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853236" w14:textId="77777777" w:rsidR="00CC7F06" w:rsidRPr="003D7494" w:rsidRDefault="00CC7F06" w:rsidP="00CC7F06">
      <w:pPr>
        <w:rPr>
          <w:lang w:val="en-US"/>
        </w:rPr>
      </w:pPr>
      <w:bookmarkStart w:id="0" w:name="_GoBack"/>
      <w:bookmarkEnd w:id="0"/>
    </w:p>
    <w:p w14:paraId="54E3F8FD" w14:textId="77777777" w:rsidR="00CC7F06" w:rsidRPr="00C57D52" w:rsidRDefault="009A125F" w:rsidP="0000641F">
      <w:pPr>
        <w:jc w:val="center"/>
        <w:rPr>
          <w:color w:val="336600"/>
          <w:sz w:val="36"/>
          <w:szCs w:val="36"/>
          <w:lang w:val="en-US"/>
        </w:rPr>
      </w:pPr>
      <w:r>
        <w:rPr>
          <w:color w:val="336600"/>
          <w:sz w:val="36"/>
          <w:szCs w:val="36"/>
          <w:lang w:val="en-US"/>
        </w:rPr>
        <w:t>Final project</w:t>
      </w:r>
      <w:r w:rsidR="00C57D52" w:rsidRPr="00C57D52">
        <w:rPr>
          <w:color w:val="336600"/>
          <w:sz w:val="36"/>
          <w:szCs w:val="36"/>
          <w:lang w:val="en-US"/>
        </w:rPr>
        <w:t xml:space="preserve"> report</w:t>
      </w:r>
    </w:p>
    <w:p w14:paraId="48D3E4AA" w14:textId="77777777" w:rsidR="00C57D52" w:rsidRPr="00C57D52" w:rsidRDefault="00267517" w:rsidP="0000641F">
      <w:pPr>
        <w:jc w:val="center"/>
        <w:rPr>
          <w:color w:val="336600"/>
          <w:sz w:val="36"/>
          <w:szCs w:val="36"/>
          <w:lang w:val="en-US"/>
        </w:rPr>
      </w:pPr>
      <w:r>
        <w:rPr>
          <w:color w:val="336600"/>
          <w:sz w:val="36"/>
          <w:szCs w:val="36"/>
          <w:lang w:val="en-US"/>
        </w:rPr>
        <w:t>December</w:t>
      </w:r>
      <w:r w:rsidR="009A125F">
        <w:rPr>
          <w:color w:val="336600"/>
          <w:sz w:val="36"/>
          <w:szCs w:val="36"/>
          <w:lang w:val="en-US"/>
        </w:rPr>
        <w:t xml:space="preserve"> 2015</w:t>
      </w:r>
    </w:p>
    <w:p w14:paraId="03F83709" w14:textId="77777777" w:rsidR="00CC7F06" w:rsidRPr="003D7494" w:rsidRDefault="00CC7F06" w:rsidP="00CC7F06">
      <w:pPr>
        <w:rPr>
          <w:lang w:val="en-US"/>
        </w:rPr>
      </w:pPr>
    </w:p>
    <w:p w14:paraId="64640F9C" w14:textId="77777777" w:rsidR="00CC7F06" w:rsidRPr="003D7494" w:rsidRDefault="00CC7F06" w:rsidP="00CC7F06">
      <w:pPr>
        <w:rPr>
          <w:lang w:val="en-US"/>
        </w:rPr>
      </w:pPr>
    </w:p>
    <w:p w14:paraId="6DB7CE7A" w14:textId="77777777" w:rsidR="00CC7F06" w:rsidRPr="003D7494" w:rsidRDefault="00CC7F06" w:rsidP="00CC7F06">
      <w:pPr>
        <w:rPr>
          <w:lang w:val="en-US"/>
        </w:rPr>
      </w:pPr>
    </w:p>
    <w:p w14:paraId="3F79135C" w14:textId="77777777" w:rsidR="00CC7F06" w:rsidRPr="003D7494" w:rsidRDefault="00CC7F06" w:rsidP="00CC7F06">
      <w:pPr>
        <w:rPr>
          <w:b/>
          <w:bCs/>
          <w:color w:val="1F497D"/>
          <w:sz w:val="52"/>
          <w:szCs w:val="52"/>
          <w:lang w:val="en-US"/>
        </w:rPr>
      </w:pPr>
      <w:r w:rsidRPr="003D7494">
        <w:rPr>
          <w:sz w:val="52"/>
          <w:szCs w:val="52"/>
          <w:lang w:val="en-US"/>
        </w:rPr>
        <w:t>Improved grape and wine quality in a challenging environment:</w:t>
      </w:r>
    </w:p>
    <w:p w14:paraId="22E87FC6" w14:textId="77777777" w:rsidR="00CC7F06" w:rsidRPr="003D7494" w:rsidRDefault="00CC7F06" w:rsidP="00CC7F06">
      <w:pPr>
        <w:rPr>
          <w:b/>
          <w:bCs/>
          <w:i/>
          <w:color w:val="4F81BD"/>
          <w:sz w:val="40"/>
          <w:szCs w:val="40"/>
          <w:lang w:val="en-US"/>
        </w:rPr>
      </w:pPr>
      <w:r w:rsidRPr="003D7494">
        <w:rPr>
          <w:i/>
          <w:sz w:val="40"/>
          <w:szCs w:val="40"/>
          <w:lang w:val="en-US"/>
        </w:rPr>
        <w:t>An eastern US model for sustainability and economic vitality</w:t>
      </w:r>
    </w:p>
    <w:p w14:paraId="4C7A901E" w14:textId="77777777" w:rsidR="00CC7F06" w:rsidRPr="003D7494" w:rsidRDefault="00CC7F06" w:rsidP="00CC7F06">
      <w:pPr>
        <w:rPr>
          <w:lang w:val="en-US"/>
        </w:rPr>
      </w:pPr>
    </w:p>
    <w:p w14:paraId="14F7A9CA" w14:textId="77777777" w:rsidR="00CC7F06" w:rsidRPr="003D7494" w:rsidRDefault="00B25407" w:rsidP="00CC7F06">
      <w:pPr>
        <w:rPr>
          <w:lang w:val="en-US"/>
        </w:rPr>
      </w:pPr>
      <w:r>
        <w:rPr>
          <w:noProof/>
          <w:shd w:val="clear" w:color="auto" w:fill="auto"/>
          <w:lang w:val="en-US" w:eastAsia="en-US"/>
        </w:rPr>
        <w:drawing>
          <wp:anchor distT="0" distB="0" distL="114300" distR="114300" simplePos="0" relativeHeight="251658752" behindDoc="0" locked="0" layoutInCell="1" allowOverlap="1" wp14:anchorId="02ABC5D3" wp14:editId="12D0D92A">
            <wp:simplePos x="0" y="0"/>
            <wp:positionH relativeFrom="column">
              <wp:posOffset>-42545</wp:posOffset>
            </wp:positionH>
            <wp:positionV relativeFrom="paragraph">
              <wp:posOffset>869315</wp:posOffset>
            </wp:positionV>
            <wp:extent cx="5871210" cy="2934335"/>
            <wp:effectExtent l="19050" t="0" r="0" b="0"/>
            <wp:wrapTopAndBottom/>
            <wp:docPr id="21" name="Picture 10" descr="Description: Description: Grape &amp; Wine Quality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Grape &amp; Wine Quality_RGB.jpg"/>
                    <pic:cNvPicPr>
                      <a:picLocks noChangeAspect="1" noChangeArrowheads="1"/>
                    </pic:cNvPicPr>
                  </pic:nvPicPr>
                  <pic:blipFill>
                    <a:blip r:embed="rId8"/>
                    <a:srcRect/>
                    <a:stretch>
                      <a:fillRect/>
                    </a:stretch>
                  </pic:blipFill>
                  <pic:spPr bwMode="auto">
                    <a:xfrm>
                      <a:off x="0" y="0"/>
                      <a:ext cx="5871210" cy="2934335"/>
                    </a:xfrm>
                    <a:prstGeom prst="rect">
                      <a:avLst/>
                    </a:prstGeom>
                    <a:noFill/>
                    <a:ln w="9525">
                      <a:noFill/>
                      <a:miter lim="800000"/>
                      <a:headEnd/>
                      <a:tailEnd/>
                    </a:ln>
                  </pic:spPr>
                </pic:pic>
              </a:graphicData>
            </a:graphic>
          </wp:anchor>
        </w:drawing>
      </w:r>
    </w:p>
    <w:p w14:paraId="7C396A85" w14:textId="77777777" w:rsidR="00CC7F06" w:rsidRPr="003D7494" w:rsidRDefault="00CC7F06" w:rsidP="00CC7F06">
      <w:pPr>
        <w:rPr>
          <w:lang w:val="en-US"/>
        </w:rPr>
      </w:pPr>
    </w:p>
    <w:p w14:paraId="41B85CBD" w14:textId="77777777" w:rsidR="00CC7F06" w:rsidRPr="003D7494" w:rsidRDefault="00CC7F06" w:rsidP="00CC7F06">
      <w:pPr>
        <w:rPr>
          <w:lang w:val="en-US"/>
        </w:rPr>
      </w:pPr>
    </w:p>
    <w:p w14:paraId="58CA9234" w14:textId="77777777" w:rsidR="00CC7F06" w:rsidRPr="003D7494" w:rsidRDefault="00CC7F06" w:rsidP="00CC7F06">
      <w:pPr>
        <w:rPr>
          <w:lang w:val="en-US"/>
        </w:rPr>
      </w:pPr>
    </w:p>
    <w:p w14:paraId="6E57C308" w14:textId="77777777" w:rsidR="00CC7F06" w:rsidRPr="003D7494" w:rsidRDefault="00CC7F06" w:rsidP="00CC7F06">
      <w:pPr>
        <w:rPr>
          <w:lang w:val="en-US"/>
        </w:rPr>
      </w:pPr>
    </w:p>
    <w:p w14:paraId="37E20A8F" w14:textId="77777777" w:rsidR="00CC7F06" w:rsidRPr="003D7494" w:rsidRDefault="00B25407" w:rsidP="00CC7F06">
      <w:pPr>
        <w:rPr>
          <w:lang w:val="en-US"/>
        </w:rPr>
      </w:pPr>
      <w:r>
        <w:rPr>
          <w:noProof/>
          <w:shd w:val="clear" w:color="auto" w:fill="auto"/>
          <w:lang w:val="en-US" w:eastAsia="en-US"/>
        </w:rPr>
        <w:drawing>
          <wp:anchor distT="0" distB="0" distL="114300" distR="114300" simplePos="0" relativeHeight="251657728" behindDoc="1" locked="0" layoutInCell="1" allowOverlap="1" wp14:anchorId="7127EBDC" wp14:editId="23905255">
            <wp:simplePos x="0" y="0"/>
            <wp:positionH relativeFrom="margin">
              <wp:posOffset>1233170</wp:posOffset>
            </wp:positionH>
            <wp:positionV relativeFrom="paragraph">
              <wp:posOffset>138430</wp:posOffset>
            </wp:positionV>
            <wp:extent cx="3032125" cy="584200"/>
            <wp:effectExtent l="19050" t="0" r="0" b="0"/>
            <wp:wrapTight wrapText="bothSides">
              <wp:wrapPolygon edited="0">
                <wp:start x="-136" y="0"/>
                <wp:lineTo x="-136" y="21130"/>
                <wp:lineTo x="21577" y="21130"/>
                <wp:lineTo x="21577" y="0"/>
                <wp:lineTo x="-136" y="0"/>
              </wp:wrapPolygon>
            </wp:wrapTight>
            <wp:docPr id="20" name="Picture 21" descr="Description: Description: http://www.csrees.usda.gov/about/offices/images/usda_nifa_h_rgb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escription: http://www.csrees.usda.gov/about/offices/images/usda_nifa_h_rgb_300.jpg"/>
                    <pic:cNvPicPr>
                      <a:picLocks noChangeAspect="1" noChangeArrowheads="1"/>
                    </pic:cNvPicPr>
                  </pic:nvPicPr>
                  <pic:blipFill>
                    <a:blip r:embed="rId9" r:link="rId10"/>
                    <a:srcRect/>
                    <a:stretch>
                      <a:fillRect/>
                    </a:stretch>
                  </pic:blipFill>
                  <pic:spPr bwMode="auto">
                    <a:xfrm>
                      <a:off x="0" y="0"/>
                      <a:ext cx="3032125" cy="584200"/>
                    </a:xfrm>
                    <a:prstGeom prst="rect">
                      <a:avLst/>
                    </a:prstGeom>
                    <a:noFill/>
                    <a:ln w="9525">
                      <a:noFill/>
                      <a:miter lim="800000"/>
                      <a:headEnd/>
                      <a:tailEnd/>
                    </a:ln>
                  </pic:spPr>
                </pic:pic>
              </a:graphicData>
            </a:graphic>
          </wp:anchor>
        </w:drawing>
      </w:r>
    </w:p>
    <w:p w14:paraId="75BBE524" w14:textId="77777777" w:rsidR="00CC7F06" w:rsidRPr="003D7494" w:rsidRDefault="00CC7F06" w:rsidP="00CC7F06">
      <w:pPr>
        <w:rPr>
          <w:lang w:val="en-US"/>
        </w:rPr>
      </w:pPr>
    </w:p>
    <w:p w14:paraId="44528413" w14:textId="77777777" w:rsidR="00CC7F06" w:rsidRPr="003D7494" w:rsidRDefault="00CC7F06" w:rsidP="00CC7F06">
      <w:pPr>
        <w:rPr>
          <w:lang w:val="en-US"/>
        </w:rPr>
      </w:pPr>
    </w:p>
    <w:p w14:paraId="2CA19941" w14:textId="77777777" w:rsidR="00CC7F06" w:rsidRPr="003D7494" w:rsidRDefault="00CC7F06" w:rsidP="00CC7F06">
      <w:pPr>
        <w:rPr>
          <w:lang w:val="en-US"/>
        </w:rPr>
      </w:pPr>
    </w:p>
    <w:p w14:paraId="4E812FF9" w14:textId="77777777" w:rsidR="00CC7F06" w:rsidRPr="003D7494" w:rsidRDefault="00CC7F06" w:rsidP="00CC7F06">
      <w:pPr>
        <w:rPr>
          <w:lang w:val="en-US"/>
        </w:rPr>
      </w:pPr>
    </w:p>
    <w:p w14:paraId="4D1A49BC" w14:textId="77777777" w:rsidR="00CC7F06" w:rsidRPr="003D7494" w:rsidRDefault="00CC7F06" w:rsidP="00CC7F06">
      <w:pPr>
        <w:rPr>
          <w:lang w:val="en-US"/>
        </w:rPr>
      </w:pPr>
    </w:p>
    <w:p w14:paraId="048B88D1" w14:textId="77777777" w:rsidR="00CC7F06" w:rsidRPr="003D7494" w:rsidRDefault="00CC7F06" w:rsidP="00CC7F06">
      <w:pPr>
        <w:rPr>
          <w:lang w:val="en-US"/>
        </w:rPr>
      </w:pPr>
    </w:p>
    <w:p w14:paraId="780C7365" w14:textId="77777777" w:rsidR="00CC7F06" w:rsidRDefault="00CC7F06" w:rsidP="00CC7F06">
      <w:pPr>
        <w:rPr>
          <w:lang w:val="en-US"/>
        </w:rPr>
      </w:pPr>
    </w:p>
    <w:p w14:paraId="10B3CFBF" w14:textId="77777777" w:rsidR="00CD5F1B" w:rsidRPr="00CD5F1B" w:rsidRDefault="00CD5F1B" w:rsidP="00CD5F1B">
      <w:pPr>
        <w:shd w:val="clear" w:color="auto" w:fill="auto"/>
        <w:jc w:val="center"/>
        <w:rPr>
          <w:b/>
          <w:lang w:val="en-US"/>
        </w:rPr>
      </w:pPr>
      <w:r>
        <w:rPr>
          <w:lang w:val="en-US"/>
        </w:rPr>
        <w:br w:type="page"/>
      </w:r>
      <w:r w:rsidRPr="00CD5F1B">
        <w:rPr>
          <w:b/>
          <w:lang w:val="en-US"/>
        </w:rPr>
        <w:lastRenderedPageBreak/>
        <w:t>Table of Contents</w:t>
      </w:r>
    </w:p>
    <w:p w14:paraId="5D359525" w14:textId="77777777" w:rsidR="00CD5F1B" w:rsidRDefault="00CD5F1B">
      <w:pPr>
        <w:shd w:val="clear" w:color="auto" w:fill="auto"/>
        <w:rPr>
          <w:lang w:val="en-US"/>
        </w:rPr>
      </w:pPr>
    </w:p>
    <w:p w14:paraId="6BA7A692" w14:textId="217D4F57" w:rsidR="00CD5F1B" w:rsidRDefault="000B1F1E" w:rsidP="000B1F1E">
      <w:pPr>
        <w:shd w:val="clear" w:color="auto" w:fill="auto"/>
        <w:tabs>
          <w:tab w:val="right" w:leader="dot" w:pos="8640"/>
        </w:tabs>
        <w:spacing w:before="120"/>
        <w:rPr>
          <w:lang w:val="en-US"/>
        </w:rPr>
      </w:pPr>
      <w:r>
        <w:rPr>
          <w:lang w:val="en-US"/>
        </w:rPr>
        <w:t>Participating i</w:t>
      </w:r>
      <w:r w:rsidR="00CD5F1B">
        <w:rPr>
          <w:lang w:val="en-US"/>
        </w:rPr>
        <w:t>nstitutions</w:t>
      </w:r>
      <w:r w:rsidR="00CD5F1B">
        <w:rPr>
          <w:lang w:val="en-US"/>
        </w:rPr>
        <w:tab/>
        <w:t>3</w:t>
      </w:r>
    </w:p>
    <w:p w14:paraId="19AE3217" w14:textId="77777777" w:rsidR="00CD5F1B" w:rsidRDefault="00CD5F1B" w:rsidP="000B1F1E">
      <w:pPr>
        <w:shd w:val="clear" w:color="auto" w:fill="auto"/>
        <w:tabs>
          <w:tab w:val="right" w:leader="dot" w:pos="8640"/>
        </w:tabs>
        <w:spacing w:before="120"/>
        <w:rPr>
          <w:lang w:val="en-US"/>
        </w:rPr>
      </w:pPr>
      <w:r>
        <w:rPr>
          <w:lang w:val="en-US"/>
        </w:rPr>
        <w:t xml:space="preserve">Background on project </w:t>
      </w:r>
      <w:r>
        <w:rPr>
          <w:lang w:val="en-US"/>
        </w:rPr>
        <w:tab/>
        <w:t xml:space="preserve"> 4</w:t>
      </w:r>
    </w:p>
    <w:p w14:paraId="4AC46A5B" w14:textId="77777777" w:rsidR="00CD5F1B" w:rsidRDefault="00267517" w:rsidP="000B1F1E">
      <w:pPr>
        <w:shd w:val="clear" w:color="auto" w:fill="auto"/>
        <w:tabs>
          <w:tab w:val="right" w:leader="dot" w:pos="8640"/>
        </w:tabs>
        <w:spacing w:before="120"/>
        <w:rPr>
          <w:lang w:val="en-US"/>
        </w:rPr>
      </w:pPr>
      <w:r>
        <w:rPr>
          <w:lang w:val="en-US"/>
        </w:rPr>
        <w:t>Executive summary</w:t>
      </w:r>
      <w:r w:rsidR="00CD5F1B">
        <w:rPr>
          <w:lang w:val="en-US"/>
        </w:rPr>
        <w:t xml:space="preserve"> </w:t>
      </w:r>
      <w:r w:rsidR="00CD5F1B">
        <w:rPr>
          <w:lang w:val="en-US"/>
        </w:rPr>
        <w:tab/>
        <w:t xml:space="preserve"> 5</w:t>
      </w:r>
    </w:p>
    <w:p w14:paraId="6C310244" w14:textId="04796870" w:rsidR="00123B7C" w:rsidRDefault="00123B7C" w:rsidP="000B1F1E">
      <w:pPr>
        <w:shd w:val="clear" w:color="auto" w:fill="auto"/>
        <w:tabs>
          <w:tab w:val="right" w:leader="dot" w:pos="8640"/>
        </w:tabs>
        <w:spacing w:before="120"/>
        <w:rPr>
          <w:lang w:val="en-US"/>
        </w:rPr>
      </w:pPr>
      <w:r>
        <w:rPr>
          <w:lang w:val="en-US"/>
        </w:rPr>
        <w:t>Objective 1</w:t>
      </w:r>
      <w:r w:rsidR="000B1F1E">
        <w:rPr>
          <w:lang w:val="en-US"/>
        </w:rPr>
        <w:t xml:space="preserve">a </w:t>
      </w:r>
      <w:r w:rsidR="000B1F1E">
        <w:rPr>
          <w:lang w:val="en-US"/>
        </w:rPr>
        <w:tab/>
        <w:t xml:space="preserve"> 9</w:t>
      </w:r>
    </w:p>
    <w:p w14:paraId="424C9123" w14:textId="31436DEF" w:rsidR="000B1F1E" w:rsidRDefault="000B1F1E" w:rsidP="000B1F1E">
      <w:pPr>
        <w:shd w:val="clear" w:color="auto" w:fill="auto"/>
        <w:tabs>
          <w:tab w:val="right" w:leader="dot" w:pos="8640"/>
        </w:tabs>
        <w:spacing w:before="120"/>
        <w:rPr>
          <w:lang w:val="en-US"/>
        </w:rPr>
      </w:pPr>
      <w:r>
        <w:rPr>
          <w:lang w:val="en-US"/>
        </w:rPr>
        <w:t xml:space="preserve">Objective 1b </w:t>
      </w:r>
      <w:r>
        <w:rPr>
          <w:lang w:val="en-US"/>
        </w:rPr>
        <w:tab/>
        <w:t xml:space="preserve"> 19</w:t>
      </w:r>
    </w:p>
    <w:p w14:paraId="2F30E969" w14:textId="4754B3AD" w:rsidR="00123B7C" w:rsidRDefault="00123B7C" w:rsidP="000B1F1E">
      <w:pPr>
        <w:shd w:val="clear" w:color="auto" w:fill="auto"/>
        <w:tabs>
          <w:tab w:val="right" w:leader="dot" w:pos="8640"/>
        </w:tabs>
        <w:spacing w:before="120"/>
        <w:rPr>
          <w:lang w:val="en-US"/>
        </w:rPr>
      </w:pPr>
      <w:r>
        <w:rPr>
          <w:lang w:val="en-US"/>
        </w:rPr>
        <w:t>Objective 2</w:t>
      </w:r>
      <w:r w:rsidR="000B1F1E">
        <w:rPr>
          <w:lang w:val="en-US"/>
        </w:rPr>
        <w:t xml:space="preserve">a </w:t>
      </w:r>
      <w:r w:rsidR="000B1F1E">
        <w:rPr>
          <w:lang w:val="en-US"/>
        </w:rPr>
        <w:tab/>
        <w:t xml:space="preserve"> 23</w:t>
      </w:r>
    </w:p>
    <w:p w14:paraId="177DCBBE" w14:textId="4E69EA09" w:rsidR="000B1F1E" w:rsidRDefault="000B1F1E" w:rsidP="000B1F1E">
      <w:pPr>
        <w:shd w:val="clear" w:color="auto" w:fill="auto"/>
        <w:tabs>
          <w:tab w:val="right" w:leader="dot" w:pos="8640"/>
        </w:tabs>
        <w:spacing w:before="120"/>
        <w:rPr>
          <w:lang w:val="en-US"/>
        </w:rPr>
      </w:pPr>
      <w:r>
        <w:rPr>
          <w:lang w:val="en-US"/>
        </w:rPr>
        <w:t xml:space="preserve">Objective 2b </w:t>
      </w:r>
      <w:r>
        <w:rPr>
          <w:lang w:val="en-US"/>
        </w:rPr>
        <w:tab/>
        <w:t xml:space="preserve"> 37</w:t>
      </w:r>
    </w:p>
    <w:p w14:paraId="02771A9E" w14:textId="19B33685" w:rsidR="00123B7C" w:rsidRDefault="000B1F1E" w:rsidP="000B1F1E">
      <w:pPr>
        <w:shd w:val="clear" w:color="auto" w:fill="auto"/>
        <w:tabs>
          <w:tab w:val="right" w:leader="dot" w:pos="8640"/>
        </w:tabs>
        <w:spacing w:before="120"/>
        <w:rPr>
          <w:lang w:val="en-US"/>
        </w:rPr>
      </w:pPr>
      <w:r>
        <w:rPr>
          <w:lang w:val="en-US"/>
        </w:rPr>
        <w:t xml:space="preserve">Objective 3 </w:t>
      </w:r>
      <w:r>
        <w:rPr>
          <w:lang w:val="en-US"/>
        </w:rPr>
        <w:tab/>
        <w:t xml:space="preserve"> 41</w:t>
      </w:r>
    </w:p>
    <w:p w14:paraId="2E44DF17" w14:textId="45163915" w:rsidR="00123B7C" w:rsidRDefault="000B1F1E" w:rsidP="000B1F1E">
      <w:pPr>
        <w:shd w:val="clear" w:color="auto" w:fill="auto"/>
        <w:tabs>
          <w:tab w:val="right" w:leader="dot" w:pos="8640"/>
        </w:tabs>
        <w:spacing w:before="120"/>
        <w:rPr>
          <w:lang w:val="en-US"/>
        </w:rPr>
      </w:pPr>
      <w:r>
        <w:rPr>
          <w:lang w:val="en-US"/>
        </w:rPr>
        <w:t xml:space="preserve">Objective 4 </w:t>
      </w:r>
      <w:r>
        <w:rPr>
          <w:lang w:val="en-US"/>
        </w:rPr>
        <w:tab/>
        <w:t xml:space="preserve"> 44</w:t>
      </w:r>
    </w:p>
    <w:p w14:paraId="232F37F9" w14:textId="64EDB3E8" w:rsidR="00123B7C" w:rsidRDefault="000B1F1E" w:rsidP="000B1F1E">
      <w:pPr>
        <w:shd w:val="clear" w:color="auto" w:fill="auto"/>
        <w:tabs>
          <w:tab w:val="right" w:leader="dot" w:pos="8640"/>
        </w:tabs>
        <w:spacing w:before="120"/>
        <w:rPr>
          <w:lang w:val="en-US"/>
        </w:rPr>
      </w:pPr>
      <w:r>
        <w:rPr>
          <w:lang w:val="en-US"/>
        </w:rPr>
        <w:t>Year 4 Survey s</w:t>
      </w:r>
      <w:r w:rsidR="00123B7C">
        <w:rPr>
          <w:lang w:val="en-US"/>
        </w:rPr>
        <w:t>ummary</w:t>
      </w:r>
      <w:r>
        <w:rPr>
          <w:lang w:val="en-US"/>
        </w:rPr>
        <w:t xml:space="preserve"> </w:t>
      </w:r>
      <w:r>
        <w:rPr>
          <w:lang w:val="en-US"/>
        </w:rPr>
        <w:tab/>
        <w:t>49</w:t>
      </w:r>
    </w:p>
    <w:p w14:paraId="58BAC5B7" w14:textId="3CFDE51E" w:rsidR="000B1F1E" w:rsidRDefault="000B1F1E" w:rsidP="000B1F1E">
      <w:pPr>
        <w:shd w:val="clear" w:color="auto" w:fill="auto"/>
        <w:tabs>
          <w:tab w:val="right" w:leader="dot" w:pos="8640"/>
        </w:tabs>
        <w:spacing w:before="120"/>
        <w:rPr>
          <w:lang w:val="en-US"/>
        </w:rPr>
      </w:pPr>
      <w:r>
        <w:rPr>
          <w:lang w:val="en-US"/>
        </w:rPr>
        <w:t xml:space="preserve">Appendix A, Project timeline </w:t>
      </w:r>
      <w:r>
        <w:rPr>
          <w:lang w:val="en-US"/>
        </w:rPr>
        <w:tab/>
        <w:t xml:space="preserve"> 56</w:t>
      </w:r>
    </w:p>
    <w:p w14:paraId="734B8923" w14:textId="3057C182" w:rsidR="000B1F1E" w:rsidRDefault="000B1F1E" w:rsidP="000B1F1E">
      <w:pPr>
        <w:shd w:val="clear" w:color="auto" w:fill="auto"/>
        <w:tabs>
          <w:tab w:val="right" w:leader="dot" w:pos="8640"/>
        </w:tabs>
        <w:spacing w:before="120"/>
        <w:rPr>
          <w:lang w:val="en-US"/>
        </w:rPr>
      </w:pPr>
      <w:r>
        <w:rPr>
          <w:lang w:val="en-US"/>
        </w:rPr>
        <w:t xml:space="preserve">Appendix B, Project personnel </w:t>
      </w:r>
      <w:r>
        <w:rPr>
          <w:lang w:val="en-US"/>
        </w:rPr>
        <w:tab/>
        <w:t xml:space="preserve"> 57</w:t>
      </w:r>
    </w:p>
    <w:p w14:paraId="31A762DB" w14:textId="44D46E43" w:rsidR="000B1F1E" w:rsidRDefault="000B1F1E" w:rsidP="000B1F1E">
      <w:pPr>
        <w:shd w:val="clear" w:color="auto" w:fill="auto"/>
        <w:tabs>
          <w:tab w:val="right" w:leader="dot" w:pos="8640"/>
        </w:tabs>
        <w:spacing w:before="120"/>
        <w:rPr>
          <w:lang w:val="en-US"/>
        </w:rPr>
      </w:pPr>
      <w:r>
        <w:rPr>
          <w:lang w:val="en-US"/>
        </w:rPr>
        <w:t xml:space="preserve">Appendix C, Publications and presentations </w:t>
      </w:r>
      <w:r>
        <w:rPr>
          <w:lang w:val="en-US"/>
        </w:rPr>
        <w:tab/>
        <w:t xml:space="preserve"> 59</w:t>
      </w:r>
    </w:p>
    <w:p w14:paraId="658301EE" w14:textId="77777777" w:rsidR="00123B7C" w:rsidRDefault="00123B7C" w:rsidP="00CD5F1B">
      <w:pPr>
        <w:shd w:val="clear" w:color="auto" w:fill="auto"/>
        <w:tabs>
          <w:tab w:val="right" w:leader="dot" w:pos="7200"/>
        </w:tabs>
        <w:rPr>
          <w:lang w:val="en-US"/>
        </w:rPr>
      </w:pPr>
    </w:p>
    <w:p w14:paraId="6DEDE352" w14:textId="77777777" w:rsidR="00CD5F1B" w:rsidRDefault="00CD5F1B" w:rsidP="00CD5F1B">
      <w:pPr>
        <w:shd w:val="clear" w:color="auto" w:fill="auto"/>
        <w:tabs>
          <w:tab w:val="right" w:leader="dot" w:pos="7200"/>
        </w:tabs>
        <w:rPr>
          <w:lang w:val="en-US"/>
        </w:rPr>
      </w:pPr>
    </w:p>
    <w:p w14:paraId="5A36B527" w14:textId="77777777" w:rsidR="00CD5F1B" w:rsidRDefault="00CD5F1B">
      <w:pPr>
        <w:shd w:val="clear" w:color="auto" w:fill="auto"/>
        <w:rPr>
          <w:lang w:val="en-US"/>
        </w:rPr>
      </w:pPr>
    </w:p>
    <w:p w14:paraId="7FD07673" w14:textId="77777777" w:rsidR="00CD5F1B" w:rsidRDefault="00CD5F1B">
      <w:pPr>
        <w:shd w:val="clear" w:color="auto" w:fill="auto"/>
        <w:rPr>
          <w:lang w:val="en-US"/>
        </w:rPr>
      </w:pPr>
    </w:p>
    <w:p w14:paraId="7B5D1F72" w14:textId="77777777" w:rsidR="0000641F" w:rsidRPr="003D7494" w:rsidRDefault="0000641F" w:rsidP="00CC7F06">
      <w:pPr>
        <w:rPr>
          <w:lang w:val="en-US"/>
        </w:rPr>
      </w:pPr>
    </w:p>
    <w:p w14:paraId="3E8C5A6A" w14:textId="77777777" w:rsidR="00CD5F1B" w:rsidRDefault="00CD5F1B">
      <w:pPr>
        <w:shd w:val="clear" w:color="auto" w:fill="auto"/>
        <w:rPr>
          <w:sz w:val="44"/>
          <w:szCs w:val="44"/>
          <w:lang w:val="en-US"/>
        </w:rPr>
      </w:pPr>
      <w:r>
        <w:rPr>
          <w:sz w:val="44"/>
          <w:szCs w:val="44"/>
          <w:lang w:val="en-US"/>
        </w:rPr>
        <w:br w:type="page"/>
      </w:r>
    </w:p>
    <w:p w14:paraId="2975740B" w14:textId="77777777" w:rsidR="00CC7F06" w:rsidRPr="003D7494" w:rsidRDefault="00CC7F06" w:rsidP="00CC7F06">
      <w:pPr>
        <w:jc w:val="center"/>
        <w:rPr>
          <w:sz w:val="44"/>
          <w:szCs w:val="44"/>
          <w:lang w:val="en-US"/>
        </w:rPr>
      </w:pPr>
      <w:r w:rsidRPr="003D7494">
        <w:rPr>
          <w:sz w:val="44"/>
          <w:szCs w:val="44"/>
          <w:lang w:val="en-US"/>
        </w:rPr>
        <w:lastRenderedPageBreak/>
        <w:t>Participating institutions</w:t>
      </w:r>
    </w:p>
    <w:p w14:paraId="19F1942E" w14:textId="77777777" w:rsidR="00CC7F06" w:rsidRPr="003D7494" w:rsidRDefault="00CC7F06" w:rsidP="00CC7F06">
      <w:pPr>
        <w:rPr>
          <w:lang w:val="en-US"/>
        </w:rPr>
      </w:pPr>
    </w:p>
    <w:p w14:paraId="63CE5571" w14:textId="77777777" w:rsidR="00CC7F06" w:rsidRPr="003D7494" w:rsidRDefault="00CC7F06" w:rsidP="00CC7F06">
      <w:pPr>
        <w:jc w:val="center"/>
        <w:rPr>
          <w:b/>
          <w:lang w:val="en-US"/>
        </w:rPr>
      </w:pPr>
    </w:p>
    <w:p w14:paraId="7DB0BABF" w14:textId="77777777" w:rsidR="00CC7F06" w:rsidRPr="003D7494" w:rsidRDefault="00CC7F06" w:rsidP="00CC7F06">
      <w:pPr>
        <w:jc w:val="center"/>
        <w:rPr>
          <w:b/>
          <w:lang w:val="en-US"/>
        </w:rPr>
      </w:pPr>
    </w:p>
    <w:p w14:paraId="7FF92466" w14:textId="77777777" w:rsidR="00CC7F06" w:rsidRPr="003D7494" w:rsidRDefault="00B25407" w:rsidP="00CC7F06">
      <w:pPr>
        <w:jc w:val="center"/>
        <w:rPr>
          <w:b/>
          <w:lang w:val="en-US"/>
        </w:rPr>
      </w:pPr>
      <w:r>
        <w:rPr>
          <w:noProof/>
          <w:shd w:val="clear" w:color="auto" w:fill="auto"/>
          <w:lang w:val="en-US" w:eastAsia="en-US"/>
        </w:rPr>
        <w:drawing>
          <wp:anchor distT="0" distB="0" distL="114300" distR="114300" simplePos="0" relativeHeight="251653632" behindDoc="0" locked="0" layoutInCell="1" allowOverlap="1" wp14:anchorId="72B340A5" wp14:editId="61C3FBDE">
            <wp:simplePos x="0" y="0"/>
            <wp:positionH relativeFrom="column">
              <wp:posOffset>4305300</wp:posOffset>
            </wp:positionH>
            <wp:positionV relativeFrom="paragraph">
              <wp:posOffset>102870</wp:posOffset>
            </wp:positionV>
            <wp:extent cx="1028700" cy="1085850"/>
            <wp:effectExtent l="19050" t="0" r="0" b="0"/>
            <wp:wrapSquare wrapText="bothSides"/>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l="20000"/>
                    <a:stretch>
                      <a:fillRect/>
                    </a:stretch>
                  </pic:blipFill>
                  <pic:spPr bwMode="auto">
                    <a:xfrm>
                      <a:off x="0" y="0"/>
                      <a:ext cx="1028700" cy="1085850"/>
                    </a:xfrm>
                    <a:prstGeom prst="rect">
                      <a:avLst/>
                    </a:prstGeom>
                    <a:noFill/>
                    <a:ln w="9525">
                      <a:noFill/>
                      <a:miter lim="800000"/>
                      <a:headEnd/>
                      <a:tailEnd/>
                    </a:ln>
                  </pic:spPr>
                </pic:pic>
              </a:graphicData>
            </a:graphic>
          </wp:anchor>
        </w:drawing>
      </w:r>
    </w:p>
    <w:p w14:paraId="13F6565E" w14:textId="77777777" w:rsidR="00CC7F06" w:rsidRPr="003D7494" w:rsidRDefault="00CC7F06" w:rsidP="00CC7F06">
      <w:pPr>
        <w:jc w:val="center"/>
        <w:rPr>
          <w:b/>
          <w:lang w:val="en-US"/>
        </w:rPr>
      </w:pPr>
    </w:p>
    <w:p w14:paraId="6C5C0A9E" w14:textId="77777777" w:rsidR="00CC7F06" w:rsidRPr="003D7494" w:rsidRDefault="00B25407" w:rsidP="00CC7F06">
      <w:pPr>
        <w:jc w:val="center"/>
        <w:rPr>
          <w:b/>
          <w:lang w:val="en-US"/>
        </w:rPr>
      </w:pPr>
      <w:r>
        <w:rPr>
          <w:b/>
          <w:noProof/>
          <w:lang w:val="en-US" w:eastAsia="en-US"/>
        </w:rPr>
        <w:drawing>
          <wp:inline distT="0" distB="0" distL="0" distR="0" wp14:anchorId="36A24C4A" wp14:editId="0B558828">
            <wp:extent cx="2637155" cy="818515"/>
            <wp:effectExtent l="1905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2637155" cy="818515"/>
                    </a:xfrm>
                    <a:prstGeom prst="rect">
                      <a:avLst/>
                    </a:prstGeom>
                    <a:noFill/>
                    <a:ln w="9525">
                      <a:noFill/>
                      <a:miter lim="800000"/>
                      <a:headEnd/>
                      <a:tailEnd/>
                    </a:ln>
                  </pic:spPr>
                </pic:pic>
              </a:graphicData>
            </a:graphic>
          </wp:inline>
        </w:drawing>
      </w:r>
    </w:p>
    <w:p w14:paraId="221051A0" w14:textId="77777777" w:rsidR="00CC7F06" w:rsidRPr="003D7494" w:rsidRDefault="00CC7F06" w:rsidP="00CC7F06">
      <w:pPr>
        <w:jc w:val="center"/>
        <w:rPr>
          <w:b/>
          <w:lang w:val="en-US"/>
        </w:rPr>
      </w:pPr>
    </w:p>
    <w:p w14:paraId="67183546" w14:textId="77777777" w:rsidR="00CC7F06" w:rsidRPr="003D7494" w:rsidRDefault="00CC7F06" w:rsidP="00CC7F06">
      <w:pPr>
        <w:jc w:val="center"/>
        <w:rPr>
          <w:b/>
          <w:noProof/>
          <w:lang w:val="en-US" w:eastAsia="en-US"/>
        </w:rPr>
      </w:pPr>
    </w:p>
    <w:p w14:paraId="26C0A994" w14:textId="77777777" w:rsidR="00CC7F06" w:rsidRPr="003D7494" w:rsidRDefault="00CC7F06" w:rsidP="00CC7F06">
      <w:pPr>
        <w:jc w:val="center"/>
        <w:rPr>
          <w:b/>
          <w:noProof/>
          <w:lang w:val="en-US" w:eastAsia="en-US"/>
        </w:rPr>
      </w:pPr>
    </w:p>
    <w:p w14:paraId="483662DD" w14:textId="77777777" w:rsidR="00CC7F06" w:rsidRPr="003D7494" w:rsidRDefault="00B25407" w:rsidP="00CC7F06">
      <w:pPr>
        <w:jc w:val="center"/>
        <w:rPr>
          <w:b/>
          <w:noProof/>
          <w:lang w:val="en-US" w:eastAsia="en-US"/>
        </w:rPr>
      </w:pPr>
      <w:r>
        <w:rPr>
          <w:b/>
          <w:noProof/>
          <w:lang w:val="en-US" w:eastAsia="en-US"/>
        </w:rPr>
        <w:drawing>
          <wp:inline distT="0" distB="0" distL="0" distR="0" wp14:anchorId="6B550EC4" wp14:editId="392463CC">
            <wp:extent cx="3902075" cy="659130"/>
            <wp:effectExtent l="19050" t="0" r="3175"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3902075" cy="659130"/>
                    </a:xfrm>
                    <a:prstGeom prst="rect">
                      <a:avLst/>
                    </a:prstGeom>
                    <a:noFill/>
                    <a:ln w="9525">
                      <a:noFill/>
                      <a:miter lim="800000"/>
                      <a:headEnd/>
                      <a:tailEnd/>
                    </a:ln>
                  </pic:spPr>
                </pic:pic>
              </a:graphicData>
            </a:graphic>
          </wp:inline>
        </w:drawing>
      </w:r>
    </w:p>
    <w:p w14:paraId="697B98CA" w14:textId="77777777" w:rsidR="00CC7F06" w:rsidRPr="003D7494" w:rsidRDefault="00CC7F06" w:rsidP="00CC7F06">
      <w:pPr>
        <w:jc w:val="center"/>
        <w:rPr>
          <w:b/>
          <w:noProof/>
          <w:lang w:val="en-US" w:eastAsia="en-US"/>
        </w:rPr>
      </w:pPr>
    </w:p>
    <w:p w14:paraId="45A17BC9" w14:textId="77777777" w:rsidR="00CC7F06" w:rsidRPr="003D7494" w:rsidRDefault="00CC7F06" w:rsidP="00CC7F06">
      <w:pPr>
        <w:jc w:val="center"/>
        <w:rPr>
          <w:b/>
          <w:noProof/>
          <w:lang w:val="en-US" w:eastAsia="en-US"/>
        </w:rPr>
      </w:pPr>
    </w:p>
    <w:p w14:paraId="5F16B844" w14:textId="77777777" w:rsidR="00CC7F06" w:rsidRPr="003D7494" w:rsidRDefault="00CC7F06" w:rsidP="00CC7F06">
      <w:pPr>
        <w:jc w:val="center"/>
        <w:rPr>
          <w:b/>
          <w:lang w:val="en-US"/>
        </w:rPr>
      </w:pPr>
    </w:p>
    <w:p w14:paraId="05A7F846" w14:textId="77777777" w:rsidR="00CC7F06" w:rsidRPr="003D7494" w:rsidRDefault="00B25407" w:rsidP="00CC7F06">
      <w:pPr>
        <w:jc w:val="center"/>
        <w:rPr>
          <w:b/>
          <w:lang w:val="en-US"/>
        </w:rPr>
      </w:pPr>
      <w:r>
        <w:rPr>
          <w:noProof/>
          <w:shd w:val="clear" w:color="auto" w:fill="auto"/>
          <w:lang w:val="en-US" w:eastAsia="en-US"/>
        </w:rPr>
        <w:drawing>
          <wp:anchor distT="0" distB="0" distL="114300" distR="114300" simplePos="0" relativeHeight="251654656" behindDoc="1" locked="0" layoutInCell="1" allowOverlap="1" wp14:anchorId="441566D8" wp14:editId="04174F3A">
            <wp:simplePos x="0" y="0"/>
            <wp:positionH relativeFrom="column">
              <wp:posOffset>2323465</wp:posOffset>
            </wp:positionH>
            <wp:positionV relativeFrom="paragraph">
              <wp:posOffset>289560</wp:posOffset>
            </wp:positionV>
            <wp:extent cx="3162300" cy="514350"/>
            <wp:effectExtent l="19050" t="0" r="0" b="0"/>
            <wp:wrapTight wrapText="bothSides">
              <wp:wrapPolygon edited="0">
                <wp:start x="-130" y="0"/>
                <wp:lineTo x="-130" y="20800"/>
                <wp:lineTo x="21600" y="20800"/>
                <wp:lineTo x="21600" y="0"/>
                <wp:lineTo x="-130" y="0"/>
              </wp:wrapPolygon>
            </wp:wrapTight>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3162300" cy="514350"/>
                    </a:xfrm>
                    <a:prstGeom prst="rect">
                      <a:avLst/>
                    </a:prstGeom>
                    <a:noFill/>
                    <a:ln w="9525">
                      <a:noFill/>
                      <a:miter lim="800000"/>
                      <a:headEnd/>
                      <a:tailEnd/>
                    </a:ln>
                  </pic:spPr>
                </pic:pic>
              </a:graphicData>
            </a:graphic>
          </wp:anchor>
        </w:drawing>
      </w:r>
      <w:r>
        <w:rPr>
          <w:b/>
          <w:noProof/>
          <w:lang w:val="en-US" w:eastAsia="en-US"/>
        </w:rPr>
        <w:drawing>
          <wp:inline distT="0" distB="0" distL="0" distR="0" wp14:anchorId="0D4726FC" wp14:editId="7DAF4CE3">
            <wp:extent cx="1286510" cy="1308100"/>
            <wp:effectExtent l="19050" t="0" r="8890" b="0"/>
            <wp:docPr id="4" name="Picture 17" descr="Description: Description: oardc_200_rgb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escription: oardc_200_rgb_lg"/>
                    <pic:cNvPicPr>
                      <a:picLocks noChangeAspect="1" noChangeArrowheads="1"/>
                    </pic:cNvPicPr>
                  </pic:nvPicPr>
                  <pic:blipFill>
                    <a:blip r:embed="rId15"/>
                    <a:srcRect l="6233" t="4666" r="6233" b="22667"/>
                    <a:stretch>
                      <a:fillRect/>
                    </a:stretch>
                  </pic:blipFill>
                  <pic:spPr bwMode="auto">
                    <a:xfrm>
                      <a:off x="0" y="0"/>
                      <a:ext cx="1286510" cy="1308100"/>
                    </a:xfrm>
                    <a:prstGeom prst="rect">
                      <a:avLst/>
                    </a:prstGeom>
                    <a:noFill/>
                    <a:ln w="9525">
                      <a:noFill/>
                      <a:miter lim="800000"/>
                      <a:headEnd/>
                      <a:tailEnd/>
                    </a:ln>
                  </pic:spPr>
                </pic:pic>
              </a:graphicData>
            </a:graphic>
          </wp:inline>
        </w:drawing>
      </w:r>
    </w:p>
    <w:p w14:paraId="17EC5AAB" w14:textId="77777777" w:rsidR="00CC7F06" w:rsidRPr="003D7494" w:rsidRDefault="00CC7F06" w:rsidP="00CC7F06">
      <w:pPr>
        <w:jc w:val="center"/>
        <w:rPr>
          <w:b/>
          <w:lang w:val="en-US"/>
        </w:rPr>
      </w:pPr>
    </w:p>
    <w:p w14:paraId="615EFF4D" w14:textId="77777777" w:rsidR="00CC7F06" w:rsidRPr="003D7494" w:rsidRDefault="00CC7F06" w:rsidP="00CC7F06">
      <w:pPr>
        <w:jc w:val="center"/>
        <w:rPr>
          <w:b/>
          <w:lang w:val="en-US"/>
        </w:rPr>
      </w:pPr>
    </w:p>
    <w:p w14:paraId="14751B1F" w14:textId="77777777" w:rsidR="00CC7F06" w:rsidRPr="003D7494" w:rsidRDefault="00B25407" w:rsidP="00CC7F06">
      <w:pPr>
        <w:jc w:val="center"/>
        <w:rPr>
          <w:b/>
          <w:lang w:val="en-US"/>
        </w:rPr>
      </w:pPr>
      <w:r>
        <w:rPr>
          <w:noProof/>
          <w:shd w:val="clear" w:color="auto" w:fill="auto"/>
          <w:lang w:val="en-US" w:eastAsia="en-US"/>
        </w:rPr>
        <w:drawing>
          <wp:anchor distT="0" distB="0" distL="114300" distR="114300" simplePos="0" relativeHeight="251655680" behindDoc="0" locked="0" layoutInCell="1" allowOverlap="1" wp14:anchorId="49259B46" wp14:editId="42C29B2E">
            <wp:simplePos x="0" y="0"/>
            <wp:positionH relativeFrom="column">
              <wp:posOffset>-104140</wp:posOffset>
            </wp:positionH>
            <wp:positionV relativeFrom="paragraph">
              <wp:posOffset>91440</wp:posOffset>
            </wp:positionV>
            <wp:extent cx="2553970" cy="1169035"/>
            <wp:effectExtent l="19050" t="0" r="0" b="0"/>
            <wp:wrapSquare wrapText="bothSides"/>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2553970" cy="1169035"/>
                    </a:xfrm>
                    <a:prstGeom prst="rect">
                      <a:avLst/>
                    </a:prstGeom>
                    <a:noFill/>
                    <a:ln w="9525">
                      <a:noFill/>
                      <a:miter lim="800000"/>
                      <a:headEnd/>
                      <a:tailEnd/>
                    </a:ln>
                  </pic:spPr>
                </pic:pic>
              </a:graphicData>
            </a:graphic>
          </wp:anchor>
        </w:drawing>
      </w:r>
      <w:r>
        <w:rPr>
          <w:noProof/>
          <w:shd w:val="clear" w:color="auto" w:fill="auto"/>
          <w:lang w:val="en-US" w:eastAsia="en-US"/>
        </w:rPr>
        <w:drawing>
          <wp:anchor distT="0" distB="0" distL="114300" distR="114300" simplePos="0" relativeHeight="251656704" behindDoc="0" locked="0" layoutInCell="1" allowOverlap="1" wp14:anchorId="3EC809E1" wp14:editId="1B2FD23C">
            <wp:simplePos x="0" y="0"/>
            <wp:positionH relativeFrom="column">
              <wp:posOffset>2962275</wp:posOffset>
            </wp:positionH>
            <wp:positionV relativeFrom="paragraph">
              <wp:posOffset>175260</wp:posOffset>
            </wp:positionV>
            <wp:extent cx="2867025" cy="619125"/>
            <wp:effectExtent l="1905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2867025" cy="619125"/>
                    </a:xfrm>
                    <a:prstGeom prst="rect">
                      <a:avLst/>
                    </a:prstGeom>
                    <a:noFill/>
                    <a:ln w="9525">
                      <a:noFill/>
                      <a:miter lim="800000"/>
                      <a:headEnd/>
                      <a:tailEnd/>
                    </a:ln>
                  </pic:spPr>
                </pic:pic>
              </a:graphicData>
            </a:graphic>
          </wp:anchor>
        </w:drawing>
      </w:r>
    </w:p>
    <w:p w14:paraId="6B9E282F" w14:textId="77777777" w:rsidR="00CC7F06" w:rsidRPr="003D7494" w:rsidRDefault="00CC7F06" w:rsidP="00CC7F06">
      <w:pPr>
        <w:jc w:val="center"/>
        <w:rPr>
          <w:b/>
          <w:lang w:val="en-US"/>
        </w:rPr>
      </w:pPr>
    </w:p>
    <w:p w14:paraId="2D788E8F" w14:textId="77777777" w:rsidR="00CC7F06" w:rsidRPr="003D7494" w:rsidRDefault="00CC7F06" w:rsidP="00CC7F06">
      <w:pPr>
        <w:rPr>
          <w:b/>
          <w:lang w:val="en-US"/>
        </w:rPr>
      </w:pPr>
    </w:p>
    <w:p w14:paraId="0501C49E" w14:textId="77777777" w:rsidR="00CC7F06" w:rsidRPr="003D7494" w:rsidRDefault="00CC7F06" w:rsidP="00CC7F06">
      <w:pPr>
        <w:tabs>
          <w:tab w:val="left" w:pos="540"/>
          <w:tab w:val="left" w:pos="900"/>
          <w:tab w:val="right" w:leader="dot" w:pos="8640"/>
        </w:tabs>
        <w:jc w:val="center"/>
        <w:rPr>
          <w:b/>
          <w:lang w:val="en-US"/>
        </w:rPr>
      </w:pPr>
    </w:p>
    <w:p w14:paraId="2FE08B82" w14:textId="77777777" w:rsidR="00CC7F06" w:rsidRPr="003D7494" w:rsidRDefault="00CC7F06" w:rsidP="00CC7F06">
      <w:pPr>
        <w:tabs>
          <w:tab w:val="left" w:pos="540"/>
          <w:tab w:val="left" w:pos="900"/>
          <w:tab w:val="right" w:leader="dot" w:pos="8640"/>
        </w:tabs>
        <w:jc w:val="center"/>
        <w:rPr>
          <w:b/>
          <w:lang w:val="en-US"/>
        </w:rPr>
      </w:pPr>
    </w:p>
    <w:p w14:paraId="5454D736" w14:textId="77777777" w:rsidR="00CC7F06" w:rsidRPr="003D7494" w:rsidRDefault="00CC7F06" w:rsidP="00CC7F06">
      <w:pPr>
        <w:tabs>
          <w:tab w:val="left" w:pos="540"/>
          <w:tab w:val="left" w:pos="900"/>
          <w:tab w:val="right" w:leader="dot" w:pos="8640"/>
        </w:tabs>
        <w:jc w:val="center"/>
        <w:rPr>
          <w:b/>
          <w:lang w:val="en-US"/>
        </w:rPr>
      </w:pPr>
    </w:p>
    <w:p w14:paraId="55D11C6A" w14:textId="77777777" w:rsidR="00CC7F06" w:rsidRPr="003D7494" w:rsidRDefault="00CC7F06" w:rsidP="00CC7F06">
      <w:pPr>
        <w:tabs>
          <w:tab w:val="left" w:pos="540"/>
          <w:tab w:val="left" w:pos="900"/>
          <w:tab w:val="right" w:leader="dot" w:pos="8640"/>
        </w:tabs>
        <w:jc w:val="center"/>
        <w:rPr>
          <w:b/>
          <w:lang w:val="en-US"/>
        </w:rPr>
      </w:pPr>
    </w:p>
    <w:p w14:paraId="523BFAA1" w14:textId="77777777" w:rsidR="00CC7F06" w:rsidRPr="003D7494" w:rsidRDefault="00CC7F06" w:rsidP="00CC7F06">
      <w:pPr>
        <w:tabs>
          <w:tab w:val="left" w:pos="540"/>
          <w:tab w:val="left" w:pos="900"/>
          <w:tab w:val="right" w:leader="dot" w:pos="8640"/>
        </w:tabs>
        <w:jc w:val="center"/>
        <w:rPr>
          <w:b/>
          <w:lang w:val="en-US"/>
        </w:rPr>
      </w:pPr>
    </w:p>
    <w:p w14:paraId="620AD072" w14:textId="77777777" w:rsidR="00CC7F06" w:rsidRPr="003D7494" w:rsidRDefault="00C84E48" w:rsidP="00CC7F06">
      <w:pPr>
        <w:tabs>
          <w:tab w:val="left" w:pos="540"/>
          <w:tab w:val="left" w:pos="900"/>
          <w:tab w:val="right" w:leader="dot" w:pos="8640"/>
        </w:tabs>
        <w:jc w:val="center"/>
        <w:rPr>
          <w:b/>
          <w:lang w:val="en-US"/>
        </w:rPr>
      </w:pPr>
      <w:r>
        <w:rPr>
          <w:noProof/>
          <w:shd w:val="clear" w:color="auto" w:fill="auto"/>
          <w:lang w:val="en-US" w:eastAsia="en-US"/>
        </w:rPr>
        <mc:AlternateContent>
          <mc:Choice Requires="wps">
            <w:drawing>
              <wp:anchor distT="0" distB="0" distL="114300" distR="114300" simplePos="0" relativeHeight="251659776" behindDoc="0" locked="0" layoutInCell="1" allowOverlap="1" wp14:anchorId="14A104F1" wp14:editId="00474D6C">
                <wp:simplePos x="0" y="0"/>
                <wp:positionH relativeFrom="column">
                  <wp:posOffset>525145</wp:posOffset>
                </wp:positionH>
                <wp:positionV relativeFrom="paragraph">
                  <wp:posOffset>63500</wp:posOffset>
                </wp:positionV>
                <wp:extent cx="4863465" cy="1319530"/>
                <wp:effectExtent l="0" t="0" r="13335" b="13970"/>
                <wp:wrapSquare wrapText="bothSides"/>
                <wp:docPr id="1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3465" cy="1319530"/>
                        </a:xfrm>
                        <a:prstGeom prst="rect">
                          <a:avLst/>
                        </a:prstGeom>
                        <a:solidFill>
                          <a:srgbClr val="FFFFFF"/>
                        </a:solidFill>
                        <a:ln w="9525">
                          <a:solidFill>
                            <a:srgbClr val="000000"/>
                          </a:solidFill>
                          <a:miter lim="800000"/>
                          <a:headEnd/>
                          <a:tailEnd/>
                        </a:ln>
                      </wps:spPr>
                      <wps:txbx>
                        <w:txbxContent>
                          <w:p w14:paraId="4E6A3FFE" w14:textId="77777777" w:rsidR="002E3A37" w:rsidRDefault="002E3A37" w:rsidP="00CC7F06">
                            <w:pPr>
                              <w:jc w:val="center"/>
                              <w:rPr>
                                <w:b/>
                                <w:lang w:val="en-US"/>
                              </w:rPr>
                            </w:pPr>
                          </w:p>
                          <w:p w14:paraId="5D25CF82" w14:textId="77777777" w:rsidR="002E3A37" w:rsidRDefault="002E3A37" w:rsidP="00CC7F06">
                            <w:pPr>
                              <w:jc w:val="center"/>
                              <w:rPr>
                                <w:b/>
                                <w:lang w:val="en-US"/>
                              </w:rPr>
                            </w:pPr>
                            <w:r>
                              <w:rPr>
                                <w:b/>
                                <w:lang w:val="en-US"/>
                              </w:rPr>
                              <w:t>USDA / NIFA Specialty Crops Research Initiative</w:t>
                            </w:r>
                          </w:p>
                          <w:p w14:paraId="0E969F12" w14:textId="77777777" w:rsidR="002E3A37" w:rsidRDefault="002E3A37" w:rsidP="00CC7F06">
                            <w:pPr>
                              <w:jc w:val="center"/>
                              <w:rPr>
                                <w:b/>
                                <w:lang w:val="en-US"/>
                              </w:rPr>
                            </w:pPr>
                            <w:r>
                              <w:rPr>
                                <w:b/>
                                <w:lang w:val="en-US"/>
                              </w:rPr>
                              <w:t>Award Number 2010-51181-21599</w:t>
                            </w:r>
                          </w:p>
                          <w:p w14:paraId="43613E25" w14:textId="77777777" w:rsidR="002E3A37" w:rsidRDefault="002E3A37" w:rsidP="00CC7F06">
                            <w:pPr>
                              <w:jc w:val="center"/>
                              <w:rPr>
                                <w:b/>
                                <w:lang w:val="en-US"/>
                              </w:rPr>
                            </w:pPr>
                          </w:p>
                          <w:p w14:paraId="0499EBA9" w14:textId="77777777" w:rsidR="002E3A37" w:rsidRPr="0026003C" w:rsidRDefault="002E3A37" w:rsidP="00CC7F06">
                            <w:pPr>
                              <w:jc w:val="center"/>
                              <w:rPr>
                                <w:noProof/>
                              </w:rPr>
                            </w:pPr>
                            <w:r>
                              <w:rPr>
                                <w:noProof/>
                                <w:shd w:val="clear" w:color="auto" w:fill="auto"/>
                                <w:lang w:val="en-US" w:eastAsia="en-US"/>
                              </w:rPr>
                              <w:drawing>
                                <wp:inline distT="0" distB="0" distL="0" distR="0" wp14:anchorId="48DAE066" wp14:editId="0FDF8359">
                                  <wp:extent cx="2424430" cy="467995"/>
                                  <wp:effectExtent l="19050" t="0" r="0" b="0"/>
                                  <wp:docPr id="14" name="Picture 14" descr="http://www.csrees.usda.gov/about/offices/images/usda_nifa_h_rgb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srees.usda.gov/about/offices/images/usda_nifa_h_rgb_300.jpg"/>
                                          <pic:cNvPicPr>
                                            <a:picLocks noChangeAspect="1" noChangeArrowheads="1"/>
                                          </pic:cNvPicPr>
                                        </pic:nvPicPr>
                                        <pic:blipFill>
                                          <a:blip r:embed="rId9" r:link="rId18"/>
                                          <a:srcRect/>
                                          <a:stretch>
                                            <a:fillRect/>
                                          </a:stretch>
                                        </pic:blipFill>
                                        <pic:spPr bwMode="auto">
                                          <a:xfrm>
                                            <a:off x="0" y="0"/>
                                            <a:ext cx="2424430" cy="467995"/>
                                          </a:xfrm>
                                          <a:prstGeom prst="rect">
                                            <a:avLst/>
                                          </a:prstGeom>
                                          <a:noFill/>
                                          <a:ln w="9525">
                                            <a:noFill/>
                                            <a:miter lim="800000"/>
                                            <a:headEnd/>
                                            <a:tailEnd/>
                                          </a:ln>
                                        </pic:spPr>
                                      </pic:pic>
                                    </a:graphicData>
                                  </a:graphic>
                                </wp:inline>
                              </w:drawing>
                            </w:r>
                            <w:r>
                              <w:rPr>
                                <w:b/>
                              </w:rPr>
                              <w:t xml:space="preserve"> </w:t>
                            </w:r>
                            <w:r>
                              <w:rPr>
                                <w:b/>
                              </w:rPr>
                              <w:br w:type="page"/>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A104F1" id="_x0000_t202" coordsize="21600,21600" o:spt="202" path="m,l,21600r21600,l21600,xe">
                <v:stroke joinstyle="miter"/>
                <v:path gradientshapeok="t" o:connecttype="rect"/>
              </v:shapetype>
              <v:shape id="Text Box 25" o:spid="_x0000_s1026" type="#_x0000_t202" style="position:absolute;left:0;text-align:left;margin-left:41.35pt;margin-top:5pt;width:382.95pt;height:103.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">
                <v:textbox>
                  <w:txbxContent>
                    <w:p w14:paraId="4E6A3FFE" w14:textId="77777777" w:rsidR="002E3A37" w:rsidRDefault="002E3A37" w:rsidP="00CC7F06">
                      <w:pPr>
                        <w:jc w:val="center"/>
                        <w:rPr>
                          <w:b/>
                          <w:lang w:val="en-US"/>
                        </w:rPr>
                      </w:pPr>
                    </w:p>
                    <w:p w14:paraId="5D25CF82" w14:textId="77777777" w:rsidR="002E3A37" w:rsidRDefault="002E3A37" w:rsidP="00CC7F06">
                      <w:pPr>
                        <w:jc w:val="center"/>
                        <w:rPr>
                          <w:b/>
                          <w:lang w:val="en-US"/>
                        </w:rPr>
                      </w:pPr>
                      <w:r>
                        <w:rPr>
                          <w:b/>
                          <w:lang w:val="en-US"/>
                        </w:rPr>
                        <w:t>USDA / NIFA Specialty Crops Research Initiative</w:t>
                      </w:r>
                    </w:p>
                    <w:p w14:paraId="0E969F12" w14:textId="77777777" w:rsidR="002E3A37" w:rsidRDefault="002E3A37" w:rsidP="00CC7F06">
                      <w:pPr>
                        <w:jc w:val="center"/>
                        <w:rPr>
                          <w:b/>
                          <w:lang w:val="en-US"/>
                        </w:rPr>
                      </w:pPr>
                      <w:r>
                        <w:rPr>
                          <w:b/>
                          <w:lang w:val="en-US"/>
                        </w:rPr>
                        <w:t>Award Number 2010-51181-21599</w:t>
                      </w:r>
                    </w:p>
                    <w:p w14:paraId="43613E25" w14:textId="77777777" w:rsidR="002E3A37" w:rsidRDefault="002E3A37" w:rsidP="00CC7F06">
                      <w:pPr>
                        <w:jc w:val="center"/>
                        <w:rPr>
                          <w:b/>
                          <w:lang w:val="en-US"/>
                        </w:rPr>
                      </w:pPr>
                    </w:p>
                    <w:p w14:paraId="0499EBA9" w14:textId="77777777" w:rsidR="002E3A37" w:rsidRPr="0026003C" w:rsidRDefault="002E3A37" w:rsidP="00CC7F06">
                      <w:pPr>
                        <w:jc w:val="center"/>
                        <w:rPr>
                          <w:noProof/>
                        </w:rPr>
                      </w:pPr>
                      <w:r>
                        <w:rPr>
                          <w:noProof/>
                          <w:shd w:val="clear" w:color="auto" w:fill="auto"/>
                          <w:lang w:val="en-US" w:eastAsia="en-US"/>
                        </w:rPr>
                        <w:drawing>
                          <wp:inline distT="0" distB="0" distL="0" distR="0" wp14:anchorId="48DAE066" wp14:editId="0FDF8359">
                            <wp:extent cx="2424430" cy="467995"/>
                            <wp:effectExtent l="19050" t="0" r="0" b="0"/>
                            <wp:docPr id="14" name="Picture 14" descr="http://www.csrees.usda.gov/about/offices/images/usda_nifa_h_rgb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srees.usda.gov/about/offices/images/usda_nifa_h_rgb_300.jpg"/>
                                    <pic:cNvPicPr>
                                      <a:picLocks noChangeAspect="1" noChangeArrowheads="1"/>
                                    </pic:cNvPicPr>
                                  </pic:nvPicPr>
                                  <pic:blipFill>
                                    <a:blip r:embed="rId19" r:link="rId20"/>
                                    <a:srcRect/>
                                    <a:stretch>
                                      <a:fillRect/>
                                    </a:stretch>
                                  </pic:blipFill>
                                  <pic:spPr bwMode="auto">
                                    <a:xfrm>
                                      <a:off x="0" y="0"/>
                                      <a:ext cx="2424430" cy="467995"/>
                                    </a:xfrm>
                                    <a:prstGeom prst="rect">
                                      <a:avLst/>
                                    </a:prstGeom>
                                    <a:noFill/>
                                    <a:ln w="9525">
                                      <a:noFill/>
                                      <a:miter lim="800000"/>
                                      <a:headEnd/>
                                      <a:tailEnd/>
                                    </a:ln>
                                  </pic:spPr>
                                </pic:pic>
                              </a:graphicData>
                            </a:graphic>
                          </wp:inline>
                        </w:drawing>
                      </w:r>
                      <w:r>
                        <w:rPr>
                          <w:b/>
                        </w:rPr>
                        <w:t xml:space="preserve"> </w:t>
                      </w:r>
                      <w:r>
                        <w:rPr>
                          <w:b/>
                        </w:rPr>
                        <w:br w:type="page"/>
                      </w:r>
                    </w:p>
                  </w:txbxContent>
                </v:textbox>
                <w10:wrap type="square"/>
              </v:shape>
            </w:pict>
          </mc:Fallback>
        </mc:AlternateContent>
      </w:r>
    </w:p>
    <w:p w14:paraId="53EB9D13" w14:textId="77777777" w:rsidR="00CC7F06" w:rsidRPr="003D7494" w:rsidRDefault="00CC7F06" w:rsidP="00CC7F06">
      <w:pPr>
        <w:tabs>
          <w:tab w:val="left" w:pos="540"/>
          <w:tab w:val="left" w:pos="900"/>
          <w:tab w:val="right" w:leader="dot" w:pos="8640"/>
        </w:tabs>
        <w:jc w:val="center"/>
        <w:rPr>
          <w:b/>
          <w:lang w:val="en-US"/>
        </w:rPr>
      </w:pPr>
    </w:p>
    <w:p w14:paraId="10F5BED1" w14:textId="77777777" w:rsidR="00CC7F06" w:rsidRPr="003D7494" w:rsidRDefault="00CC7F06" w:rsidP="00CC7F06">
      <w:pPr>
        <w:tabs>
          <w:tab w:val="left" w:pos="540"/>
          <w:tab w:val="left" w:pos="900"/>
          <w:tab w:val="right" w:leader="dot" w:pos="8640"/>
        </w:tabs>
        <w:jc w:val="center"/>
        <w:rPr>
          <w:b/>
          <w:lang w:val="en-US"/>
        </w:rPr>
      </w:pPr>
    </w:p>
    <w:p w14:paraId="3EA61465" w14:textId="77777777" w:rsidR="00CC7F06" w:rsidRPr="003D7494" w:rsidRDefault="00CC7F06" w:rsidP="00CC7F06">
      <w:pPr>
        <w:tabs>
          <w:tab w:val="left" w:pos="540"/>
          <w:tab w:val="left" w:pos="900"/>
          <w:tab w:val="right" w:leader="dot" w:pos="8640"/>
        </w:tabs>
        <w:jc w:val="center"/>
        <w:rPr>
          <w:b/>
          <w:lang w:val="en-US"/>
        </w:rPr>
      </w:pPr>
    </w:p>
    <w:p w14:paraId="04693093" w14:textId="77777777" w:rsidR="00CC7F06" w:rsidRPr="003D7494" w:rsidRDefault="00CC7F06" w:rsidP="00CC7F06">
      <w:pPr>
        <w:tabs>
          <w:tab w:val="left" w:pos="540"/>
          <w:tab w:val="left" w:pos="900"/>
          <w:tab w:val="right" w:leader="dot" w:pos="8640"/>
        </w:tabs>
        <w:jc w:val="center"/>
        <w:rPr>
          <w:b/>
          <w:lang w:val="en-US"/>
        </w:rPr>
      </w:pPr>
    </w:p>
    <w:p w14:paraId="52792EA0" w14:textId="77777777" w:rsidR="00CC7F06" w:rsidRPr="003D7494" w:rsidRDefault="00CC7F06" w:rsidP="00CC7F06">
      <w:pPr>
        <w:tabs>
          <w:tab w:val="left" w:pos="540"/>
          <w:tab w:val="left" w:pos="900"/>
          <w:tab w:val="right" w:leader="dot" w:pos="8640"/>
        </w:tabs>
        <w:jc w:val="center"/>
        <w:rPr>
          <w:b/>
          <w:lang w:val="en-US"/>
        </w:rPr>
      </w:pPr>
    </w:p>
    <w:p w14:paraId="0DFE84F2" w14:textId="77777777" w:rsidR="00CC7F06" w:rsidRPr="003D7494" w:rsidRDefault="00CC7F06" w:rsidP="00CC7F06">
      <w:pPr>
        <w:tabs>
          <w:tab w:val="left" w:pos="540"/>
          <w:tab w:val="left" w:pos="900"/>
          <w:tab w:val="right" w:leader="dot" w:pos="8640"/>
        </w:tabs>
        <w:jc w:val="center"/>
        <w:rPr>
          <w:b/>
          <w:lang w:val="en-US"/>
        </w:rPr>
      </w:pPr>
    </w:p>
    <w:p w14:paraId="783F0310" w14:textId="77777777" w:rsidR="00CC7F06" w:rsidRPr="003D7494" w:rsidRDefault="00CC7F06" w:rsidP="00CC7F06">
      <w:pPr>
        <w:tabs>
          <w:tab w:val="left" w:pos="540"/>
          <w:tab w:val="left" w:pos="900"/>
          <w:tab w:val="right" w:leader="dot" w:pos="8640"/>
        </w:tabs>
        <w:jc w:val="center"/>
        <w:rPr>
          <w:b/>
          <w:lang w:val="en-US"/>
        </w:rPr>
      </w:pPr>
    </w:p>
    <w:p w14:paraId="24658423" w14:textId="77777777" w:rsidR="00CC7F06" w:rsidRPr="003D7494" w:rsidRDefault="00CC7F06" w:rsidP="00CC7F06">
      <w:pPr>
        <w:tabs>
          <w:tab w:val="left" w:pos="540"/>
          <w:tab w:val="left" w:pos="900"/>
          <w:tab w:val="right" w:leader="dot" w:pos="8640"/>
        </w:tabs>
        <w:jc w:val="center"/>
        <w:rPr>
          <w:lang w:val="en-US"/>
        </w:rPr>
      </w:pPr>
      <w:r w:rsidRPr="003D7494">
        <w:rPr>
          <w:b/>
          <w:lang w:val="en-US"/>
        </w:rPr>
        <w:lastRenderedPageBreak/>
        <w:t>Background</w:t>
      </w:r>
    </w:p>
    <w:p w14:paraId="658AE7FD" w14:textId="77777777" w:rsidR="00CC7F06" w:rsidRPr="003D7494" w:rsidRDefault="00CC7F06" w:rsidP="00CC7F06">
      <w:pPr>
        <w:rPr>
          <w:b/>
          <w:lang w:val="en-US"/>
        </w:rPr>
      </w:pPr>
    </w:p>
    <w:p w14:paraId="1CF2B45F" w14:textId="77777777" w:rsidR="00CC7F06" w:rsidRPr="003D7494" w:rsidRDefault="00CC7F06" w:rsidP="00CC7F06">
      <w:pPr>
        <w:rPr>
          <w:lang w:val="en-US"/>
        </w:rPr>
      </w:pPr>
      <w:r w:rsidRPr="003D7494">
        <w:rPr>
          <w:lang w:val="en-US"/>
        </w:rPr>
        <w:t xml:space="preserve">The eastern US wine industry (defined here as eastern seaboard states from New England to north Georgia and extending west to include Pennsylvania, Ohio, Kentucky and Tennessee) </w:t>
      </w:r>
      <w:r w:rsidR="009A125F">
        <w:rPr>
          <w:lang w:val="en-US"/>
        </w:rPr>
        <w:t>witnessed</w:t>
      </w:r>
      <w:r w:rsidRPr="003D7494">
        <w:rPr>
          <w:lang w:val="en-US"/>
        </w:rPr>
        <w:t xml:space="preserve"> </w:t>
      </w:r>
      <w:r w:rsidR="009A125F">
        <w:rPr>
          <w:lang w:val="en-US"/>
        </w:rPr>
        <w:t>substantial growth and development between 1990 and 2010</w:t>
      </w:r>
      <w:r w:rsidRPr="003D7494">
        <w:rPr>
          <w:lang w:val="en-US"/>
        </w:rPr>
        <w:t>. The potential for further growth exists as per capita co</w:t>
      </w:r>
      <w:r w:rsidR="009A125F">
        <w:rPr>
          <w:lang w:val="en-US"/>
        </w:rPr>
        <w:t xml:space="preserve">nsumption of wine increases, </w:t>
      </w:r>
      <w:r w:rsidRPr="003D7494">
        <w:rPr>
          <w:lang w:val="en-US"/>
        </w:rPr>
        <w:t>consumers embrace locally produced foods</w:t>
      </w:r>
      <w:r w:rsidR="009A125F">
        <w:rPr>
          <w:lang w:val="en-US"/>
        </w:rPr>
        <w:t>, and agritourism flourishes</w:t>
      </w:r>
      <w:r w:rsidRPr="003D7494">
        <w:rPr>
          <w:lang w:val="en-US"/>
        </w:rPr>
        <w:t xml:space="preserve">; however, eastern US wines do not have a monopoly on wine sales. To sustain </w:t>
      </w:r>
      <w:r w:rsidR="009A125F">
        <w:rPr>
          <w:lang w:val="en-US"/>
        </w:rPr>
        <w:t>momentum</w:t>
      </w:r>
      <w:r w:rsidRPr="003D7494">
        <w:rPr>
          <w:lang w:val="en-US"/>
        </w:rPr>
        <w:t xml:space="preserve">, </w:t>
      </w:r>
      <w:r w:rsidR="009A125F">
        <w:rPr>
          <w:lang w:val="en-US"/>
        </w:rPr>
        <w:t xml:space="preserve">the </w:t>
      </w:r>
      <w:r w:rsidRPr="003D7494">
        <w:rPr>
          <w:lang w:val="en-US"/>
        </w:rPr>
        <w:t xml:space="preserve">eastern US wine </w:t>
      </w:r>
      <w:r w:rsidR="009A125F">
        <w:rPr>
          <w:lang w:val="en-US"/>
        </w:rPr>
        <w:t xml:space="preserve">industry must produce quality wines on a cost-competitive basis. </w:t>
      </w:r>
      <w:r w:rsidRPr="003D7494">
        <w:rPr>
          <w:lang w:val="en-US"/>
        </w:rPr>
        <w:t xml:space="preserve">Two recurring features of the East’s climate </w:t>
      </w:r>
      <w:r w:rsidR="009A125F">
        <w:rPr>
          <w:lang w:val="en-US"/>
        </w:rPr>
        <w:t xml:space="preserve">pose considerable challenges to the industry: </w:t>
      </w:r>
      <w:r w:rsidRPr="003D7494">
        <w:rPr>
          <w:lang w:val="en-US"/>
        </w:rPr>
        <w:t>variable, but often excessive growing season precipitatio</w:t>
      </w:r>
      <w:r w:rsidR="009A125F">
        <w:rPr>
          <w:lang w:val="en-US"/>
        </w:rPr>
        <w:t>n, and winter cold damage</w:t>
      </w:r>
      <w:r w:rsidRPr="003D7494">
        <w:rPr>
          <w:lang w:val="en-US"/>
        </w:rPr>
        <w:t xml:space="preserve">. Abundant soil moisture can translate to excessive vegetative vine growth with attendant increases in canopy management labor, fungal diseases, and decreased fruit and wine quality. Cold damage reduces crop, causes additional vineyard variability, and ultimately erodes profitability. </w:t>
      </w:r>
      <w:r w:rsidR="009A125F">
        <w:rPr>
          <w:lang w:val="en-US"/>
        </w:rPr>
        <w:t xml:space="preserve"> </w:t>
      </w:r>
      <w:r w:rsidRPr="003D7494">
        <w:rPr>
          <w:lang w:val="en-US"/>
        </w:rPr>
        <w:t xml:space="preserve">We described these problems in our grant application (January 2010) and proposed </w:t>
      </w:r>
      <w:r w:rsidR="009A125F">
        <w:rPr>
          <w:lang w:val="en-US"/>
        </w:rPr>
        <w:t xml:space="preserve">applied </w:t>
      </w:r>
      <w:r w:rsidRPr="003D7494">
        <w:rPr>
          <w:lang w:val="en-US"/>
        </w:rPr>
        <w:t xml:space="preserve">research and extension solutions that have explicit, long-term goals of: </w:t>
      </w:r>
    </w:p>
    <w:p w14:paraId="25FE63B9" w14:textId="77777777" w:rsidR="00CC7F06" w:rsidRPr="003D7494" w:rsidRDefault="00CC7F06" w:rsidP="00CC7F06">
      <w:pPr>
        <w:numPr>
          <w:ilvl w:val="0"/>
          <w:numId w:val="1"/>
        </w:numPr>
        <w:tabs>
          <w:tab w:val="clear" w:pos="720"/>
          <w:tab w:val="num" w:pos="540"/>
        </w:tabs>
        <w:ind w:left="540"/>
        <w:rPr>
          <w:lang w:val="en-US"/>
        </w:rPr>
      </w:pPr>
      <w:r w:rsidRPr="003D7494">
        <w:rPr>
          <w:lang w:val="en-US"/>
        </w:rPr>
        <w:t xml:space="preserve">more efficiently and precisely managing vine vegetative growth and vigor with the aim of promoting increased grape and wine quality, reducing canopy management labor, and reducing the use of herbicide inputs and nitrogen losses from the vineyard; </w:t>
      </w:r>
    </w:p>
    <w:p w14:paraId="2B44876D" w14:textId="77777777" w:rsidR="00CC7F06" w:rsidRPr="003D7494" w:rsidRDefault="00CC7F06" w:rsidP="00CC7F06">
      <w:pPr>
        <w:numPr>
          <w:ilvl w:val="0"/>
          <w:numId w:val="1"/>
        </w:numPr>
        <w:tabs>
          <w:tab w:val="clear" w:pos="720"/>
          <w:tab w:val="num" w:pos="540"/>
        </w:tabs>
        <w:ind w:left="540"/>
        <w:rPr>
          <w:lang w:val="en-US"/>
        </w:rPr>
      </w:pPr>
      <w:r w:rsidRPr="003D7494">
        <w:rPr>
          <w:lang w:val="en-US"/>
        </w:rPr>
        <w:t xml:space="preserve">reducing the occurrence of environmental stresses (including winter cold damage) through better cultivar and vineyard site matching tools; </w:t>
      </w:r>
    </w:p>
    <w:p w14:paraId="7F0C248E" w14:textId="77777777" w:rsidR="00CC7F06" w:rsidRDefault="00CC7F06" w:rsidP="00CC7F06">
      <w:pPr>
        <w:numPr>
          <w:ilvl w:val="0"/>
          <w:numId w:val="1"/>
        </w:numPr>
        <w:tabs>
          <w:tab w:val="clear" w:pos="720"/>
          <w:tab w:val="num" w:pos="540"/>
        </w:tabs>
        <w:ind w:left="540"/>
        <w:rPr>
          <w:lang w:val="en-US"/>
        </w:rPr>
      </w:pPr>
      <w:r w:rsidRPr="003D7494">
        <w:rPr>
          <w:lang w:val="en-US"/>
        </w:rPr>
        <w:t xml:space="preserve">reducing costs of grape production while improving grape and wine quality; </w:t>
      </w:r>
    </w:p>
    <w:p w14:paraId="0FE35220" w14:textId="77777777" w:rsidR="009A125F" w:rsidRPr="003D7494" w:rsidRDefault="009A125F" w:rsidP="00CC7F06">
      <w:pPr>
        <w:numPr>
          <w:ilvl w:val="0"/>
          <w:numId w:val="1"/>
        </w:numPr>
        <w:tabs>
          <w:tab w:val="clear" w:pos="720"/>
          <w:tab w:val="num" w:pos="540"/>
        </w:tabs>
        <w:ind w:left="540"/>
        <w:rPr>
          <w:lang w:val="en-US"/>
        </w:rPr>
      </w:pPr>
      <w:r>
        <w:rPr>
          <w:lang w:val="en-US"/>
        </w:rPr>
        <w:t>refining wine-making techniques for the eastern US’s unique grape varieties</w:t>
      </w:r>
    </w:p>
    <w:p w14:paraId="1ED256E4" w14:textId="77777777" w:rsidR="00CC7F06" w:rsidRPr="003D7494" w:rsidRDefault="00CC7F06" w:rsidP="00CC7F06">
      <w:pPr>
        <w:numPr>
          <w:ilvl w:val="0"/>
          <w:numId w:val="1"/>
        </w:numPr>
        <w:tabs>
          <w:tab w:val="clear" w:pos="720"/>
          <w:tab w:val="num" w:pos="540"/>
        </w:tabs>
        <w:ind w:left="540"/>
        <w:rPr>
          <w:lang w:val="en-US"/>
        </w:rPr>
      </w:pPr>
      <w:r w:rsidRPr="003D7494">
        <w:rPr>
          <w:lang w:val="en-US"/>
        </w:rPr>
        <w:t xml:space="preserve">providing learning resources for producers, workforce development, and consumers; </w:t>
      </w:r>
    </w:p>
    <w:p w14:paraId="065C2453" w14:textId="77777777" w:rsidR="00CC7F06" w:rsidRPr="003D7494" w:rsidRDefault="00CC7F06" w:rsidP="00CC7F06">
      <w:pPr>
        <w:numPr>
          <w:ilvl w:val="0"/>
          <w:numId w:val="1"/>
        </w:numPr>
        <w:tabs>
          <w:tab w:val="clear" w:pos="720"/>
          <w:tab w:val="num" w:pos="540"/>
        </w:tabs>
        <w:ind w:left="540"/>
        <w:rPr>
          <w:lang w:val="en-US"/>
        </w:rPr>
      </w:pPr>
      <w:r w:rsidRPr="003D7494">
        <w:rPr>
          <w:lang w:val="en-US"/>
        </w:rPr>
        <w:t xml:space="preserve">establishing a reputation for consistent, high quality grape and wine production in the East </w:t>
      </w:r>
    </w:p>
    <w:p w14:paraId="17EA402C" w14:textId="77777777" w:rsidR="00CC7F06" w:rsidRPr="003D7494" w:rsidRDefault="00CC7F06" w:rsidP="00CC7F06">
      <w:pPr>
        <w:rPr>
          <w:lang w:val="en-US"/>
        </w:rPr>
      </w:pPr>
      <w:r w:rsidRPr="003D7494">
        <w:rPr>
          <w:lang w:val="en-US"/>
        </w:rPr>
        <w:t xml:space="preserve">  </w:t>
      </w:r>
    </w:p>
    <w:p w14:paraId="10AC9E6C" w14:textId="27E81705" w:rsidR="00CC7F06" w:rsidRPr="003D7494" w:rsidRDefault="00CC7F06" w:rsidP="00CC7F06">
      <w:pPr>
        <w:rPr>
          <w:lang w:val="en-US"/>
        </w:rPr>
      </w:pPr>
      <w:r w:rsidRPr="003D7494">
        <w:rPr>
          <w:lang w:val="en-US"/>
        </w:rPr>
        <w:t xml:space="preserve">Our vision </w:t>
      </w:r>
      <w:r w:rsidR="00C57D52">
        <w:rPr>
          <w:lang w:val="en-US"/>
        </w:rPr>
        <w:t>was</w:t>
      </w:r>
      <w:r w:rsidRPr="003D7494">
        <w:rPr>
          <w:lang w:val="en-US"/>
        </w:rPr>
        <w:t xml:space="preserve"> the creation, refinement and industry adoption of uniquely eastern US grape and wine production practices that integrate sound viticulture and enology recommendations with key market drivers to achieve a robust and sustainable eastern US wine industry. To achieve this </w:t>
      </w:r>
      <w:r w:rsidR="00376C6C" w:rsidRPr="003D7494">
        <w:rPr>
          <w:lang w:val="en-US"/>
        </w:rPr>
        <w:t>vision,</w:t>
      </w:r>
      <w:r w:rsidRPr="003D7494">
        <w:rPr>
          <w:lang w:val="en-US"/>
        </w:rPr>
        <w:t xml:space="preserve"> we proposed specific research and extension objectives that represented a synthesis of industry </w:t>
      </w:r>
      <w:r w:rsidRPr="00C57D52">
        <w:rPr>
          <w:lang w:val="en-US"/>
        </w:rPr>
        <w:t>changes</w:t>
      </w:r>
      <w:r w:rsidRPr="003D7494">
        <w:rPr>
          <w:lang w:val="en-US"/>
        </w:rPr>
        <w:t xml:space="preserve"> that our stakeholders desir</w:t>
      </w:r>
      <w:r w:rsidR="00C57D52">
        <w:rPr>
          <w:lang w:val="en-US"/>
        </w:rPr>
        <w:t>ed in the short-term</w:t>
      </w:r>
      <w:r w:rsidRPr="003D7494">
        <w:rPr>
          <w:lang w:val="en-US"/>
        </w:rPr>
        <w:t xml:space="preserve">. Those objectives </w:t>
      </w:r>
      <w:r w:rsidR="00C57D52">
        <w:rPr>
          <w:lang w:val="en-US"/>
        </w:rPr>
        <w:t>were</w:t>
      </w:r>
      <w:r w:rsidRPr="003D7494">
        <w:rPr>
          <w:lang w:val="en-US"/>
        </w:rPr>
        <w:t>:</w:t>
      </w:r>
    </w:p>
    <w:p w14:paraId="49463ED2" w14:textId="77777777" w:rsidR="00CC7F06" w:rsidRPr="003D7494" w:rsidRDefault="00CC7F06" w:rsidP="00CC7F06">
      <w:pPr>
        <w:rPr>
          <w:lang w:val="en-US"/>
        </w:rPr>
      </w:pPr>
      <w:r w:rsidRPr="003D7494">
        <w:rPr>
          <w:lang w:val="en-US"/>
        </w:rPr>
        <w:t xml:space="preserve">  </w:t>
      </w:r>
    </w:p>
    <w:p w14:paraId="26E4D0DD" w14:textId="77777777" w:rsidR="00CC7F06" w:rsidRPr="003D7494" w:rsidRDefault="00CC7F06" w:rsidP="00CC7F06">
      <w:pPr>
        <w:ind w:left="360" w:hanging="360"/>
        <w:rPr>
          <w:lang w:val="en-US"/>
        </w:rPr>
      </w:pPr>
      <w:r w:rsidRPr="003D7494">
        <w:rPr>
          <w:lang w:val="en-US"/>
        </w:rPr>
        <w:t>1.</w:t>
      </w:r>
      <w:r w:rsidRPr="003D7494">
        <w:rPr>
          <w:lang w:val="en-US"/>
        </w:rPr>
        <w:tab/>
        <w:t>Develop applied means of definin</w:t>
      </w:r>
      <w:r w:rsidR="00C57D52">
        <w:rPr>
          <w:lang w:val="en-US"/>
        </w:rPr>
        <w:t>g, measuring</w:t>
      </w:r>
      <w:r w:rsidRPr="003D7494">
        <w:rPr>
          <w:lang w:val="en-US"/>
        </w:rPr>
        <w:t xml:space="preserve"> and achieving vine balance under </w:t>
      </w:r>
      <w:r w:rsidR="00C57D52">
        <w:rPr>
          <w:lang w:val="en-US"/>
        </w:rPr>
        <w:t xml:space="preserve">the </w:t>
      </w:r>
      <w:r w:rsidRPr="003D7494">
        <w:rPr>
          <w:lang w:val="en-US"/>
        </w:rPr>
        <w:t>variable</w:t>
      </w:r>
      <w:r w:rsidR="00C57D52">
        <w:rPr>
          <w:lang w:val="en-US"/>
        </w:rPr>
        <w:t xml:space="preserve"> environmental conditions of the eastern US</w:t>
      </w:r>
      <w:r w:rsidR="00AF5F38">
        <w:rPr>
          <w:lang w:val="en-US"/>
        </w:rPr>
        <w:t>.</w:t>
      </w:r>
    </w:p>
    <w:p w14:paraId="332D6835" w14:textId="77777777" w:rsidR="00CC7F06" w:rsidRPr="003D7494" w:rsidRDefault="00CC7F06" w:rsidP="00CC7F06">
      <w:pPr>
        <w:ind w:left="360" w:hanging="360"/>
        <w:rPr>
          <w:lang w:val="en-US"/>
        </w:rPr>
      </w:pPr>
      <w:r w:rsidRPr="003D7494">
        <w:rPr>
          <w:lang w:val="en-US"/>
        </w:rPr>
        <w:t>2.</w:t>
      </w:r>
      <w:r w:rsidRPr="003D7494">
        <w:rPr>
          <w:lang w:val="en-US"/>
        </w:rPr>
        <w:tab/>
        <w:t>Develop research-based recommendations for optimally matching grape cultivars with site-specific environmental conditions</w:t>
      </w:r>
      <w:r w:rsidR="00AF5F38">
        <w:rPr>
          <w:lang w:val="en-US"/>
        </w:rPr>
        <w:t>.</w:t>
      </w:r>
      <w:r w:rsidRPr="003D7494">
        <w:rPr>
          <w:lang w:val="en-US"/>
        </w:rPr>
        <w:t xml:space="preserve"> </w:t>
      </w:r>
    </w:p>
    <w:p w14:paraId="70037C63" w14:textId="77777777" w:rsidR="00CC7F06" w:rsidRPr="003D7494" w:rsidRDefault="00CC7F06" w:rsidP="00CC7F06">
      <w:pPr>
        <w:ind w:left="360" w:hanging="360"/>
        <w:rPr>
          <w:lang w:val="en-US"/>
        </w:rPr>
      </w:pPr>
      <w:r w:rsidRPr="003D7494">
        <w:rPr>
          <w:lang w:val="en-US"/>
        </w:rPr>
        <w:t>3.</w:t>
      </w:r>
      <w:r w:rsidRPr="003D7494">
        <w:rPr>
          <w:lang w:val="en-US"/>
        </w:rPr>
        <w:tab/>
        <w:t>Understand and capitalize on consumer attitudes towards eastern US wines through market exploration of consumer perception/demand, willingness to pay, and assessment of pro</w:t>
      </w:r>
      <w:r w:rsidR="00AF5F38">
        <w:rPr>
          <w:lang w:val="en-US"/>
        </w:rPr>
        <w:t>duct quality-assurance programs.</w:t>
      </w:r>
    </w:p>
    <w:p w14:paraId="50C7D893" w14:textId="77777777" w:rsidR="00CC7F06" w:rsidRPr="003D7494" w:rsidRDefault="00CC7F06" w:rsidP="00CC7F06">
      <w:pPr>
        <w:ind w:left="360" w:hanging="360"/>
        <w:rPr>
          <w:lang w:val="en-US"/>
        </w:rPr>
      </w:pPr>
      <w:r w:rsidRPr="003D7494">
        <w:rPr>
          <w:lang w:val="en-US"/>
        </w:rPr>
        <w:t>4.</w:t>
      </w:r>
      <w:r w:rsidRPr="003D7494">
        <w:rPr>
          <w:lang w:val="en-US"/>
        </w:rPr>
        <w:tab/>
        <w:t>Implement a broad range of innovative learning resources to improve grape and wine quality, inform vineyard site evaluation, decrease production costs, train trainers and workforce labor, and ultimately improve the competitive basis of the eastern US wine industry</w:t>
      </w:r>
      <w:r w:rsidR="00AF5F38">
        <w:rPr>
          <w:lang w:val="en-US"/>
        </w:rPr>
        <w:t>.</w:t>
      </w:r>
      <w:r w:rsidRPr="003D7494">
        <w:rPr>
          <w:lang w:val="en-US"/>
        </w:rPr>
        <w:t xml:space="preserve"> </w:t>
      </w:r>
    </w:p>
    <w:p w14:paraId="1DCC6DED" w14:textId="77777777" w:rsidR="00CC7F06" w:rsidRPr="003D7494" w:rsidRDefault="00CC7F06" w:rsidP="00CC7F06">
      <w:pPr>
        <w:rPr>
          <w:lang w:val="en-US"/>
        </w:rPr>
      </w:pPr>
    </w:p>
    <w:p w14:paraId="46A1CD80" w14:textId="77777777" w:rsidR="0000641F" w:rsidRDefault="00406339">
      <w:pPr>
        <w:shd w:val="clear" w:color="auto" w:fill="auto"/>
        <w:rPr>
          <w:lang w:val="en-US"/>
        </w:rPr>
      </w:pPr>
      <w:r w:rsidRPr="00AD1E38">
        <w:rPr>
          <w:lang w:val="en-US"/>
        </w:rPr>
        <w:t xml:space="preserve">This </w:t>
      </w:r>
      <w:r w:rsidR="009A125F">
        <w:rPr>
          <w:lang w:val="en-US"/>
        </w:rPr>
        <w:t xml:space="preserve">final project </w:t>
      </w:r>
      <w:r w:rsidRPr="00AD1E38">
        <w:rPr>
          <w:lang w:val="en-US"/>
        </w:rPr>
        <w:t>repo</w:t>
      </w:r>
      <w:r w:rsidR="00AD1E38" w:rsidRPr="00AD1E38">
        <w:rPr>
          <w:lang w:val="en-US"/>
        </w:rPr>
        <w:t xml:space="preserve">rt </w:t>
      </w:r>
      <w:r w:rsidR="009A125F">
        <w:rPr>
          <w:lang w:val="en-US"/>
        </w:rPr>
        <w:t>provides</w:t>
      </w:r>
      <w:r w:rsidR="00AD1E38">
        <w:rPr>
          <w:lang w:val="en-US"/>
        </w:rPr>
        <w:t xml:space="preserve"> </w:t>
      </w:r>
      <w:r w:rsidR="008551F6">
        <w:rPr>
          <w:lang w:val="en-US"/>
        </w:rPr>
        <w:t>a</w:t>
      </w:r>
      <w:r w:rsidR="00AD1E38">
        <w:rPr>
          <w:lang w:val="en-US"/>
        </w:rPr>
        <w:t xml:space="preserve"> cumulative summation </w:t>
      </w:r>
      <w:r w:rsidR="009A125F">
        <w:rPr>
          <w:lang w:val="en-US"/>
        </w:rPr>
        <w:t xml:space="preserve">of our activities, outputs and outcomes from the project as of </w:t>
      </w:r>
      <w:r w:rsidR="00CD5F1B">
        <w:rPr>
          <w:lang w:val="en-US"/>
        </w:rPr>
        <w:t>December</w:t>
      </w:r>
      <w:r w:rsidR="009A125F">
        <w:rPr>
          <w:lang w:val="en-US"/>
        </w:rPr>
        <w:t xml:space="preserve"> 2015</w:t>
      </w:r>
      <w:r w:rsidR="00AD1E38">
        <w:rPr>
          <w:lang w:val="en-US"/>
        </w:rPr>
        <w:t>.</w:t>
      </w:r>
    </w:p>
    <w:p w14:paraId="48558E60" w14:textId="77777777" w:rsidR="009A125F" w:rsidRDefault="009A125F" w:rsidP="0000641F">
      <w:pPr>
        <w:shd w:val="clear" w:color="auto" w:fill="auto"/>
        <w:jc w:val="center"/>
        <w:rPr>
          <w:b/>
          <w:lang w:val="en-US"/>
        </w:rPr>
      </w:pPr>
    </w:p>
    <w:p w14:paraId="1543E1C7" w14:textId="77777777" w:rsidR="00CD5F1B" w:rsidRDefault="00CD5F1B" w:rsidP="0000641F">
      <w:pPr>
        <w:shd w:val="clear" w:color="auto" w:fill="auto"/>
        <w:jc w:val="center"/>
        <w:rPr>
          <w:b/>
          <w:lang w:val="en-US"/>
        </w:rPr>
      </w:pPr>
    </w:p>
    <w:p w14:paraId="68394E28" w14:textId="77777777" w:rsidR="0000641F" w:rsidRPr="00A731A7" w:rsidRDefault="009A125F" w:rsidP="0000641F">
      <w:pPr>
        <w:shd w:val="clear" w:color="auto" w:fill="auto"/>
        <w:jc w:val="center"/>
        <w:rPr>
          <w:b/>
          <w:lang w:val="en-US"/>
        </w:rPr>
      </w:pPr>
      <w:r>
        <w:rPr>
          <w:b/>
          <w:lang w:val="en-US"/>
        </w:rPr>
        <w:lastRenderedPageBreak/>
        <w:t>Executive Summary</w:t>
      </w:r>
    </w:p>
    <w:p w14:paraId="79783D94" w14:textId="77777777" w:rsidR="0000641F" w:rsidRPr="00A731A7" w:rsidRDefault="0000641F">
      <w:pPr>
        <w:shd w:val="clear" w:color="auto" w:fill="auto"/>
        <w:rPr>
          <w:b/>
          <w:lang w:val="en-US"/>
        </w:rPr>
      </w:pPr>
    </w:p>
    <w:p w14:paraId="14DF49EF" w14:textId="77777777" w:rsidR="00CD5F1B" w:rsidRPr="00434F85" w:rsidRDefault="00434F85" w:rsidP="00434F85">
      <w:pPr>
        <w:rPr>
          <w:b/>
          <w:bCs/>
          <w:color w:val="4F81BD"/>
          <w:lang w:val="en-US"/>
        </w:rPr>
      </w:pPr>
      <w:r>
        <w:rPr>
          <w:lang w:val="en-US"/>
        </w:rPr>
        <w:t xml:space="preserve">Specialty Crops Research Initiative grant proposal </w:t>
      </w:r>
      <w:r w:rsidR="00CD5F1B" w:rsidRPr="00434F85">
        <w:rPr>
          <w:i/>
          <w:lang w:val="en-US"/>
        </w:rPr>
        <w:t>“Improved grape and wine quality i</w:t>
      </w:r>
      <w:r w:rsidRPr="00434F85">
        <w:rPr>
          <w:i/>
          <w:lang w:val="en-US"/>
        </w:rPr>
        <w:t>n a challenging environment: An eastern US model for sustainability and economic vitality”</w:t>
      </w:r>
      <w:r>
        <w:rPr>
          <w:lang w:val="en-US"/>
        </w:rPr>
        <w:t xml:space="preserve"> </w:t>
      </w:r>
      <w:r w:rsidR="00CD5F1B">
        <w:rPr>
          <w:lang w:val="en-US"/>
        </w:rPr>
        <w:t xml:space="preserve">was awarded $3,796,693 in USDA/NIFA funding under agreement </w:t>
      </w:r>
      <w:r w:rsidR="00CD5F1B" w:rsidRPr="00CD5F1B">
        <w:rPr>
          <w:lang w:val="en-US"/>
        </w:rPr>
        <w:t>2010-51181-21599</w:t>
      </w:r>
      <w:r w:rsidR="00CD5F1B">
        <w:rPr>
          <w:lang w:val="en-US"/>
        </w:rPr>
        <w:t xml:space="preserve"> </w:t>
      </w:r>
      <w:r>
        <w:rPr>
          <w:lang w:val="en-US"/>
        </w:rPr>
        <w:t>in September 2010</w:t>
      </w:r>
      <w:r w:rsidR="00CD5F1B">
        <w:rPr>
          <w:lang w:val="en-US"/>
        </w:rPr>
        <w:t xml:space="preserve">. Of that sum, $2,949, 930 was </w:t>
      </w:r>
      <w:r w:rsidR="001311AF">
        <w:rPr>
          <w:lang w:val="en-US"/>
        </w:rPr>
        <w:t>direct, f</w:t>
      </w:r>
      <w:r>
        <w:rPr>
          <w:lang w:val="en-US"/>
        </w:rPr>
        <w:t xml:space="preserve">ederal funding split between Virginia Tech (3 </w:t>
      </w:r>
      <w:r w:rsidR="001311AF">
        <w:rPr>
          <w:lang w:val="en-US"/>
        </w:rPr>
        <w:t>sub-</w:t>
      </w:r>
      <w:r>
        <w:rPr>
          <w:lang w:val="en-US"/>
        </w:rPr>
        <w:t>accounts) and 6 sub-contractors, as shown in Figure 1. The contractual aspects of the project were completed in August 2015, although additional project outputs will continue to be generated for another year of more as publications are prepared and published.</w:t>
      </w:r>
    </w:p>
    <w:p w14:paraId="55241058" w14:textId="77777777" w:rsidR="00CD5F1B" w:rsidRDefault="00CD5F1B">
      <w:pPr>
        <w:shd w:val="clear" w:color="auto" w:fill="auto"/>
        <w:rPr>
          <w:lang w:val="en-US"/>
        </w:rPr>
      </w:pPr>
    </w:p>
    <w:p w14:paraId="6393D47C" w14:textId="77777777" w:rsidR="00CD5F1B" w:rsidRDefault="00CD5F1B" w:rsidP="00CD5F1B">
      <w:pPr>
        <w:shd w:val="clear" w:color="auto" w:fill="auto"/>
        <w:jc w:val="center"/>
        <w:rPr>
          <w:lang w:val="en-US"/>
        </w:rPr>
      </w:pPr>
      <w:r>
        <w:rPr>
          <w:noProof/>
          <w:lang w:val="en-US" w:eastAsia="en-US"/>
        </w:rPr>
        <w:drawing>
          <wp:inline distT="0" distB="0" distL="0" distR="0" wp14:anchorId="4A71E0BB" wp14:editId="0DC73E21">
            <wp:extent cx="4572000" cy="2741295"/>
            <wp:effectExtent l="0" t="0" r="19050" b="2095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94B950E" w14:textId="77777777" w:rsidR="00CD5F1B" w:rsidRDefault="00CD5F1B">
      <w:pPr>
        <w:shd w:val="clear" w:color="auto" w:fill="auto"/>
        <w:rPr>
          <w:lang w:val="en-US"/>
        </w:rPr>
      </w:pPr>
    </w:p>
    <w:p w14:paraId="23A2052B" w14:textId="77777777" w:rsidR="00CD5F1B" w:rsidRDefault="00267517">
      <w:pPr>
        <w:shd w:val="clear" w:color="auto" w:fill="auto"/>
        <w:rPr>
          <w:lang w:val="en-US"/>
        </w:rPr>
      </w:pPr>
      <w:r>
        <w:rPr>
          <w:lang w:val="en-US"/>
        </w:rPr>
        <w:t>Figure 1.</w:t>
      </w:r>
      <w:r w:rsidR="001311AF">
        <w:rPr>
          <w:lang w:val="en-US"/>
        </w:rPr>
        <w:t xml:space="preserve"> Distribution of (direct) f</w:t>
      </w:r>
      <w:r>
        <w:rPr>
          <w:lang w:val="en-US"/>
        </w:rPr>
        <w:t>ederal funds to the seven institutions involved with this project. Direct and indirect federal support totaled $3,796,693 and was matched dollar for dollar by non-federal sources</w:t>
      </w:r>
      <w:r w:rsidR="001311AF">
        <w:rPr>
          <w:lang w:val="en-US"/>
        </w:rPr>
        <w:t xml:space="preserve"> from the 7 participating institutions</w:t>
      </w:r>
      <w:r>
        <w:rPr>
          <w:lang w:val="en-US"/>
        </w:rPr>
        <w:t>.</w:t>
      </w:r>
    </w:p>
    <w:p w14:paraId="19ACF640" w14:textId="77777777" w:rsidR="00CD5F1B" w:rsidRDefault="00CD5F1B">
      <w:pPr>
        <w:shd w:val="clear" w:color="auto" w:fill="auto"/>
        <w:rPr>
          <w:lang w:val="en-US"/>
        </w:rPr>
      </w:pPr>
    </w:p>
    <w:p w14:paraId="1B6FAE7F" w14:textId="77777777" w:rsidR="00897041" w:rsidRPr="00A731A7" w:rsidRDefault="00897041">
      <w:pPr>
        <w:shd w:val="clear" w:color="auto" w:fill="auto"/>
        <w:rPr>
          <w:lang w:val="en-US"/>
        </w:rPr>
      </w:pPr>
      <w:r w:rsidRPr="00A731A7">
        <w:rPr>
          <w:lang w:val="en-US"/>
        </w:rPr>
        <w:t>Personnel retirements and one resi</w:t>
      </w:r>
      <w:r w:rsidR="00434F85">
        <w:rPr>
          <w:lang w:val="en-US"/>
        </w:rPr>
        <w:t xml:space="preserve">gnation over the course of the project </w:t>
      </w:r>
      <w:r w:rsidRPr="00A731A7">
        <w:rPr>
          <w:lang w:val="en-US"/>
        </w:rPr>
        <w:t>necessitated some chan</w:t>
      </w:r>
      <w:r w:rsidR="001311AF">
        <w:rPr>
          <w:lang w:val="en-US"/>
        </w:rPr>
        <w:t xml:space="preserve">ges in Principal Investigators; however, </w:t>
      </w:r>
      <w:r w:rsidRPr="00A731A7">
        <w:rPr>
          <w:lang w:val="en-US"/>
        </w:rPr>
        <w:t>this had minimal or no impact on the research objectives</w:t>
      </w:r>
      <w:r w:rsidR="001311AF">
        <w:rPr>
          <w:lang w:val="en-US"/>
        </w:rPr>
        <w:t>, project performance,</w:t>
      </w:r>
      <w:r w:rsidR="0001796C" w:rsidRPr="00A731A7">
        <w:rPr>
          <w:lang w:val="en-US"/>
        </w:rPr>
        <w:t xml:space="preserve"> or deliverables</w:t>
      </w:r>
      <w:r w:rsidR="00795D17" w:rsidRPr="00A731A7">
        <w:rPr>
          <w:lang w:val="en-US"/>
        </w:rPr>
        <w:t>.</w:t>
      </w:r>
      <w:r w:rsidR="001311AF">
        <w:rPr>
          <w:lang w:val="en-US"/>
        </w:rPr>
        <w:t xml:space="preserve"> The project comprised 4 primary objectiv</w:t>
      </w:r>
      <w:r w:rsidR="006D25D5">
        <w:rPr>
          <w:lang w:val="en-US"/>
        </w:rPr>
        <w:t>es as well as sub-objectives summarized here and described in more detail in this final report.</w:t>
      </w:r>
    </w:p>
    <w:p w14:paraId="26860F49" w14:textId="77777777" w:rsidR="00897041" w:rsidRPr="00A731A7" w:rsidRDefault="00897041">
      <w:pPr>
        <w:shd w:val="clear" w:color="auto" w:fill="auto"/>
        <w:rPr>
          <w:lang w:val="en-US"/>
        </w:rPr>
      </w:pPr>
    </w:p>
    <w:p w14:paraId="00053280" w14:textId="77777777" w:rsidR="0001796C" w:rsidRPr="00A731A7" w:rsidRDefault="00095B63">
      <w:pPr>
        <w:shd w:val="clear" w:color="auto" w:fill="auto"/>
        <w:rPr>
          <w:lang w:val="en-US"/>
        </w:rPr>
      </w:pPr>
      <w:r>
        <w:rPr>
          <w:b/>
          <w:lang w:val="en-US"/>
        </w:rPr>
        <w:t>Objective #1</w:t>
      </w:r>
      <w:r w:rsidR="00CD5F1B">
        <w:rPr>
          <w:lang w:val="en-US"/>
        </w:rPr>
        <w:t xml:space="preserve"> involved</w:t>
      </w:r>
      <w:r w:rsidR="00406339" w:rsidRPr="00A731A7">
        <w:rPr>
          <w:lang w:val="en-US"/>
        </w:rPr>
        <w:t xml:space="preserve"> field experiments in NC, NY and VA that </w:t>
      </w:r>
      <w:r w:rsidR="00AD1E38" w:rsidRPr="00A731A7">
        <w:rPr>
          <w:lang w:val="en-US"/>
        </w:rPr>
        <w:t>use</w:t>
      </w:r>
      <w:r w:rsidR="00434F85">
        <w:rPr>
          <w:lang w:val="en-US"/>
        </w:rPr>
        <w:t>d</w:t>
      </w:r>
      <w:r w:rsidR="00406339" w:rsidRPr="00A731A7">
        <w:rPr>
          <w:lang w:val="en-US"/>
        </w:rPr>
        <w:t xml:space="preserve"> </w:t>
      </w:r>
      <w:r w:rsidR="00BC6A23" w:rsidRPr="00A731A7">
        <w:rPr>
          <w:lang w:val="en-US"/>
        </w:rPr>
        <w:t xml:space="preserve">either perennial or annual </w:t>
      </w:r>
      <w:r w:rsidR="00406339" w:rsidRPr="00A731A7">
        <w:rPr>
          <w:lang w:val="en-US"/>
        </w:rPr>
        <w:t>vineyard floor cover crops, rootstocks, and other means of vine vegetative growth suppression</w:t>
      </w:r>
      <w:r w:rsidR="00AD1E38" w:rsidRPr="00A731A7">
        <w:rPr>
          <w:lang w:val="en-US"/>
        </w:rPr>
        <w:t xml:space="preserve"> </w:t>
      </w:r>
      <w:r w:rsidR="006D25D5">
        <w:rPr>
          <w:lang w:val="en-US"/>
        </w:rPr>
        <w:t>with the goal of creating</w:t>
      </w:r>
      <w:r w:rsidR="00AD1E38" w:rsidRPr="00A731A7">
        <w:rPr>
          <w:lang w:val="en-US"/>
        </w:rPr>
        <w:t xml:space="preserve"> </w:t>
      </w:r>
      <w:r w:rsidR="00494A15" w:rsidRPr="00A731A7">
        <w:rPr>
          <w:lang w:val="en-US"/>
        </w:rPr>
        <w:t>a desirable</w:t>
      </w:r>
      <w:r w:rsidR="006D25D5">
        <w:rPr>
          <w:lang w:val="en-US"/>
        </w:rPr>
        <w:t xml:space="preserve"> canopy architecture and improving</w:t>
      </w:r>
      <w:r w:rsidR="00AD1E38" w:rsidRPr="00A731A7">
        <w:rPr>
          <w:lang w:val="en-US"/>
        </w:rPr>
        <w:t xml:space="preserve"> wine quality potential. </w:t>
      </w:r>
      <w:r w:rsidR="00434F85">
        <w:rPr>
          <w:lang w:val="en-US"/>
        </w:rPr>
        <w:t xml:space="preserve">The VA study illustrated </w:t>
      </w:r>
      <w:r w:rsidR="002854FF" w:rsidRPr="00A731A7">
        <w:rPr>
          <w:lang w:val="en-US"/>
        </w:rPr>
        <w:t>that</w:t>
      </w:r>
      <w:r w:rsidR="00434F85">
        <w:rPr>
          <w:lang w:val="en-US"/>
        </w:rPr>
        <w:t xml:space="preserve"> intentional </w:t>
      </w:r>
      <w:r w:rsidR="002854FF" w:rsidRPr="00A731A7">
        <w:rPr>
          <w:lang w:val="en-US"/>
        </w:rPr>
        <w:t xml:space="preserve">root </w:t>
      </w:r>
      <w:r w:rsidR="002854FF" w:rsidRPr="00A731A7">
        <w:t xml:space="preserve">restriction and under-trellis cover crop (UTCC) were independently effective in suppressing vegetative development of </w:t>
      </w:r>
      <w:r w:rsidR="00434F85">
        <w:rPr>
          <w:lang w:val="en-US"/>
        </w:rPr>
        <w:t>overly vigorous grape</w:t>
      </w:r>
      <w:r w:rsidR="002854FF" w:rsidRPr="00A731A7">
        <w:t>vines as measured by rate and seasonal duration of shoot growth, lateral shoot development, trunk circumference, and dormant pruning weights. The net effect was that less time was needed for specific canopy management practices, such as lateral shoot and leaf removal and shoot hedging</w:t>
      </w:r>
      <w:r w:rsidR="002854FF" w:rsidRPr="00A731A7">
        <w:rPr>
          <w:lang w:val="en-US"/>
        </w:rPr>
        <w:t xml:space="preserve">. </w:t>
      </w:r>
      <w:r w:rsidR="002854FF" w:rsidRPr="00A731A7">
        <w:t xml:space="preserve">Certain components of yield, including berry weight, were </w:t>
      </w:r>
      <w:r w:rsidR="00795D17" w:rsidRPr="00A731A7">
        <w:rPr>
          <w:lang w:val="en-US"/>
        </w:rPr>
        <w:t>reduced</w:t>
      </w:r>
      <w:r w:rsidR="002854FF" w:rsidRPr="00A731A7">
        <w:t xml:space="preserve"> by </w:t>
      </w:r>
      <w:r w:rsidR="006D25D5">
        <w:rPr>
          <w:lang w:val="en-US"/>
        </w:rPr>
        <w:t>UTCC</w:t>
      </w:r>
      <w:r w:rsidR="002854FF" w:rsidRPr="00A731A7">
        <w:t xml:space="preserve"> and root restriction</w:t>
      </w:r>
      <w:r w:rsidR="002854FF" w:rsidRPr="00A731A7">
        <w:rPr>
          <w:lang w:val="en-US"/>
        </w:rPr>
        <w:t xml:space="preserve">; </w:t>
      </w:r>
      <w:r w:rsidR="00795D17" w:rsidRPr="00A731A7">
        <w:rPr>
          <w:lang w:val="en-US"/>
        </w:rPr>
        <w:t xml:space="preserve">the </w:t>
      </w:r>
      <w:r w:rsidR="002854FF" w:rsidRPr="00A731A7">
        <w:t>UTCC</w:t>
      </w:r>
      <w:r w:rsidR="00795D17" w:rsidRPr="00A731A7">
        <w:rPr>
          <w:lang w:val="en-US"/>
        </w:rPr>
        <w:t xml:space="preserve"> also</w:t>
      </w:r>
      <w:r w:rsidR="002854FF" w:rsidRPr="00A731A7">
        <w:t xml:space="preserve"> generally increased juice and wine color density and total phenolics</w:t>
      </w:r>
      <w:r w:rsidR="002854FF" w:rsidRPr="00A731A7">
        <w:rPr>
          <w:lang w:val="en-US"/>
        </w:rPr>
        <w:t>, but depressed must Yeast Assimilible Nitrogen (YAN) levels</w:t>
      </w:r>
      <w:r w:rsidR="002854FF" w:rsidRPr="00A731A7">
        <w:t xml:space="preserve">. Wines </w:t>
      </w:r>
      <w:r w:rsidR="006D25D5">
        <w:rPr>
          <w:lang w:val="en-US"/>
        </w:rPr>
        <w:t>were</w:t>
      </w:r>
      <w:r w:rsidR="002854FF" w:rsidRPr="00A731A7">
        <w:t xml:space="preserve"> </w:t>
      </w:r>
      <w:r w:rsidR="002854FF" w:rsidRPr="00A731A7">
        <w:lastRenderedPageBreak/>
        <w:t>made from the various treatments and both preference tests a</w:t>
      </w:r>
      <w:r w:rsidR="006D25D5">
        <w:t>nd sensory descriptive analyses</w:t>
      </w:r>
      <w:r w:rsidR="006D25D5">
        <w:rPr>
          <w:lang w:val="en-US"/>
        </w:rPr>
        <w:t xml:space="preserve"> </w:t>
      </w:r>
      <w:r w:rsidR="002854FF" w:rsidRPr="00A731A7">
        <w:t>revealed modest but positive impacts of improved fruit exposure on finished wines</w:t>
      </w:r>
      <w:r w:rsidR="002854FF" w:rsidRPr="00A731A7">
        <w:rPr>
          <w:lang w:val="en-US"/>
        </w:rPr>
        <w:t>.</w:t>
      </w:r>
      <w:r w:rsidR="00B45945" w:rsidRPr="00A731A7">
        <w:rPr>
          <w:lang w:val="en-US"/>
        </w:rPr>
        <w:t xml:space="preserve"> </w:t>
      </w:r>
      <w:r w:rsidR="0001796C" w:rsidRPr="00A731A7">
        <w:rPr>
          <w:lang w:val="en-US"/>
        </w:rPr>
        <w:t>We have published one pee</w:t>
      </w:r>
      <w:r w:rsidR="00714C82">
        <w:rPr>
          <w:lang w:val="en-US"/>
        </w:rPr>
        <w:t>r-reviewed article on this work, a second manuscript has been accepted, and a third paper is</w:t>
      </w:r>
      <w:r w:rsidR="006D25D5">
        <w:rPr>
          <w:lang w:val="en-US"/>
        </w:rPr>
        <w:t xml:space="preserve"> in preparation</w:t>
      </w:r>
      <w:r w:rsidR="00714C82">
        <w:rPr>
          <w:lang w:val="en-US"/>
        </w:rPr>
        <w:t xml:space="preserve"> for submission in 2016</w:t>
      </w:r>
      <w:r w:rsidR="006D25D5">
        <w:rPr>
          <w:lang w:val="en-US"/>
        </w:rPr>
        <w:t xml:space="preserve">. Our findings were </w:t>
      </w:r>
      <w:r w:rsidR="00714C82">
        <w:rPr>
          <w:lang w:val="en-US"/>
        </w:rPr>
        <w:t xml:space="preserve">also </w:t>
      </w:r>
      <w:r w:rsidR="0001796C" w:rsidRPr="00A731A7">
        <w:rPr>
          <w:lang w:val="en-US"/>
        </w:rPr>
        <w:t>presented at industry as well as professional meetings.</w:t>
      </w:r>
    </w:p>
    <w:p w14:paraId="626EF6D8" w14:textId="77777777" w:rsidR="0001796C" w:rsidRPr="00A731A7" w:rsidRDefault="0001796C">
      <w:pPr>
        <w:shd w:val="clear" w:color="auto" w:fill="auto"/>
        <w:rPr>
          <w:lang w:val="en-US"/>
        </w:rPr>
      </w:pPr>
    </w:p>
    <w:p w14:paraId="5600ABF6" w14:textId="77777777" w:rsidR="00AC6664" w:rsidRPr="00A731A7" w:rsidRDefault="00B45945">
      <w:pPr>
        <w:shd w:val="clear" w:color="auto" w:fill="auto"/>
        <w:rPr>
          <w:lang w:val="en-US"/>
        </w:rPr>
      </w:pPr>
      <w:r w:rsidRPr="00A731A7">
        <w:rPr>
          <w:lang w:val="en-US"/>
        </w:rPr>
        <w:t xml:space="preserve">The comparable </w:t>
      </w:r>
      <w:r w:rsidR="0001796C" w:rsidRPr="00A731A7">
        <w:rPr>
          <w:lang w:val="en-US"/>
        </w:rPr>
        <w:t xml:space="preserve">vine size management </w:t>
      </w:r>
      <w:r w:rsidRPr="00A731A7">
        <w:rPr>
          <w:lang w:val="en-US"/>
        </w:rPr>
        <w:t>expe</w:t>
      </w:r>
      <w:r w:rsidR="00714C82">
        <w:rPr>
          <w:lang w:val="en-US"/>
        </w:rPr>
        <w:t>riment in the Finger Lakes of New York</w:t>
      </w:r>
      <w:r w:rsidRPr="00A731A7">
        <w:rPr>
          <w:lang w:val="en-US"/>
        </w:rPr>
        <w:t xml:space="preserve"> </w:t>
      </w:r>
      <w:r w:rsidR="006D25D5">
        <w:rPr>
          <w:lang w:val="en-US"/>
        </w:rPr>
        <w:t xml:space="preserve">had comparable viticultural and enological goals to the Virginia study, but </w:t>
      </w:r>
      <w:r w:rsidRPr="00A731A7">
        <w:rPr>
          <w:lang w:val="en-US"/>
        </w:rPr>
        <w:t xml:space="preserve">was engineered to collect soil leachate to assess how vineyard floor management system affected the movement of nitrogen and applied agrochemicals through the soil profile. </w:t>
      </w:r>
      <w:r w:rsidR="00AC6664" w:rsidRPr="00A731A7">
        <w:rPr>
          <w:lang w:val="en-US"/>
        </w:rPr>
        <w:t xml:space="preserve">White clover ground cover was associated with a surprising, bi-modal release of nitrogen in late-winter and again in </w:t>
      </w:r>
      <w:r w:rsidR="00714C82">
        <w:rPr>
          <w:lang w:val="en-US"/>
        </w:rPr>
        <w:t xml:space="preserve">the </w:t>
      </w:r>
      <w:r w:rsidR="00AC6664" w:rsidRPr="00A731A7">
        <w:rPr>
          <w:lang w:val="en-US"/>
        </w:rPr>
        <w:t>autumn</w:t>
      </w:r>
      <w:r w:rsidR="00714C82">
        <w:rPr>
          <w:lang w:val="en-US"/>
        </w:rPr>
        <w:t xml:space="preserve"> of one season</w:t>
      </w:r>
      <w:r w:rsidR="00AC6664" w:rsidRPr="00A731A7">
        <w:rPr>
          <w:lang w:val="en-US"/>
        </w:rPr>
        <w:t>, presumably from seasonal decomposition of the legume.</w:t>
      </w:r>
      <w:r w:rsidR="006D25D5">
        <w:rPr>
          <w:lang w:val="en-US"/>
        </w:rPr>
        <w:t xml:space="preserve"> Cover cropping in </w:t>
      </w:r>
      <w:r w:rsidR="00714C82">
        <w:rPr>
          <w:lang w:val="en-US"/>
        </w:rPr>
        <w:t>the Finger Lakes</w:t>
      </w:r>
      <w:r w:rsidR="006D25D5">
        <w:rPr>
          <w:lang w:val="en-US"/>
        </w:rPr>
        <w:t xml:space="preserve"> project was not as effective in regulating vine size as it was in the Virginia study, possibly due to the shorter seasonal period of competition afforded by t</w:t>
      </w:r>
      <w:r w:rsidR="00714C82">
        <w:rPr>
          <w:lang w:val="en-US"/>
        </w:rPr>
        <w:t>he annual cover crops used in New York</w:t>
      </w:r>
      <w:r w:rsidR="006D25D5">
        <w:rPr>
          <w:lang w:val="en-US"/>
        </w:rPr>
        <w:t>.</w:t>
      </w:r>
    </w:p>
    <w:p w14:paraId="72D1EEDB" w14:textId="77777777" w:rsidR="00AC6664" w:rsidRPr="00A731A7" w:rsidRDefault="00AC6664">
      <w:pPr>
        <w:shd w:val="clear" w:color="auto" w:fill="auto"/>
        <w:rPr>
          <w:lang w:val="en-US"/>
        </w:rPr>
      </w:pPr>
    </w:p>
    <w:p w14:paraId="7AC53660" w14:textId="77777777" w:rsidR="0001796C" w:rsidRPr="00A731A7" w:rsidRDefault="00714C82">
      <w:pPr>
        <w:shd w:val="clear" w:color="auto" w:fill="auto"/>
        <w:rPr>
          <w:lang w:val="en-US"/>
        </w:rPr>
      </w:pPr>
      <w:r>
        <w:rPr>
          <w:lang w:val="en-US"/>
        </w:rPr>
        <w:t>The related North Carolina</w:t>
      </w:r>
      <w:r w:rsidR="0001796C" w:rsidRPr="00A731A7">
        <w:rPr>
          <w:lang w:val="en-US"/>
        </w:rPr>
        <w:t xml:space="preserve"> study </w:t>
      </w:r>
      <w:r w:rsidR="005F382F">
        <w:rPr>
          <w:lang w:val="en-US"/>
        </w:rPr>
        <w:t>generally showed</w:t>
      </w:r>
      <w:r w:rsidR="0001796C" w:rsidRPr="00A731A7">
        <w:rPr>
          <w:lang w:val="en-US"/>
        </w:rPr>
        <w:t xml:space="preserve"> a positive correlation between the width of the weed-free area under the trellis and the extent of grapevine vegetative growth, again illustrating some benefits are obtained by decreasing the width of the herbicide strip in terms of canopy management. </w:t>
      </w:r>
      <w:r w:rsidR="00406339" w:rsidRPr="00A731A7">
        <w:rPr>
          <w:lang w:val="en-US"/>
        </w:rPr>
        <w:t>Expected outcomes</w:t>
      </w:r>
      <w:r w:rsidR="0001796C" w:rsidRPr="00A731A7">
        <w:rPr>
          <w:lang w:val="en-US"/>
        </w:rPr>
        <w:t xml:space="preserve"> with all three experiments</w:t>
      </w:r>
      <w:r w:rsidR="00406339" w:rsidRPr="00A731A7">
        <w:rPr>
          <w:lang w:val="en-US"/>
        </w:rPr>
        <w:t xml:space="preserve"> include a strategy for predictably managing both the extent and duration of vine vegetative growth, which will directly reduce canopy management labor and have the potential to improve fruit composition and wine quality. We expect to see less soil leaching of nutrients and herbicides with a more comprehensive use of either perennial or annual cover crops. </w:t>
      </w:r>
    </w:p>
    <w:p w14:paraId="7AC3F396" w14:textId="77777777" w:rsidR="0001796C" w:rsidRPr="00A731A7" w:rsidRDefault="0001796C">
      <w:pPr>
        <w:shd w:val="clear" w:color="auto" w:fill="auto"/>
        <w:rPr>
          <w:lang w:val="en-US"/>
        </w:rPr>
      </w:pPr>
    </w:p>
    <w:p w14:paraId="4A64C54A" w14:textId="77777777" w:rsidR="005F382F" w:rsidRDefault="00406339">
      <w:pPr>
        <w:shd w:val="clear" w:color="auto" w:fill="auto"/>
        <w:rPr>
          <w:lang w:val="en-US"/>
        </w:rPr>
      </w:pPr>
      <w:r w:rsidRPr="00A731A7">
        <w:rPr>
          <w:lang w:val="en-US"/>
        </w:rPr>
        <w:t xml:space="preserve">Cover crops also compete with grapevines for essential nutrients, thereby requiring </w:t>
      </w:r>
      <w:r w:rsidR="0001796C" w:rsidRPr="00A731A7">
        <w:rPr>
          <w:lang w:val="en-US"/>
        </w:rPr>
        <w:t>increased attention to the</w:t>
      </w:r>
      <w:r w:rsidRPr="00A731A7">
        <w:rPr>
          <w:lang w:val="en-US"/>
        </w:rPr>
        <w:t xml:space="preserve"> nutrient </w:t>
      </w:r>
      <w:r w:rsidR="005F382F">
        <w:rPr>
          <w:lang w:val="en-US"/>
        </w:rPr>
        <w:t xml:space="preserve">(especially nitrogen) </w:t>
      </w:r>
      <w:r w:rsidRPr="00A731A7">
        <w:rPr>
          <w:lang w:val="en-US"/>
        </w:rPr>
        <w:t xml:space="preserve">management program. </w:t>
      </w:r>
      <w:r w:rsidR="005F382F">
        <w:rPr>
          <w:lang w:val="en-US"/>
        </w:rPr>
        <w:t xml:space="preserve">Separate studies in Virginia involving 2 different graduate students explored </w:t>
      </w:r>
      <w:r w:rsidRPr="00A731A7">
        <w:rPr>
          <w:lang w:val="en-US"/>
        </w:rPr>
        <w:t xml:space="preserve">various forms, rates, and timings of nitrogen </w:t>
      </w:r>
      <w:r w:rsidR="005F382F">
        <w:rPr>
          <w:lang w:val="en-US"/>
        </w:rPr>
        <w:t>fertilization</w:t>
      </w:r>
      <w:r w:rsidRPr="00A731A7">
        <w:rPr>
          <w:lang w:val="en-US"/>
        </w:rPr>
        <w:t xml:space="preserve"> to grapevines in order to optim</w:t>
      </w:r>
      <w:r w:rsidR="0001796C" w:rsidRPr="00A731A7">
        <w:rPr>
          <w:lang w:val="en-US"/>
        </w:rPr>
        <w:t xml:space="preserve">ize vine </w:t>
      </w:r>
      <w:r w:rsidR="00714C82">
        <w:rPr>
          <w:lang w:val="en-US"/>
        </w:rPr>
        <w:t>nitrogen</w:t>
      </w:r>
      <w:r w:rsidR="0001796C" w:rsidRPr="00A731A7">
        <w:rPr>
          <w:lang w:val="en-US"/>
        </w:rPr>
        <w:t xml:space="preserve"> status and berry YAN in situations where cover crops are used over the entire vineyard floor</w:t>
      </w:r>
      <w:r w:rsidRPr="00A731A7">
        <w:rPr>
          <w:lang w:val="en-US"/>
        </w:rPr>
        <w:t xml:space="preserve">. </w:t>
      </w:r>
      <w:r w:rsidR="005F382F">
        <w:rPr>
          <w:lang w:val="en-US"/>
        </w:rPr>
        <w:t xml:space="preserve">This part of the project is still in progress but we expect to refine an emerging strategy of using </w:t>
      </w:r>
      <w:r w:rsidR="005F382F" w:rsidRPr="005F382F">
        <w:rPr>
          <w:i/>
          <w:lang w:val="en-US"/>
        </w:rPr>
        <w:t>soil-applied</w:t>
      </w:r>
      <w:r w:rsidR="005F382F">
        <w:rPr>
          <w:lang w:val="en-US"/>
        </w:rPr>
        <w:t xml:space="preserve"> nitrogen to sustain vine capacity (size and fruiting potential) and </w:t>
      </w:r>
      <w:r w:rsidR="005F382F" w:rsidRPr="00714C82">
        <w:rPr>
          <w:i/>
          <w:lang w:val="en-US"/>
        </w:rPr>
        <w:t>foliar-applied</w:t>
      </w:r>
      <w:r w:rsidR="005F382F">
        <w:rPr>
          <w:lang w:val="en-US"/>
        </w:rPr>
        <w:t xml:space="preserve"> nitrogen near veraison to increase YAN and ensure rapid, complete alcoholic fermentations. </w:t>
      </w:r>
    </w:p>
    <w:p w14:paraId="16F19535" w14:textId="77777777" w:rsidR="00B45945" w:rsidRPr="00A731A7" w:rsidRDefault="00B45945">
      <w:pPr>
        <w:shd w:val="clear" w:color="auto" w:fill="auto"/>
        <w:rPr>
          <w:lang w:val="en-US"/>
        </w:rPr>
      </w:pPr>
    </w:p>
    <w:p w14:paraId="4CF5C641" w14:textId="77777777" w:rsidR="00BC6A23" w:rsidRPr="00A731A7" w:rsidRDefault="005F382F">
      <w:pPr>
        <w:shd w:val="clear" w:color="auto" w:fill="auto"/>
        <w:rPr>
          <w:lang w:val="en-US"/>
        </w:rPr>
      </w:pPr>
      <w:r>
        <w:rPr>
          <w:lang w:val="en-US"/>
        </w:rPr>
        <w:t>Objective #1 also included</w:t>
      </w:r>
      <w:r w:rsidR="00B45945" w:rsidRPr="00A731A7">
        <w:rPr>
          <w:lang w:val="en-US"/>
        </w:rPr>
        <w:t xml:space="preserve"> field research to </w:t>
      </w:r>
      <w:r w:rsidR="0088325E" w:rsidRPr="00A731A7">
        <w:rPr>
          <w:lang w:val="en-US"/>
        </w:rPr>
        <w:t>define and accurately measure the variability that exists in cluster exposure within grapevine canopies. The definition of variability</w:t>
      </w:r>
      <w:r>
        <w:rPr>
          <w:lang w:val="en-US"/>
        </w:rPr>
        <w:t xml:space="preserve"> is an important step towards minimizing that variability</w:t>
      </w:r>
      <w:r w:rsidR="0088325E" w:rsidRPr="00A731A7">
        <w:rPr>
          <w:lang w:val="en-US"/>
        </w:rPr>
        <w:t xml:space="preserve">. </w:t>
      </w:r>
      <w:r w:rsidR="00BC6A23" w:rsidRPr="00A731A7">
        <w:rPr>
          <w:lang w:val="en-US"/>
        </w:rPr>
        <w:t>This work demonstrated the potential to reduce required samples sizes by nearly 70% in a vineyard by sampling according to Normalized Difference Vegetation Index (NDVI) imagery, resulting in savings in labor and lab materials.</w:t>
      </w:r>
    </w:p>
    <w:p w14:paraId="0BC387B4" w14:textId="77777777" w:rsidR="00BC6A23" w:rsidRPr="00A731A7" w:rsidRDefault="00BC6A23">
      <w:pPr>
        <w:shd w:val="clear" w:color="auto" w:fill="auto"/>
        <w:rPr>
          <w:lang w:val="en-US"/>
        </w:rPr>
      </w:pPr>
    </w:p>
    <w:p w14:paraId="6739C0EE" w14:textId="64939EF0" w:rsidR="00BC6A23" w:rsidRPr="00A731A7" w:rsidRDefault="00AC6664">
      <w:pPr>
        <w:shd w:val="clear" w:color="auto" w:fill="auto"/>
        <w:rPr>
          <w:lang w:val="en-US"/>
        </w:rPr>
      </w:pPr>
      <w:r w:rsidRPr="00A731A7">
        <w:rPr>
          <w:lang w:val="en-US"/>
        </w:rPr>
        <w:t>Additional studies</w:t>
      </w:r>
      <w:r w:rsidR="00603989" w:rsidRPr="00A731A7">
        <w:rPr>
          <w:lang w:val="en-US"/>
        </w:rPr>
        <w:t xml:space="preserve"> </w:t>
      </w:r>
      <w:r w:rsidRPr="00A731A7">
        <w:rPr>
          <w:lang w:val="en-US"/>
        </w:rPr>
        <w:t>of</w:t>
      </w:r>
      <w:r w:rsidR="00603989" w:rsidRPr="00A731A7">
        <w:rPr>
          <w:lang w:val="en-US"/>
        </w:rPr>
        <w:t xml:space="preserve"> objective</w:t>
      </w:r>
      <w:r w:rsidR="00BC6A23" w:rsidRPr="00A731A7">
        <w:rPr>
          <w:lang w:val="en-US"/>
        </w:rPr>
        <w:t xml:space="preserve"> 1</w:t>
      </w:r>
      <w:r w:rsidRPr="00A731A7">
        <w:rPr>
          <w:lang w:val="en-US"/>
        </w:rPr>
        <w:t>, also r</w:t>
      </w:r>
      <w:r w:rsidR="005F382F">
        <w:rPr>
          <w:lang w:val="en-US"/>
        </w:rPr>
        <w:t>eplicated in NY and VA, sought</w:t>
      </w:r>
      <w:r w:rsidRPr="00A731A7">
        <w:rPr>
          <w:lang w:val="en-US"/>
        </w:rPr>
        <w:t xml:space="preserve"> to </w:t>
      </w:r>
      <w:r w:rsidR="00843CF3">
        <w:rPr>
          <w:lang w:val="en-US"/>
        </w:rPr>
        <w:t>measure</w:t>
      </w:r>
      <w:r w:rsidR="00603989" w:rsidRPr="00A731A7">
        <w:rPr>
          <w:lang w:val="en-US"/>
        </w:rPr>
        <w:t xml:space="preserve"> how clust</w:t>
      </w:r>
      <w:r w:rsidR="00843CF3">
        <w:rPr>
          <w:lang w:val="en-US"/>
        </w:rPr>
        <w:t>er exposure in a given variety, such as Cabernet franc</w:t>
      </w:r>
      <w:r w:rsidR="00603989" w:rsidRPr="00A731A7">
        <w:rPr>
          <w:lang w:val="en-US"/>
        </w:rPr>
        <w:t xml:space="preserve"> impacts certain secondary metabolites associated with aroma and other wi</w:t>
      </w:r>
      <w:r w:rsidR="005F382F">
        <w:rPr>
          <w:lang w:val="en-US"/>
        </w:rPr>
        <w:t xml:space="preserve">ne sensory attributes. The work in Virginia </w:t>
      </w:r>
      <w:r w:rsidR="00843CF3">
        <w:rPr>
          <w:lang w:val="en-US"/>
        </w:rPr>
        <w:t>used</w:t>
      </w:r>
      <w:r w:rsidR="005F382F">
        <w:rPr>
          <w:lang w:val="en-US"/>
        </w:rPr>
        <w:t xml:space="preserve"> Cabernet franc, Cabernet Sauvignon, and Petit Verdot </w:t>
      </w:r>
      <w:r w:rsidR="00843CF3">
        <w:rPr>
          <w:lang w:val="en-US"/>
        </w:rPr>
        <w:t xml:space="preserve">and has shown that generally, the greater the exposure from fruit set through </w:t>
      </w:r>
      <w:r w:rsidR="003F3E17">
        <w:rPr>
          <w:lang w:val="en-US"/>
        </w:rPr>
        <w:t>véraison</w:t>
      </w:r>
      <w:r w:rsidR="00843CF3">
        <w:rPr>
          <w:lang w:val="en-US"/>
        </w:rPr>
        <w:t xml:space="preserve">, the greater the color and total phenolics in the juice from harvested grapes. The likelihood of over-heating fruit due to sunlight exposure is far less </w:t>
      </w:r>
      <w:r w:rsidR="00843CF3">
        <w:rPr>
          <w:lang w:val="en-US"/>
        </w:rPr>
        <w:lastRenderedPageBreak/>
        <w:t xml:space="preserve">likely in Virginia than it is in the documented cases of such temperature effects reported in California and central Washington states. </w:t>
      </w:r>
    </w:p>
    <w:p w14:paraId="2DAB61AC" w14:textId="77777777" w:rsidR="00BC6A23" w:rsidRPr="00A731A7" w:rsidRDefault="00BC6A23">
      <w:pPr>
        <w:shd w:val="clear" w:color="auto" w:fill="auto"/>
        <w:rPr>
          <w:lang w:val="en-US"/>
        </w:rPr>
      </w:pPr>
    </w:p>
    <w:p w14:paraId="22CEDCF3" w14:textId="77777777" w:rsidR="00BC6A23" w:rsidRPr="00A731A7" w:rsidRDefault="00843CF3" w:rsidP="00A731A7">
      <w:pPr>
        <w:shd w:val="clear" w:color="auto" w:fill="auto"/>
        <w:rPr>
          <w:lang w:val="en-US"/>
        </w:rPr>
      </w:pPr>
      <w:r>
        <w:rPr>
          <w:lang w:val="en-US"/>
        </w:rPr>
        <w:t xml:space="preserve">A further </w:t>
      </w:r>
      <w:r w:rsidR="00BC6A23" w:rsidRPr="00A731A7">
        <w:rPr>
          <w:lang w:val="en-US"/>
        </w:rPr>
        <w:t>line of in</w:t>
      </w:r>
      <w:r>
        <w:rPr>
          <w:lang w:val="en-US"/>
        </w:rPr>
        <w:t>vestigation in NY explored</w:t>
      </w:r>
      <w:r w:rsidR="00865767" w:rsidRPr="00A731A7">
        <w:rPr>
          <w:lang w:val="en-US"/>
        </w:rPr>
        <w:t xml:space="preserve"> </w:t>
      </w:r>
      <w:r w:rsidR="00BC6A23" w:rsidRPr="00A731A7">
        <w:rPr>
          <w:lang w:val="en-US"/>
        </w:rPr>
        <w:t>means of regulating shoot vigor</w:t>
      </w:r>
      <w:r w:rsidR="00A731A7" w:rsidRPr="00A731A7">
        <w:rPr>
          <w:lang w:val="en-US"/>
        </w:rPr>
        <w:t>, again with the overall aim of improving vine “balance”</w:t>
      </w:r>
      <w:r w:rsidR="00BC6A23" w:rsidRPr="00A731A7">
        <w:rPr>
          <w:lang w:val="en-US"/>
        </w:rPr>
        <w:t xml:space="preserve">. </w:t>
      </w:r>
      <w:r w:rsidR="00A731A7" w:rsidRPr="00A731A7">
        <w:rPr>
          <w:lang w:val="en-US"/>
        </w:rPr>
        <w:t xml:space="preserve">Increasing shoot number per vine effectively reduced individual shoot (cane) mass; however, </w:t>
      </w:r>
      <w:r w:rsidR="00BC6A23" w:rsidRPr="00A731A7">
        <w:t xml:space="preserve">canopy division, such as </w:t>
      </w:r>
      <w:r>
        <w:rPr>
          <w:lang w:val="en-US"/>
        </w:rPr>
        <w:t xml:space="preserve">with </w:t>
      </w:r>
      <w:r w:rsidR="00BC6A23" w:rsidRPr="00A731A7">
        <w:t xml:space="preserve">Scott Henry or Lyre training, </w:t>
      </w:r>
      <w:r w:rsidR="00A731A7" w:rsidRPr="00A731A7">
        <w:rPr>
          <w:lang w:val="en-US"/>
        </w:rPr>
        <w:t xml:space="preserve">might be needed </w:t>
      </w:r>
      <w:r w:rsidR="00BC6A23" w:rsidRPr="00A731A7">
        <w:t>to properly expose all shoots</w:t>
      </w:r>
      <w:r w:rsidR="00A731A7" w:rsidRPr="00A731A7">
        <w:rPr>
          <w:lang w:val="en-US"/>
        </w:rPr>
        <w:t xml:space="preserve"> on vines carrying higher shoot numbers</w:t>
      </w:r>
      <w:r w:rsidR="00A731A7" w:rsidRPr="00A731A7">
        <w:t>.</w:t>
      </w:r>
      <w:r w:rsidR="00BC6A23" w:rsidRPr="00A731A7">
        <w:t xml:space="preserve"> Additionally, shoot vigor has been found to be much more uniform with spur pruning than </w:t>
      </w:r>
      <w:r w:rsidR="00A731A7" w:rsidRPr="00A731A7">
        <w:rPr>
          <w:lang w:val="en-US"/>
        </w:rPr>
        <w:t xml:space="preserve">with </w:t>
      </w:r>
      <w:r w:rsidR="00BC6A23" w:rsidRPr="00A731A7">
        <w:t>cane pruning</w:t>
      </w:r>
      <w:r w:rsidR="00A731A7" w:rsidRPr="00A731A7">
        <w:t xml:space="preserve">.  These results </w:t>
      </w:r>
      <w:r w:rsidR="00A731A7" w:rsidRPr="00A731A7">
        <w:rPr>
          <w:lang w:val="en-US"/>
        </w:rPr>
        <w:t>illustrate several practical means of regulating vine size and vigor</w:t>
      </w:r>
      <w:r w:rsidR="00BC6A23" w:rsidRPr="00A731A7">
        <w:rPr>
          <w:lang w:val="en-US"/>
        </w:rPr>
        <w:t>.</w:t>
      </w:r>
    </w:p>
    <w:p w14:paraId="74FF2B78" w14:textId="77777777" w:rsidR="00247D3B" w:rsidRPr="00A731A7" w:rsidRDefault="00247D3B">
      <w:pPr>
        <w:shd w:val="clear" w:color="auto" w:fill="auto"/>
        <w:rPr>
          <w:lang w:val="en-US"/>
        </w:rPr>
      </w:pPr>
    </w:p>
    <w:p w14:paraId="7C338896" w14:textId="4787F745" w:rsidR="00843CF3" w:rsidRPr="00132E61" w:rsidRDefault="00247D3B" w:rsidP="00B44550">
      <w:pPr>
        <w:rPr>
          <w:lang w:val="en-US"/>
        </w:rPr>
      </w:pPr>
      <w:r w:rsidRPr="00714C82">
        <w:rPr>
          <w:b/>
          <w:lang w:val="en-US"/>
        </w:rPr>
        <w:t>Objective #2</w:t>
      </w:r>
      <w:r w:rsidRPr="00A731A7">
        <w:rPr>
          <w:lang w:val="en-US"/>
        </w:rPr>
        <w:t>, like the first objective, involve</w:t>
      </w:r>
      <w:r w:rsidR="00434F85">
        <w:rPr>
          <w:lang w:val="en-US"/>
        </w:rPr>
        <w:t>d</w:t>
      </w:r>
      <w:r w:rsidRPr="00A731A7">
        <w:rPr>
          <w:lang w:val="en-US"/>
        </w:rPr>
        <w:t xml:space="preserve"> several sub-objectives. </w:t>
      </w:r>
      <w:r w:rsidRPr="00A731A7">
        <w:t xml:space="preserve">We </w:t>
      </w:r>
      <w:r w:rsidR="00843CF3">
        <w:rPr>
          <w:lang w:val="en-US"/>
        </w:rPr>
        <w:t>used</w:t>
      </w:r>
      <w:r w:rsidRPr="00A731A7">
        <w:t xml:space="preserve"> two </w:t>
      </w:r>
      <w:r w:rsidR="00843CF3">
        <w:rPr>
          <w:lang w:val="en-US"/>
        </w:rPr>
        <w:t xml:space="preserve">separate </w:t>
      </w:r>
      <w:r w:rsidRPr="00A731A7">
        <w:t>approaches to help match suitable grape varieties with specific vineyard sites</w:t>
      </w:r>
      <w:r w:rsidRPr="00A731A7">
        <w:rPr>
          <w:lang w:val="en-US"/>
        </w:rPr>
        <w:t xml:space="preserve"> in this objective</w:t>
      </w:r>
      <w:r w:rsidRPr="00A731A7">
        <w:t xml:space="preserve">.  First, information from a national winegrape variety evaluation (NE-1020) </w:t>
      </w:r>
      <w:r w:rsidR="00095B63">
        <w:rPr>
          <w:lang w:val="en-US"/>
        </w:rPr>
        <w:t>was, and continues to be,</w:t>
      </w:r>
      <w:r w:rsidRPr="00A731A7">
        <w:t xml:space="preserve"> </w:t>
      </w:r>
      <w:r w:rsidR="00095B63">
        <w:rPr>
          <w:lang w:val="en-US"/>
        </w:rPr>
        <w:t>reviewed</w:t>
      </w:r>
      <w:r w:rsidRPr="00A731A7">
        <w:t xml:space="preserve"> with respect to viticulture performance and enological</w:t>
      </w:r>
      <w:r w:rsidR="00095B63">
        <w:t xml:space="preserve"> evaluation of resultant wines. </w:t>
      </w:r>
      <w:r w:rsidR="00095B63" w:rsidRPr="00A731A7">
        <w:t xml:space="preserve">The NE-1020 is a coordinated, national research project that uses uniform research protocols among member institutions to generate an extensive database of </w:t>
      </w:r>
      <w:r w:rsidR="00132E61">
        <w:t>grape, grapevine, and wine data (</w:t>
      </w:r>
      <w:hyperlink r:id="rId22" w:history="1">
        <w:r w:rsidR="00132E61" w:rsidRPr="007408DE">
          <w:rPr>
            <w:rStyle w:val="Hyperlink"/>
          </w:rPr>
          <w:t>http://www.nimss.org/projects/view/mrp/outline/4034</w:t>
        </w:r>
      </w:hyperlink>
      <w:r w:rsidR="00132E61">
        <w:rPr>
          <w:lang w:val="en-US"/>
        </w:rPr>
        <w:t xml:space="preserve">).  </w:t>
      </w:r>
      <w:r w:rsidR="00095B63">
        <w:t>Provisional, local recommendations were made for novel, e</w:t>
      </w:r>
      <w:r w:rsidR="0047429A">
        <w:t>lite varieties emerging from tho</w:t>
      </w:r>
      <w:r w:rsidR="00095B63">
        <w:t xml:space="preserve">se geographically diverse trials. While viticultural and enological performance has yet to be fully evaluated, the </w:t>
      </w:r>
      <w:r w:rsidR="00095B63">
        <w:rPr>
          <w:lang w:val="en-US"/>
        </w:rPr>
        <w:t>relative cold hardiness</w:t>
      </w:r>
      <w:r w:rsidR="00095B63">
        <w:t xml:space="preserve"> of some of the NE-1020 varieties </w:t>
      </w:r>
      <w:r w:rsidR="00095B63">
        <w:rPr>
          <w:lang w:val="en-US"/>
        </w:rPr>
        <w:t xml:space="preserve">has been tested in the lab and under 2013/14 winter field conditions, and </w:t>
      </w:r>
      <w:r w:rsidR="00095B63">
        <w:t xml:space="preserve">has recently </w:t>
      </w:r>
      <w:r w:rsidR="00132E61">
        <w:t xml:space="preserve">been </w:t>
      </w:r>
      <w:r w:rsidR="00095B63">
        <w:t>published.</w:t>
      </w:r>
    </w:p>
    <w:p w14:paraId="600BD535" w14:textId="77777777" w:rsidR="00843CF3" w:rsidRDefault="00843CF3" w:rsidP="00B44550">
      <w:pPr>
        <w:rPr>
          <w:lang w:val="en-US"/>
        </w:rPr>
      </w:pPr>
    </w:p>
    <w:p w14:paraId="40FF2FB1" w14:textId="77777777" w:rsidR="00247D3B" w:rsidRPr="00A731A7" w:rsidRDefault="00247D3B" w:rsidP="00B44550">
      <w:r w:rsidRPr="00A731A7">
        <w:t xml:space="preserve">An additional component of the variety evaluation </w:t>
      </w:r>
      <w:r w:rsidR="00B44550">
        <w:rPr>
          <w:lang w:val="en-US"/>
        </w:rPr>
        <w:t xml:space="preserve">explores means of altering tannin concentrations in finished wines with </w:t>
      </w:r>
      <w:r w:rsidRPr="00A731A7">
        <w:t>selected white and red grape</w:t>
      </w:r>
      <w:r w:rsidR="00B44550">
        <w:t xml:space="preserve"> varieties. </w:t>
      </w:r>
      <w:r w:rsidRPr="00A731A7">
        <w:t>A feature of many of the hybrid and American-type red wine varieties used in the eastern US is low tannin concentrations</w:t>
      </w:r>
      <w:r w:rsidR="00B44550">
        <w:rPr>
          <w:lang w:val="en-US"/>
        </w:rPr>
        <w:t xml:space="preserve"> in wine</w:t>
      </w:r>
      <w:r w:rsidRPr="00A731A7">
        <w:t xml:space="preserve">. Conversely, some of the hybrid white cultivars (e.g., Traminette) common in the East, often exhibit somewhat bitter phenolic finishes. </w:t>
      </w:r>
    </w:p>
    <w:p w14:paraId="18D56030" w14:textId="77777777" w:rsidR="00247D3B" w:rsidRPr="00A731A7" w:rsidRDefault="00247D3B" w:rsidP="00247D3B">
      <w:pPr>
        <w:rPr>
          <w:lang w:val="en-US"/>
        </w:rPr>
      </w:pPr>
    </w:p>
    <w:p w14:paraId="4CD7BE78" w14:textId="77777777" w:rsidR="00247D3B" w:rsidRPr="0047429A" w:rsidRDefault="00B44550" w:rsidP="00247D3B">
      <w:pPr>
        <w:rPr>
          <w:lang w:val="en-US"/>
        </w:rPr>
      </w:pPr>
      <w:r>
        <w:t xml:space="preserve">The second </w:t>
      </w:r>
      <w:r>
        <w:rPr>
          <w:lang w:val="en-US"/>
        </w:rPr>
        <w:t>aim of</w:t>
      </w:r>
      <w:r w:rsidR="0047429A">
        <w:t xml:space="preserve"> Objective 2 wa</w:t>
      </w:r>
      <w:r w:rsidR="00247D3B" w:rsidRPr="00A731A7">
        <w:t xml:space="preserve">s </w:t>
      </w:r>
      <w:r>
        <w:rPr>
          <w:lang w:val="en-US"/>
        </w:rPr>
        <w:t>to develop</w:t>
      </w:r>
      <w:r w:rsidR="00247D3B" w:rsidRPr="00A731A7">
        <w:t xml:space="preserve"> a web-based Geographical Information System (GIS) tool that incorporates the variety performance data with climatic, topographic, and edaphic parameters to improve “site-cultivar” selection</w:t>
      </w:r>
      <w:r w:rsidR="00247D3B" w:rsidRPr="00A731A7">
        <w:rPr>
          <w:lang w:val="en-US"/>
        </w:rPr>
        <w:t>.</w:t>
      </w:r>
      <w:r w:rsidR="00247D3B" w:rsidRPr="00A731A7">
        <w:t xml:space="preserve">  The eastern US GIS tool</w:t>
      </w:r>
      <w:r w:rsidR="0047429A">
        <w:rPr>
          <w:lang w:val="en-US"/>
        </w:rPr>
        <w:t xml:space="preserve"> was developed, launched and refined over the life of this project; the current version can be found here: </w:t>
      </w:r>
      <w:hyperlink r:id="rId23" w:history="1">
        <w:r w:rsidR="0047429A" w:rsidRPr="007408DE">
          <w:rPr>
            <w:rStyle w:val="Hyperlink"/>
            <w:lang w:val="en-US"/>
          </w:rPr>
          <w:t>http://www.cgit.vt.edu/vineyards.html</w:t>
        </w:r>
      </w:hyperlink>
      <w:r w:rsidR="0047429A">
        <w:rPr>
          <w:lang w:val="en-US"/>
        </w:rPr>
        <w:t xml:space="preserve">.  </w:t>
      </w:r>
      <w:r w:rsidR="00247D3B" w:rsidRPr="00A731A7">
        <w:t xml:space="preserve">In practice, anyone with internet connectivity </w:t>
      </w:r>
      <w:r w:rsidR="00095B63">
        <w:rPr>
          <w:lang w:val="en-US"/>
        </w:rPr>
        <w:t>can</w:t>
      </w:r>
      <w:r w:rsidR="00247D3B" w:rsidRPr="00A731A7">
        <w:t xml:space="preserve"> evaluate the potential vineyard suitability of a parcel of land, and obtain general recommendations on varieties that would be expected to perform well at the site. We envision the tool </w:t>
      </w:r>
      <w:r w:rsidR="0047429A">
        <w:rPr>
          <w:lang w:val="en-US"/>
        </w:rPr>
        <w:t xml:space="preserve">being used </w:t>
      </w:r>
      <w:r w:rsidR="00247D3B" w:rsidRPr="00A731A7">
        <w:t xml:space="preserve">as a high-resolution, </w:t>
      </w:r>
      <w:r w:rsidR="00247D3B" w:rsidRPr="0047429A">
        <w:rPr>
          <w:u w:val="single"/>
        </w:rPr>
        <w:t>first step</w:t>
      </w:r>
      <w:r w:rsidR="00247D3B" w:rsidRPr="00A731A7">
        <w:t xml:space="preserve"> in the vineyard site evaluation process.</w:t>
      </w:r>
    </w:p>
    <w:p w14:paraId="0BB2E1CE" w14:textId="77777777" w:rsidR="00247D3B" w:rsidRPr="00A731A7" w:rsidRDefault="00247D3B">
      <w:pPr>
        <w:shd w:val="clear" w:color="auto" w:fill="auto"/>
        <w:rPr>
          <w:lang w:val="en-US"/>
        </w:rPr>
      </w:pPr>
    </w:p>
    <w:p w14:paraId="688D5800" w14:textId="77777777" w:rsidR="00720BEA" w:rsidRDefault="00185431" w:rsidP="00247D3B">
      <w:pPr>
        <w:rPr>
          <w:lang w:val="en-US"/>
        </w:rPr>
      </w:pPr>
      <w:r w:rsidRPr="0047429A">
        <w:rPr>
          <w:b/>
          <w:lang w:val="en-US"/>
        </w:rPr>
        <w:t>Objective #3</w:t>
      </w:r>
      <w:r>
        <w:rPr>
          <w:lang w:val="en-US"/>
        </w:rPr>
        <w:t xml:space="preserve">:  </w:t>
      </w:r>
      <w:r w:rsidR="00247D3B" w:rsidRPr="00A731A7">
        <w:t xml:space="preserve">Perhaps some of the most important questions and problems for the eastern wine industry are those that relate to consumer perceptions of eastern US wines. </w:t>
      </w:r>
      <w:r w:rsidR="00720BEA">
        <w:rPr>
          <w:lang w:val="en-US"/>
        </w:rPr>
        <w:t xml:space="preserve">Multifaceted research at Cornell University and at North Carolina State University </w:t>
      </w:r>
      <w:r>
        <w:rPr>
          <w:lang w:val="en-US"/>
        </w:rPr>
        <w:t>explored</w:t>
      </w:r>
      <w:r w:rsidR="00720BEA">
        <w:rPr>
          <w:lang w:val="en-US"/>
        </w:rPr>
        <w:t xml:space="preserve"> consumers’ perceptions, motives to purchase, and satisfaction with </w:t>
      </w:r>
      <w:r>
        <w:rPr>
          <w:lang w:val="en-US"/>
        </w:rPr>
        <w:t>eastern US wines</w:t>
      </w:r>
      <w:r w:rsidR="00720BEA">
        <w:rPr>
          <w:lang w:val="en-US"/>
        </w:rPr>
        <w:t xml:space="preserve">. Research at Cornell </w:t>
      </w:r>
      <w:r>
        <w:rPr>
          <w:lang w:val="en-US"/>
        </w:rPr>
        <w:t>revealed two strong patterns</w:t>
      </w:r>
      <w:r w:rsidR="00720BEA">
        <w:rPr>
          <w:lang w:val="en-US"/>
        </w:rPr>
        <w:t xml:space="preserve">. </w:t>
      </w:r>
      <w:r w:rsidR="00720BEA" w:rsidRPr="00720BEA">
        <w:rPr>
          <w:lang w:val="en-US"/>
        </w:rPr>
        <w:t>First, drawing attention to AVAs for wines from emerging regions does not seem to impact consumers’ valuation</w:t>
      </w:r>
      <w:r>
        <w:rPr>
          <w:lang w:val="en-US"/>
        </w:rPr>
        <w:t xml:space="preserve"> of the wine</w:t>
      </w:r>
      <w:r w:rsidR="00720BEA" w:rsidRPr="00720BEA">
        <w:rPr>
          <w:lang w:val="en-US"/>
        </w:rPr>
        <w:t xml:space="preserve">, even among consumers that are </w:t>
      </w:r>
      <w:r w:rsidR="00720BEA">
        <w:rPr>
          <w:lang w:val="en-US"/>
        </w:rPr>
        <w:t xml:space="preserve">relatively familiar with wine. </w:t>
      </w:r>
      <w:r w:rsidR="00720BEA" w:rsidRPr="00720BEA">
        <w:rPr>
          <w:lang w:val="en-US"/>
        </w:rPr>
        <w:t xml:space="preserve">However, efforts to highlight AVAs in emerging regions as part of a larger package of information may be a critical component of developing a long-term strategy for building </w:t>
      </w:r>
      <w:r w:rsidR="00720BEA" w:rsidRPr="00720BEA">
        <w:rPr>
          <w:lang w:val="en-US"/>
        </w:rPr>
        <w:lastRenderedPageBreak/>
        <w:t>reputat</w:t>
      </w:r>
      <w:r w:rsidR="00720BEA">
        <w:rPr>
          <w:lang w:val="en-US"/>
        </w:rPr>
        <w:t xml:space="preserve">ions of new wine appellations. </w:t>
      </w:r>
      <w:r w:rsidR="00720BEA" w:rsidRPr="00720BEA">
        <w:rPr>
          <w:lang w:val="en-US"/>
        </w:rPr>
        <w:t xml:space="preserve">Second, </w:t>
      </w:r>
      <w:r w:rsidR="00720BEA">
        <w:rPr>
          <w:lang w:val="en-US"/>
        </w:rPr>
        <w:t>point-of-sales</w:t>
      </w:r>
      <w:r w:rsidR="00720BEA" w:rsidRPr="00720BEA">
        <w:rPr>
          <w:lang w:val="en-US"/>
        </w:rPr>
        <w:t xml:space="preserve"> information </w:t>
      </w:r>
      <w:r w:rsidR="00720BEA">
        <w:rPr>
          <w:lang w:val="en-US"/>
        </w:rPr>
        <w:t>that drew</w:t>
      </w:r>
      <w:r w:rsidR="00720BEA" w:rsidRPr="00720BEA">
        <w:rPr>
          <w:lang w:val="en-US"/>
        </w:rPr>
        <w:t xml:space="preserve"> references to well-established regions in France resonate</w:t>
      </w:r>
      <w:r w:rsidR="00720BEA">
        <w:rPr>
          <w:lang w:val="en-US"/>
        </w:rPr>
        <w:t>d well</w:t>
      </w:r>
      <w:r w:rsidR="00720BEA" w:rsidRPr="00720BEA">
        <w:rPr>
          <w:lang w:val="en-US"/>
        </w:rPr>
        <w:t xml:space="preserve"> with </w:t>
      </w:r>
      <w:r w:rsidR="00720BEA">
        <w:rPr>
          <w:lang w:val="en-US"/>
        </w:rPr>
        <w:t>buyers</w:t>
      </w:r>
      <w:r w:rsidR="00720BEA" w:rsidRPr="00720BEA">
        <w:rPr>
          <w:lang w:val="en-US"/>
        </w:rPr>
        <w:t xml:space="preserve">, indicating that making such </w:t>
      </w:r>
      <w:r>
        <w:rPr>
          <w:lang w:val="en-US"/>
        </w:rPr>
        <w:t>connections</w:t>
      </w:r>
      <w:r w:rsidR="00720BEA" w:rsidRPr="00720BEA">
        <w:rPr>
          <w:lang w:val="en-US"/>
        </w:rPr>
        <w:t xml:space="preserve"> to famous </w:t>
      </w:r>
      <w:r>
        <w:rPr>
          <w:lang w:val="en-US"/>
        </w:rPr>
        <w:t xml:space="preserve">wine </w:t>
      </w:r>
      <w:r w:rsidR="00720BEA" w:rsidRPr="00720BEA">
        <w:rPr>
          <w:lang w:val="en-US"/>
        </w:rPr>
        <w:t xml:space="preserve">regions </w:t>
      </w:r>
      <w:r>
        <w:rPr>
          <w:lang w:val="en-US"/>
        </w:rPr>
        <w:t>might well</w:t>
      </w:r>
      <w:r w:rsidR="00720BEA" w:rsidRPr="00720BEA">
        <w:rPr>
          <w:lang w:val="en-US"/>
        </w:rPr>
        <w:t xml:space="preserve"> be an effective marketing strategy for emerging wine regions, notably among consumers with greater f</w:t>
      </w:r>
      <w:r w:rsidR="00720BEA">
        <w:rPr>
          <w:lang w:val="en-US"/>
        </w:rPr>
        <w:t>amiliarity with</w:t>
      </w:r>
      <w:r w:rsidR="00720BEA" w:rsidRPr="00720BEA">
        <w:rPr>
          <w:lang w:val="en-US"/>
        </w:rPr>
        <w:t xml:space="preserve"> wine.</w:t>
      </w:r>
    </w:p>
    <w:p w14:paraId="1175F2BC" w14:textId="77777777" w:rsidR="00247D3B" w:rsidRPr="002C3F14" w:rsidRDefault="00247D3B" w:rsidP="00247D3B">
      <w:pPr>
        <w:rPr>
          <w:lang w:val="en-US"/>
        </w:rPr>
      </w:pPr>
    </w:p>
    <w:p w14:paraId="74EDDE00" w14:textId="77777777" w:rsidR="00247D3B" w:rsidRPr="00A731A7" w:rsidRDefault="00247D3B" w:rsidP="00247D3B">
      <w:r w:rsidRPr="00A731A7">
        <w:t>A telephonic consumer survey of nearly 3,000 wine consumers was conducted in North Carolina, Virginia and New York in early 2013 under the direction of Charles Safley at North Carolina State University. Survey respondents were asked questions about the wine industry in their respective state, including how they first learned about any local wineries, why they visited the winery, and whether they purchased wines. The data are now being analyzed to develop consumer profiles, wine purchase patterns, prices paid for wine at various market outlets, and consumption habits. The final industry report will present and discuss the survey results, conclusions and recommendations for retailers to improve their market position or t</w:t>
      </w:r>
      <w:r w:rsidR="00095B63">
        <w:t>ake advantage of current trends</w:t>
      </w:r>
      <w:r w:rsidRPr="00A731A7">
        <w:t xml:space="preserve">. </w:t>
      </w:r>
    </w:p>
    <w:p w14:paraId="646A9FAF" w14:textId="77777777" w:rsidR="00247D3B" w:rsidRPr="00A731A7" w:rsidRDefault="00247D3B">
      <w:pPr>
        <w:shd w:val="clear" w:color="auto" w:fill="auto"/>
        <w:rPr>
          <w:lang w:val="en-US"/>
        </w:rPr>
      </w:pPr>
    </w:p>
    <w:p w14:paraId="697CD5D0" w14:textId="77777777" w:rsidR="000F35F8" w:rsidRPr="00A731A7" w:rsidRDefault="00720BEA" w:rsidP="000F35F8">
      <w:pPr>
        <w:rPr>
          <w:lang w:val="en-US"/>
        </w:rPr>
      </w:pPr>
      <w:r w:rsidRPr="00095B63">
        <w:rPr>
          <w:b/>
          <w:lang w:val="en-US"/>
        </w:rPr>
        <w:t>Objective #4</w:t>
      </w:r>
      <w:r w:rsidR="00185431">
        <w:t xml:space="preserve"> wa</w:t>
      </w:r>
      <w:r w:rsidR="000F35F8" w:rsidRPr="00A731A7">
        <w:t xml:space="preserve">s aimed at transforming the knowledge created by this project into commercially sustainable practices using a variety of </w:t>
      </w:r>
      <w:r w:rsidR="00185431">
        <w:rPr>
          <w:lang w:val="en-US"/>
        </w:rPr>
        <w:t>educational resources</w:t>
      </w:r>
      <w:r w:rsidR="000F35F8" w:rsidRPr="00A731A7">
        <w:t>.</w:t>
      </w:r>
      <w:r>
        <w:rPr>
          <w:lang w:val="en-US"/>
        </w:rPr>
        <w:t xml:space="preserve"> </w:t>
      </w:r>
      <w:r w:rsidR="000F35F8" w:rsidRPr="00A731A7">
        <w:t xml:space="preserve">Extension workshops and short courses </w:t>
      </w:r>
      <w:r w:rsidR="0047429A">
        <w:rPr>
          <w:lang w:val="en-US"/>
        </w:rPr>
        <w:t>were the</w:t>
      </w:r>
      <w:r w:rsidR="000F35F8" w:rsidRPr="00A731A7">
        <w:t xml:space="preserve"> principal means of delivering researc</w:t>
      </w:r>
      <w:r>
        <w:t>h based information</w:t>
      </w:r>
      <w:r w:rsidR="000F35F8" w:rsidRPr="00A731A7">
        <w:t>.  These workshops allow for direct contact between investigators and growers</w:t>
      </w:r>
      <w:r>
        <w:rPr>
          <w:lang w:val="en-US"/>
        </w:rPr>
        <w:t>/vintners</w:t>
      </w:r>
      <w:r w:rsidR="000F35F8" w:rsidRPr="00A731A7">
        <w:t xml:space="preserve"> as well as important networking opportunities for the industry.  For example, project investigators wor</w:t>
      </w:r>
      <w:r>
        <w:t xml:space="preserve">ked with the Virginia Vineyard </w:t>
      </w:r>
      <w:r>
        <w:rPr>
          <w:lang w:val="en-US"/>
        </w:rPr>
        <w:t>A</w:t>
      </w:r>
      <w:r w:rsidR="000F35F8" w:rsidRPr="00A731A7">
        <w:t>ssociation in 2012 to host a canopy manageme</w:t>
      </w:r>
      <w:r>
        <w:t>nt and vine balance workshop</w:t>
      </w:r>
      <w:r w:rsidR="000F35F8" w:rsidRPr="00A731A7">
        <w:t xml:space="preserve">, in which over 140 growers participated.  A series of 4 “research summits” </w:t>
      </w:r>
      <w:r w:rsidR="008A5EEB">
        <w:rPr>
          <w:lang w:val="en-US"/>
        </w:rPr>
        <w:t>was conducted in</w:t>
      </w:r>
      <w:r w:rsidR="000F35F8" w:rsidRPr="00A731A7">
        <w:t xml:space="preserve"> February 2014</w:t>
      </w:r>
      <w:r w:rsidR="008A5EEB">
        <w:rPr>
          <w:lang w:val="en-US"/>
        </w:rPr>
        <w:t xml:space="preserve"> in Virginia, North Carolina, Ohio and New York State</w:t>
      </w:r>
      <w:r w:rsidR="008A5EEB">
        <w:t xml:space="preserve">. The summits </w:t>
      </w:r>
      <w:r>
        <w:t>highlight</w:t>
      </w:r>
      <w:r w:rsidR="008A5EEB">
        <w:rPr>
          <w:lang w:val="en-US"/>
        </w:rPr>
        <w:t>ed</w:t>
      </w:r>
      <w:r>
        <w:t xml:space="preserve"> </w:t>
      </w:r>
      <w:r w:rsidR="008A5EEB">
        <w:t>research findings from this project, with each of the meeting</w:t>
      </w:r>
      <w:r w:rsidR="0047429A">
        <w:rPr>
          <w:lang w:val="en-US"/>
        </w:rPr>
        <w:t>s</w:t>
      </w:r>
      <w:r w:rsidR="008A5EEB">
        <w:t xml:space="preserve"> tailored for the state's industries</w:t>
      </w:r>
      <w:r w:rsidR="000F35F8" w:rsidRPr="00A731A7">
        <w:t xml:space="preserve">. </w:t>
      </w:r>
    </w:p>
    <w:p w14:paraId="75237336" w14:textId="77777777" w:rsidR="000F35F8" w:rsidRPr="00A731A7" w:rsidRDefault="000F35F8" w:rsidP="000F35F8">
      <w:pPr>
        <w:rPr>
          <w:lang w:val="en-US"/>
        </w:rPr>
      </w:pPr>
    </w:p>
    <w:p w14:paraId="6C07D8F9" w14:textId="77777777" w:rsidR="00B45945" w:rsidRDefault="000F35F8" w:rsidP="002C3F14">
      <w:r w:rsidRPr="00A731A7">
        <w:t xml:space="preserve">Educational events for Cooperative Extension agents/educators </w:t>
      </w:r>
      <w:r w:rsidR="008A5EEB">
        <w:rPr>
          <w:lang w:val="en-US"/>
        </w:rPr>
        <w:t>were also provided</w:t>
      </w:r>
      <w:r w:rsidRPr="00A731A7">
        <w:t>.  For example, Virginia Tech hosted 31 extension agent</w:t>
      </w:r>
      <w:r w:rsidR="008A5EEB">
        <w:t>s from the southeastern US in</w:t>
      </w:r>
      <w:r w:rsidRPr="00A731A7">
        <w:t xml:space="preserve"> June 2013 for an in-service training workshop on grapevine canopy assessment and modif</w:t>
      </w:r>
      <w:r w:rsidR="008A5EEB">
        <w:t>ication. And while the project wa</w:t>
      </w:r>
      <w:r w:rsidRPr="00A731A7">
        <w:t xml:space="preserve">s not intended to directly train a labor workforce for the wine industry, the project </w:t>
      </w:r>
      <w:r w:rsidR="008A5EEB">
        <w:rPr>
          <w:lang w:val="en-US"/>
        </w:rPr>
        <w:t xml:space="preserve">did </w:t>
      </w:r>
      <w:r w:rsidRPr="00A731A7">
        <w:t xml:space="preserve">deliver </w:t>
      </w:r>
      <w:r w:rsidR="008A5EEB">
        <w:t xml:space="preserve">educational tools, including </w:t>
      </w:r>
      <w:r w:rsidRPr="00A731A7">
        <w:t xml:space="preserve">the online site suitability tool and </w:t>
      </w:r>
      <w:r w:rsidR="008A5EEB">
        <w:rPr>
          <w:lang w:val="en-US"/>
        </w:rPr>
        <w:t>enhancements to the</w:t>
      </w:r>
      <w:r w:rsidRPr="00A731A7">
        <w:t xml:space="preserve"> Wine </w:t>
      </w:r>
      <w:r w:rsidR="008A5EEB">
        <w:rPr>
          <w:lang w:val="en-US"/>
        </w:rPr>
        <w:t xml:space="preserve">Grape </w:t>
      </w:r>
      <w:r w:rsidRPr="00A731A7">
        <w:t xml:space="preserve">Production Guide for Eastern North America (Wolf, 2008).  </w:t>
      </w:r>
      <w:r w:rsidR="008A5EEB">
        <w:rPr>
          <w:lang w:val="en-US"/>
        </w:rPr>
        <w:t>A number</w:t>
      </w:r>
      <w:r w:rsidRPr="00A731A7">
        <w:t xml:space="preserve"> of </w:t>
      </w:r>
      <w:r w:rsidR="008A5EEB">
        <w:rPr>
          <w:lang w:val="en-US"/>
        </w:rPr>
        <w:t xml:space="preserve">the </w:t>
      </w:r>
      <w:r w:rsidRPr="00A731A7">
        <w:t xml:space="preserve">project investigators </w:t>
      </w:r>
      <w:r w:rsidR="008A5EEB">
        <w:rPr>
          <w:lang w:val="en-US"/>
        </w:rPr>
        <w:t>were</w:t>
      </w:r>
      <w:r w:rsidRPr="00A731A7">
        <w:t xml:space="preserve"> involved in the Grape Community of Practice which develops material for eXtension’s grape content: </w:t>
      </w:r>
      <w:hyperlink r:id="rId24" w:history="1">
        <w:r w:rsidRPr="00A731A7">
          <w:rPr>
            <w:rStyle w:val="Hyperlink"/>
          </w:rPr>
          <w:t>http://eviticulture.org/</w:t>
        </w:r>
      </w:hyperlink>
      <w:r w:rsidRPr="00A731A7">
        <w:t xml:space="preserve">.  The site has seen overwhelming traffic – the grapes component has had 522,770 visitors since going online with an average of two minutes and eight seconds spent per page.  </w:t>
      </w:r>
    </w:p>
    <w:p w14:paraId="041BBA21" w14:textId="77777777" w:rsidR="008A5EEB" w:rsidRDefault="008A5EEB" w:rsidP="002C3F14"/>
    <w:p w14:paraId="36C0263B" w14:textId="77777777" w:rsidR="008A5EEB" w:rsidRPr="008A5EEB" w:rsidRDefault="008A5EEB" w:rsidP="002C3F14">
      <w:pPr>
        <w:rPr>
          <w:lang w:val="en-US"/>
        </w:rPr>
      </w:pPr>
      <w:r>
        <w:rPr>
          <w:lang w:val="en-US"/>
        </w:rPr>
        <w:t>The following discussion provides more specific descriptions of each area of the project, as well as outputs and outcomes of some of the more substantive areas of activity.</w:t>
      </w:r>
    </w:p>
    <w:p w14:paraId="04877FA7" w14:textId="77777777" w:rsidR="00720BEA" w:rsidRDefault="00720BEA">
      <w:pPr>
        <w:shd w:val="clear" w:color="auto" w:fill="auto"/>
        <w:rPr>
          <w:b/>
          <w:lang w:val="en-US"/>
        </w:rPr>
      </w:pPr>
      <w:r>
        <w:rPr>
          <w:b/>
          <w:lang w:val="en-US"/>
        </w:rPr>
        <w:br w:type="page"/>
      </w:r>
    </w:p>
    <w:p w14:paraId="5D38D174" w14:textId="77777777" w:rsidR="00CC7F06" w:rsidRPr="00434F85" w:rsidRDefault="00CC7F06" w:rsidP="009F3C5B">
      <w:pPr>
        <w:pBdr>
          <w:top w:val="single" w:sz="4" w:space="1" w:color="auto"/>
          <w:left w:val="single" w:sz="4" w:space="4" w:color="auto"/>
          <w:bottom w:val="single" w:sz="4" w:space="1" w:color="auto"/>
          <w:right w:val="single" w:sz="4" w:space="4" w:color="auto"/>
        </w:pBdr>
        <w:shd w:val="clear" w:color="auto" w:fill="auto"/>
        <w:rPr>
          <w:b/>
          <w:lang w:val="en-US"/>
        </w:rPr>
      </w:pPr>
      <w:r w:rsidRPr="00434F85">
        <w:rPr>
          <w:b/>
          <w:lang w:val="en-US"/>
        </w:rPr>
        <w:lastRenderedPageBreak/>
        <w:t>Objective #1a:  Develop applied means of achieving vine balance under variable conditions</w:t>
      </w:r>
    </w:p>
    <w:p w14:paraId="67C83A49" w14:textId="77777777" w:rsidR="00CC7F06" w:rsidRPr="00434F85" w:rsidRDefault="00CC7F06" w:rsidP="009F3C5B">
      <w:pPr>
        <w:pBdr>
          <w:top w:val="single" w:sz="4" w:space="1" w:color="auto"/>
          <w:left w:val="single" w:sz="4" w:space="4" w:color="auto"/>
          <w:bottom w:val="single" w:sz="4" w:space="1" w:color="auto"/>
          <w:right w:val="single" w:sz="4" w:space="4" w:color="auto"/>
        </w:pBdr>
        <w:shd w:val="clear" w:color="auto" w:fill="auto"/>
        <w:rPr>
          <w:lang w:val="en-US"/>
        </w:rPr>
      </w:pPr>
      <w:r w:rsidRPr="00434F85">
        <w:rPr>
          <w:lang w:val="en-US"/>
        </w:rPr>
        <w:t>Team Leader: Tony K. Wolf, Virginia Tech</w:t>
      </w:r>
    </w:p>
    <w:p w14:paraId="0770F8FC" w14:textId="77777777" w:rsidR="00CC7F06" w:rsidRPr="00434F85" w:rsidRDefault="00CC7F06" w:rsidP="00CC7F06">
      <w:pPr>
        <w:rPr>
          <w:b/>
          <w:lang w:val="en-US"/>
        </w:rPr>
      </w:pPr>
    </w:p>
    <w:p w14:paraId="140C95B2" w14:textId="77777777" w:rsidR="00CC7F06" w:rsidRPr="00434F85" w:rsidRDefault="00CC7F06" w:rsidP="00CC7F06">
      <w:pPr>
        <w:rPr>
          <w:rFonts w:eastAsia="Calibri"/>
          <w:b/>
          <w:lang w:val="en-US"/>
        </w:rPr>
      </w:pPr>
      <w:r w:rsidRPr="00434F85">
        <w:rPr>
          <w:rFonts w:eastAsia="Calibri"/>
          <w:b/>
          <w:lang w:val="en-US"/>
        </w:rPr>
        <w:t xml:space="preserve">Virginia Experiment 1: Cover crops, rootstocks, and root restriction as means of optimizing vine balance </w:t>
      </w:r>
    </w:p>
    <w:p w14:paraId="41D77F57" w14:textId="77777777" w:rsidR="00CC7F06" w:rsidRPr="003D7494" w:rsidRDefault="00CC7F06" w:rsidP="00CC7F06">
      <w:pPr>
        <w:rPr>
          <w:b/>
          <w:lang w:val="en-US"/>
        </w:rPr>
      </w:pPr>
    </w:p>
    <w:p w14:paraId="033D16DC" w14:textId="77777777" w:rsidR="00CC7F06" w:rsidRPr="003D7494" w:rsidRDefault="00CC7F06" w:rsidP="00CC7F06">
      <w:pPr>
        <w:rPr>
          <w:lang w:val="en-US"/>
        </w:rPr>
      </w:pPr>
      <w:r w:rsidRPr="003D7494">
        <w:rPr>
          <w:b/>
          <w:i/>
          <w:lang w:val="en-US"/>
        </w:rPr>
        <w:t>Issue</w:t>
      </w:r>
      <w:r w:rsidRPr="003D7494">
        <w:rPr>
          <w:lang w:val="en-US"/>
        </w:rPr>
        <w:t>: Variable but often surplus precipitation during the growing season frequently contributes to excess veget</w:t>
      </w:r>
      <w:r w:rsidR="0065358E">
        <w:rPr>
          <w:lang w:val="en-US"/>
        </w:rPr>
        <w:t>ative growth of grapevines. The excessive vegetative growth</w:t>
      </w:r>
      <w:r w:rsidRPr="003D7494">
        <w:rPr>
          <w:lang w:val="en-US"/>
        </w:rPr>
        <w:t xml:space="preserve"> exacerbates fungal diseases, and is associated with inferior wine quality due to fruit shading and overly vigorous grapevines that require increased canopy management labor. Conversely, drought, poor soil conditions, pest injury and occasionally other factors may constrain vine size. Optimal vine balance is achieved when the extent and duration of vegetative growth match the training/trellising system, crop level, and ultimate wine stylistic goals. The following experiments </w:t>
      </w:r>
      <w:r w:rsidR="00AF5F38">
        <w:rPr>
          <w:lang w:val="en-US"/>
        </w:rPr>
        <w:t>seek</w:t>
      </w:r>
      <w:r w:rsidRPr="003D7494">
        <w:rPr>
          <w:lang w:val="en-US"/>
        </w:rPr>
        <w:t xml:space="preserve"> to regulate vine vegetative growth so as to more closely achieve well balanced vines that produce high quality fruit.</w:t>
      </w:r>
    </w:p>
    <w:p w14:paraId="59A298C3" w14:textId="77777777" w:rsidR="00CC7F06" w:rsidRPr="003D7494" w:rsidRDefault="00CC7F06" w:rsidP="00CC7F06">
      <w:pPr>
        <w:rPr>
          <w:lang w:val="en-US"/>
        </w:rPr>
      </w:pPr>
    </w:p>
    <w:p w14:paraId="4DCB5C70" w14:textId="77777777" w:rsidR="00CC7F06" w:rsidRPr="003D7494" w:rsidRDefault="00CC7F06" w:rsidP="00CC7F06">
      <w:pPr>
        <w:rPr>
          <w:lang w:val="en-US"/>
        </w:rPr>
      </w:pPr>
      <w:r w:rsidRPr="003D7494">
        <w:rPr>
          <w:b/>
          <w:i/>
          <w:lang w:val="en-US"/>
        </w:rPr>
        <w:t>Research Approach</w:t>
      </w:r>
      <w:r w:rsidRPr="003D7494">
        <w:rPr>
          <w:i/>
          <w:lang w:val="en-US"/>
        </w:rPr>
        <w:t xml:space="preserve"> </w:t>
      </w:r>
      <w:r w:rsidRPr="003D7494">
        <w:rPr>
          <w:lang w:val="en-US"/>
        </w:rPr>
        <w:t>A field experiment was initiated in 2006 at Virginia Tech’s AHS Agricultural Research and Extension Center in Winchester, Virginia to examine techniques that may restrict vegetative development of vines. The experiment uses Cabernet Sauvignon (clone #337), which exhibits a high degree of inherent vigor. The experiment comparisons are (a) complete vineyard floor cover crop compared with (b) a conventional scheme of row-midd</w:t>
      </w:r>
      <w:r w:rsidR="00AF5F38">
        <w:rPr>
          <w:lang w:val="en-US"/>
        </w:rPr>
        <w:t>le only grass combined with an 85-c</w:t>
      </w:r>
      <w:r w:rsidRPr="003D7494">
        <w:rPr>
          <w:lang w:val="en-US"/>
        </w:rPr>
        <w:t>m under-trellis weed-free (herbicide) strip. Within these main plots three rootstocks are compared as sub-plots: 101-14, 420-</w:t>
      </w:r>
      <w:r w:rsidR="00AF5F38">
        <w:rPr>
          <w:lang w:val="en-US"/>
        </w:rPr>
        <w:t>A, and riparia Gloire</w:t>
      </w:r>
      <w:r w:rsidRPr="003D7494">
        <w:rPr>
          <w:lang w:val="en-US"/>
        </w:rPr>
        <w:t>. The rootstock plots are further divided into three sub-sub plots that compare (a) the use of root-restric</w:t>
      </w:r>
      <w:r w:rsidR="00AD51A0">
        <w:rPr>
          <w:lang w:val="en-US"/>
        </w:rPr>
        <w:t>tion bags (RBG);</w:t>
      </w:r>
      <w:r w:rsidRPr="003D7494">
        <w:rPr>
          <w:lang w:val="en-US"/>
        </w:rPr>
        <w:t xml:space="preserve"> (b) the use of</w:t>
      </w:r>
      <w:r w:rsidR="00AD51A0">
        <w:rPr>
          <w:lang w:val="en-US"/>
        </w:rPr>
        <w:t xml:space="preserve"> head-training and cane pruning;</w:t>
      </w:r>
      <w:r w:rsidRPr="003D7494">
        <w:rPr>
          <w:lang w:val="en-US"/>
        </w:rPr>
        <w:t xml:space="preserve"> and (c) no root manipulation (NRM). The root restriction treatment was imposed by planting the vines at standard soil depth within root-restrictive fabric bags of approximately 0.16 m</w:t>
      </w:r>
      <w:r w:rsidRPr="003D7494">
        <w:rPr>
          <w:vertAlign w:val="superscript"/>
          <w:lang w:val="en-US"/>
        </w:rPr>
        <w:t>3</w:t>
      </w:r>
      <w:r w:rsidR="00AD51A0">
        <w:rPr>
          <w:lang w:val="en-US"/>
        </w:rPr>
        <w:t xml:space="preserve"> volume</w:t>
      </w:r>
      <w:r w:rsidRPr="003D7494">
        <w:rPr>
          <w:lang w:val="en-US"/>
        </w:rPr>
        <w:t>. The head-training and cane pruning treatment reduces the volume of perennial wood (carbohydrate reserves) maintained on the vine, compared to cordon-training and spur-pruning used with all other treatments. Drip irrigation (0.6 gal/hr in-line</w:t>
      </w:r>
      <w:r w:rsidR="00AD51A0">
        <w:rPr>
          <w:lang w:val="en-US"/>
        </w:rPr>
        <w:t xml:space="preserve"> emitters at 1-foot intervals) wa</w:t>
      </w:r>
      <w:r w:rsidRPr="003D7494">
        <w:rPr>
          <w:lang w:val="en-US"/>
        </w:rPr>
        <w:t>s installed with separate systems for the more frequently watered RBG vines only, or for the entir</w:t>
      </w:r>
      <w:r w:rsidR="00AD51A0">
        <w:rPr>
          <w:lang w:val="en-US"/>
        </w:rPr>
        <w:t xml:space="preserve">e set of treatments as needed. </w:t>
      </w:r>
      <w:r w:rsidRPr="003D7494">
        <w:rPr>
          <w:lang w:val="en-US"/>
        </w:rPr>
        <w:t>The vision for this experiment was to pursue a series of questions over a multi-year period, as:</w:t>
      </w:r>
    </w:p>
    <w:p w14:paraId="0DA61F3D" w14:textId="77777777" w:rsidR="00CC7F06" w:rsidRPr="003D7494" w:rsidRDefault="00CC7F06" w:rsidP="008A5EEB">
      <w:pPr>
        <w:numPr>
          <w:ilvl w:val="0"/>
          <w:numId w:val="2"/>
        </w:numPr>
        <w:tabs>
          <w:tab w:val="clear" w:pos="1440"/>
        </w:tabs>
        <w:ind w:left="540"/>
        <w:rPr>
          <w:lang w:val="en-US"/>
        </w:rPr>
      </w:pPr>
      <w:r w:rsidRPr="003D7494">
        <w:rPr>
          <w:lang w:val="en-US"/>
        </w:rPr>
        <w:t>Can vegetative growth (and vigor) of vines be predictably regulated?</w:t>
      </w:r>
    </w:p>
    <w:p w14:paraId="390925E0" w14:textId="77777777" w:rsidR="00CC7F06" w:rsidRPr="003D7494" w:rsidRDefault="00CC7F06" w:rsidP="008A5EEB">
      <w:pPr>
        <w:numPr>
          <w:ilvl w:val="0"/>
          <w:numId w:val="2"/>
        </w:numPr>
        <w:tabs>
          <w:tab w:val="clear" w:pos="1440"/>
        </w:tabs>
        <w:ind w:left="540"/>
        <w:rPr>
          <w:lang w:val="en-US"/>
        </w:rPr>
      </w:pPr>
      <w:r w:rsidRPr="003D7494">
        <w:rPr>
          <w:lang w:val="en-US"/>
        </w:rPr>
        <w:t>If so, does the modification of vine growth have an impact on resultant wines?</w:t>
      </w:r>
    </w:p>
    <w:p w14:paraId="2EFEDD7D" w14:textId="77777777" w:rsidR="00CC7F06" w:rsidRPr="003D7494" w:rsidRDefault="00CC7F06" w:rsidP="008A5EEB">
      <w:pPr>
        <w:numPr>
          <w:ilvl w:val="0"/>
          <w:numId w:val="2"/>
        </w:numPr>
        <w:tabs>
          <w:tab w:val="clear" w:pos="1440"/>
        </w:tabs>
        <w:ind w:left="540"/>
        <w:rPr>
          <w:lang w:val="en-US"/>
        </w:rPr>
      </w:pPr>
      <w:r w:rsidRPr="003D7494">
        <w:rPr>
          <w:lang w:val="en-US"/>
        </w:rPr>
        <w:t>How would moisture availability alter the vines’ response to treatment?</w:t>
      </w:r>
    </w:p>
    <w:p w14:paraId="0283D975" w14:textId="77777777" w:rsidR="00CC7F06" w:rsidRPr="003D7494" w:rsidRDefault="00CC7F06" w:rsidP="008A5EEB">
      <w:pPr>
        <w:numPr>
          <w:ilvl w:val="0"/>
          <w:numId w:val="2"/>
        </w:numPr>
        <w:tabs>
          <w:tab w:val="clear" w:pos="1440"/>
        </w:tabs>
        <w:ind w:left="540"/>
        <w:rPr>
          <w:lang w:val="en-US"/>
        </w:rPr>
      </w:pPr>
      <w:r w:rsidRPr="003D7494">
        <w:rPr>
          <w:lang w:val="en-US"/>
        </w:rPr>
        <w:t>Do treatments have impacts on vine longevity, nutrition, or pest resistance?</w:t>
      </w:r>
    </w:p>
    <w:p w14:paraId="173A1734" w14:textId="77777777" w:rsidR="00CC7F06" w:rsidRPr="003D7494" w:rsidRDefault="00CC7F06" w:rsidP="00CC7F06">
      <w:pPr>
        <w:ind w:left="1080"/>
        <w:rPr>
          <w:lang w:val="en-US"/>
        </w:rPr>
      </w:pPr>
      <w:r w:rsidRPr="003D7494">
        <w:rPr>
          <w:lang w:val="en-US"/>
        </w:rPr>
        <w:t> </w:t>
      </w:r>
    </w:p>
    <w:p w14:paraId="2A98D420" w14:textId="77777777" w:rsidR="00CC7F06" w:rsidRPr="003D7494" w:rsidRDefault="00CC7F06" w:rsidP="00CC7F06">
      <w:pPr>
        <w:rPr>
          <w:b/>
          <w:i/>
          <w:lang w:val="en-US"/>
        </w:rPr>
      </w:pPr>
      <w:r w:rsidRPr="003D7494">
        <w:rPr>
          <w:b/>
          <w:i/>
          <w:lang w:val="en-US"/>
        </w:rPr>
        <w:t xml:space="preserve">Results </w:t>
      </w:r>
    </w:p>
    <w:p w14:paraId="440E9CE0" w14:textId="77777777" w:rsidR="00CC7F06" w:rsidRPr="003D7494" w:rsidRDefault="00CC7F06" w:rsidP="00CC7F06">
      <w:pPr>
        <w:rPr>
          <w:rFonts w:eastAsia="Calibri"/>
          <w:lang w:val="en-US"/>
        </w:rPr>
      </w:pPr>
      <w:r w:rsidRPr="003D7494">
        <w:rPr>
          <w:lang w:val="en-US"/>
        </w:rPr>
        <w:t>After the initial years of this project (2008 and 2009), we reported</w:t>
      </w:r>
      <w:r w:rsidRPr="003D7494">
        <w:rPr>
          <w:rFonts w:eastAsia="Calibri"/>
          <w:lang w:val="en-US"/>
        </w:rPr>
        <w:t xml:space="preserve"> that both the UTCC and RBG treatments could reduce shoot growth rate, vine canopy development and cane pruning weights (Hatch et al. 2011), as well as contribute to differences in wine quality potential, including color density (Hickey and Wolf, 2013). </w:t>
      </w:r>
    </w:p>
    <w:p w14:paraId="7FA521A0" w14:textId="77777777" w:rsidR="00CC7F06" w:rsidRPr="003D7494" w:rsidRDefault="00CC7F06" w:rsidP="00CC7F06">
      <w:pPr>
        <w:rPr>
          <w:rFonts w:eastAsia="Calibri"/>
          <w:lang w:val="en-US"/>
        </w:rPr>
      </w:pPr>
    </w:p>
    <w:p w14:paraId="7D07F8AC" w14:textId="27FA32E7" w:rsidR="00CC7F06" w:rsidRPr="003D7494" w:rsidRDefault="00CC7F06" w:rsidP="00CC7F06">
      <w:pPr>
        <w:rPr>
          <w:rFonts w:eastAsia="Calibri"/>
          <w:lang w:val="en-US"/>
        </w:rPr>
      </w:pPr>
      <w:r w:rsidRPr="003D7494">
        <w:rPr>
          <w:rFonts w:eastAsia="Calibri"/>
          <w:lang w:val="en-US"/>
        </w:rPr>
        <w:t xml:space="preserve">Subsequent research conducted during the 2010 and 2011 seasons, led by graduate student Cain Hickey, focused on the </w:t>
      </w:r>
      <w:r w:rsidR="005607BC">
        <w:rPr>
          <w:rFonts w:eastAsia="Calibri"/>
          <w:lang w:val="en-US"/>
        </w:rPr>
        <w:t>impact</w:t>
      </w:r>
      <w:r w:rsidRPr="003D7494">
        <w:rPr>
          <w:rFonts w:eastAsia="Calibri"/>
          <w:lang w:val="en-US"/>
        </w:rPr>
        <w:t xml:space="preserve"> of </w:t>
      </w:r>
      <w:r w:rsidR="005607BC">
        <w:rPr>
          <w:rFonts w:eastAsia="Calibri"/>
          <w:lang w:val="en-US"/>
        </w:rPr>
        <w:t xml:space="preserve">vine </w:t>
      </w:r>
      <w:r w:rsidRPr="003D7494">
        <w:rPr>
          <w:rFonts w:eastAsia="Calibri"/>
          <w:lang w:val="en-US"/>
        </w:rPr>
        <w:t xml:space="preserve">water status on fruit yield components and wine quality </w:t>
      </w:r>
      <w:r w:rsidRPr="003D7494">
        <w:rPr>
          <w:rFonts w:eastAsia="Calibri"/>
          <w:lang w:val="en-US"/>
        </w:rPr>
        <w:lastRenderedPageBreak/>
        <w:t xml:space="preserve">potential.  </w:t>
      </w:r>
      <w:r w:rsidR="005607BC">
        <w:rPr>
          <w:rFonts w:eastAsia="Calibri"/>
          <w:lang w:val="en-US"/>
        </w:rPr>
        <w:t>Differential irrigation levels (HIGH and LOW)</w:t>
      </w:r>
      <w:r w:rsidRPr="003D7494">
        <w:rPr>
          <w:rFonts w:eastAsia="Calibri"/>
          <w:lang w:val="en-US"/>
        </w:rPr>
        <w:t xml:space="preserve"> were implemented on </w:t>
      </w:r>
      <w:r w:rsidRPr="003D7494">
        <w:rPr>
          <w:lang w:val="en-US"/>
        </w:rPr>
        <w:t xml:space="preserve">4-June 2010 and 13-June in 2011 as an addition </w:t>
      </w:r>
      <w:r w:rsidRPr="003D7494">
        <w:rPr>
          <w:rFonts w:eastAsia="Calibri"/>
          <w:lang w:val="en-US"/>
        </w:rPr>
        <w:t xml:space="preserve">to some of the original experimental factors.  </w:t>
      </w:r>
      <w:r w:rsidRPr="003D7494">
        <w:rPr>
          <w:lang w:val="en-US"/>
        </w:rPr>
        <w:t>The treatments that included HIGH stress (less irrigation water), attained lower (more stressed) water potential readings earlier in the season than any of the other treatments. We explored how this water stress may impact fruit, and ultimately, wine quality.</w:t>
      </w:r>
      <w:r w:rsidRPr="003D7494">
        <w:rPr>
          <w:rFonts w:eastAsia="Calibri"/>
          <w:lang w:val="en-US"/>
        </w:rPr>
        <w:t xml:space="preserve"> </w:t>
      </w:r>
      <w:r w:rsidRPr="003D7494">
        <w:rPr>
          <w:lang w:val="en-US"/>
        </w:rPr>
        <w:t>Field treatments that resulted in small vines under relatively high water stress levels had the lowest total titratable acidity (TA) levels and, in all cases, the UTGC treatments resulted in less titratable acidity relative to Herb within each respective RM-Irr + UTGC treatment level.  The same trends for TA existed for malic acid (MAL) levels, with the exception of the RBG-HIGH + UTGC treatment levels, when CC resulted in slightly higher malic acid levels relative Herb (Table 2).  Soluble solids (˚Brix) levels were lowest in RBG-HIGH + UTGC treatment levels in 2010 and, while less separation existed between treatment levels in 2011, the RBG-LOW + UTGC treatment levels resulted in lower ˚Brix levels relative to other RM-Irr + UTGC treatment levels.  For each respective treatment level, TA and malic acid levels were higher and pH and ˚Brix levels lower in 2011 relative to 2010</w:t>
      </w:r>
      <w:r w:rsidR="005607BC">
        <w:rPr>
          <w:lang w:val="en-US"/>
        </w:rPr>
        <w:t>; the 2010 season was hot and dry, while the final 60 days of the 2011 season were unusually wet</w:t>
      </w:r>
      <w:r w:rsidRPr="003D7494">
        <w:rPr>
          <w:lang w:val="en-US"/>
        </w:rPr>
        <w:t>. Yeast-</w:t>
      </w:r>
      <w:r w:rsidR="003F3E17" w:rsidRPr="003D7494">
        <w:rPr>
          <w:lang w:val="en-US"/>
        </w:rPr>
        <w:t>assimilible</w:t>
      </w:r>
      <w:r w:rsidRPr="003D7494">
        <w:rPr>
          <w:lang w:val="en-US"/>
        </w:rPr>
        <w:t xml:space="preserve"> nitrogen (YAN) was typically depressed by under-trellis cover cropping, which we have noted in companion studies.</w:t>
      </w:r>
      <w:r w:rsidR="005607BC">
        <w:rPr>
          <w:rFonts w:eastAsia="Calibri"/>
          <w:lang w:val="en-US"/>
        </w:rPr>
        <w:t xml:space="preserve"> </w:t>
      </w:r>
      <w:r w:rsidRPr="003D7494">
        <w:rPr>
          <w:lang w:val="en-US"/>
        </w:rPr>
        <w:t>Wines</w:t>
      </w:r>
      <w:r w:rsidRPr="003D7494">
        <w:rPr>
          <w:bCs/>
          <w:lang w:val="en-US"/>
        </w:rPr>
        <w:t xml:space="preserve"> were made from field treatments in 2010 and 2011 following standard protocols for small-lot, experimental wine making. Triangle sensory analyses of young wines point to </w:t>
      </w:r>
      <w:r w:rsidRPr="003D7494">
        <w:rPr>
          <w:rFonts w:eastAsia="Calibri"/>
          <w:lang w:val="en-US"/>
        </w:rPr>
        <w:t xml:space="preserve">treatment differences in both aroma and flavor of 2010 wines; however, more detailed, descriptive analyses are needed on the wines after further bottle aging.  </w:t>
      </w:r>
    </w:p>
    <w:p w14:paraId="35DBE0EF" w14:textId="77777777" w:rsidR="00CC7F06" w:rsidRPr="003D7494" w:rsidRDefault="00B25407" w:rsidP="00CC7F06">
      <w:pPr>
        <w:rPr>
          <w:rFonts w:eastAsia="Calibri"/>
          <w:lang w:val="en-US"/>
        </w:rPr>
      </w:pPr>
      <w:r>
        <w:rPr>
          <w:rFonts w:eastAsia="Calibri"/>
          <w:noProof/>
          <w:lang w:val="en-US" w:eastAsia="en-US"/>
        </w:rPr>
        <w:drawing>
          <wp:inline distT="0" distB="0" distL="0" distR="0" wp14:anchorId="2FA731D6" wp14:editId="3C2F9AE9">
            <wp:extent cx="5943600" cy="2722245"/>
            <wp:effectExtent l="19050" t="0" r="0" b="0"/>
            <wp:docPr id="5" name="Picture 17" descr="Description: Description: D:\My Documents\Photos\Images_2009\Grapevine canopies_Wo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escription: D:\My Documents\Photos\Images_2009\Grapevine canopies_Wolf.jpg"/>
                    <pic:cNvPicPr>
                      <a:picLocks noChangeAspect="1" noChangeArrowheads="1"/>
                    </pic:cNvPicPr>
                  </pic:nvPicPr>
                  <pic:blipFill>
                    <a:blip r:embed="rId25"/>
                    <a:srcRect/>
                    <a:stretch>
                      <a:fillRect/>
                    </a:stretch>
                  </pic:blipFill>
                  <pic:spPr bwMode="auto">
                    <a:xfrm>
                      <a:off x="0" y="0"/>
                      <a:ext cx="5943600" cy="2722245"/>
                    </a:xfrm>
                    <a:prstGeom prst="rect">
                      <a:avLst/>
                    </a:prstGeom>
                    <a:noFill/>
                    <a:ln w="9525">
                      <a:noFill/>
                      <a:miter lim="800000"/>
                      <a:headEnd/>
                      <a:tailEnd/>
                    </a:ln>
                  </pic:spPr>
                </pic:pic>
              </a:graphicData>
            </a:graphic>
          </wp:inline>
        </w:drawing>
      </w:r>
    </w:p>
    <w:p w14:paraId="4F5113CE" w14:textId="77777777" w:rsidR="00CC7F06" w:rsidRPr="003D7494" w:rsidRDefault="00CC7F06" w:rsidP="00CC7F06">
      <w:pPr>
        <w:rPr>
          <w:rFonts w:eastAsia="Calibri"/>
          <w:lang w:val="en-US"/>
        </w:rPr>
      </w:pPr>
    </w:p>
    <w:p w14:paraId="74719DA6" w14:textId="77777777" w:rsidR="00CC7F06" w:rsidRPr="003D7494" w:rsidRDefault="00CC7F06" w:rsidP="00CC7F06">
      <w:pPr>
        <w:rPr>
          <w:rFonts w:eastAsia="Calibri"/>
          <w:lang w:val="en-US"/>
        </w:rPr>
      </w:pPr>
      <w:r w:rsidRPr="003D7494">
        <w:rPr>
          <w:rFonts w:eastAsia="Calibri"/>
          <w:lang w:val="en-US"/>
        </w:rPr>
        <w:t xml:space="preserve">Figure 1.  Cabernet Sauvignon (clone 337) in vine size regulation experiment at Winchester, VA.  Vines on left are grown with “conventional” floor management of interrow cover crop and intrarow (under-trellis) herbicide strip. Note the extent of lateral shoot development prior to </w:t>
      </w:r>
      <w:r w:rsidR="00AD0565" w:rsidRPr="003D7494">
        <w:rPr>
          <w:rFonts w:eastAsia="Calibri"/>
          <w:lang w:val="en-US"/>
        </w:rPr>
        <w:t>véraison</w:t>
      </w:r>
      <w:r w:rsidRPr="003D7494">
        <w:rPr>
          <w:rFonts w:eastAsia="Calibri"/>
          <w:lang w:val="en-US"/>
        </w:rPr>
        <w:t xml:space="preserve">.  On the same date, vines on right illustrate use of intra-row cover crop. </w:t>
      </w:r>
      <w:r w:rsidR="005607BC">
        <w:rPr>
          <w:rFonts w:eastAsia="Calibri"/>
          <w:lang w:val="en-US"/>
        </w:rPr>
        <w:t>Note here</w:t>
      </w:r>
      <w:r w:rsidRPr="003D7494">
        <w:rPr>
          <w:rFonts w:eastAsia="Calibri"/>
          <w:lang w:val="en-US"/>
        </w:rPr>
        <w:t xml:space="preserve"> the lack of lateral shoot development.</w:t>
      </w:r>
    </w:p>
    <w:p w14:paraId="45B9E503" w14:textId="77777777" w:rsidR="00CC7F06" w:rsidRPr="003D7494" w:rsidRDefault="00CC7F06" w:rsidP="00CC7F06">
      <w:pPr>
        <w:rPr>
          <w:rFonts w:eastAsia="Calibri"/>
          <w:lang w:val="en-US"/>
        </w:rPr>
      </w:pPr>
    </w:p>
    <w:p w14:paraId="079379BD" w14:textId="77777777" w:rsidR="00CC7F06" w:rsidRDefault="00CC7F06" w:rsidP="00CC7F06">
      <w:pPr>
        <w:rPr>
          <w:lang w:val="en-US"/>
        </w:rPr>
      </w:pPr>
      <w:r w:rsidRPr="003D7494">
        <w:rPr>
          <w:lang w:val="en-US"/>
        </w:rPr>
        <w:t xml:space="preserve">The Winchester experiment is being continued with a comparative evaluation of head-training/cane-pruning, and cordon-training/spur-pruning followed at least through </w:t>
      </w:r>
      <w:r w:rsidR="005607BC">
        <w:rPr>
          <w:lang w:val="en-US"/>
        </w:rPr>
        <w:t>the 2014 season</w:t>
      </w:r>
      <w:r w:rsidRPr="003D7494">
        <w:rPr>
          <w:lang w:val="en-US"/>
        </w:rPr>
        <w:t xml:space="preserve">.  We also started data collection in 2012 with a small project comparing different sizes of </w:t>
      </w:r>
      <w:r w:rsidRPr="003D7494">
        <w:rPr>
          <w:lang w:val="en-US"/>
        </w:rPr>
        <w:lastRenderedPageBreak/>
        <w:t>root-restriction bags in an effort to optimize the vine size response to this form of vegetative growth restriction. We plan to analyze the material and establishment costs of root restriction with root bags to determine whether annual savings in dormant pruning and summer canopy management offset the establishment costs of root restriction.</w:t>
      </w:r>
    </w:p>
    <w:p w14:paraId="3FB1EC60" w14:textId="77777777" w:rsidR="00563FEB" w:rsidRDefault="00563FEB" w:rsidP="00CC7F06">
      <w:pPr>
        <w:rPr>
          <w:lang w:val="en-US"/>
        </w:rPr>
      </w:pPr>
    </w:p>
    <w:p w14:paraId="27C5F8DE" w14:textId="77777777" w:rsidR="00EB473F" w:rsidRPr="000575C7" w:rsidRDefault="00A93969" w:rsidP="00EB473F">
      <w:pPr>
        <w:rPr>
          <w:i/>
          <w:lang w:val="en-US"/>
        </w:rPr>
      </w:pPr>
      <w:hyperlink w:anchor="objective1_a_va_1" w:history="1">
        <w:r w:rsidR="00EB473F" w:rsidRPr="00EB473F">
          <w:rPr>
            <w:rStyle w:val="Hyperlink"/>
            <w:b/>
            <w:i/>
            <w:lang w:val="en-US"/>
          </w:rPr>
          <w:t>Publications and presentations on this effort:</w:t>
        </w:r>
      </w:hyperlink>
    </w:p>
    <w:p w14:paraId="70E915E4" w14:textId="77777777" w:rsidR="00CC7F06" w:rsidRPr="003D7494" w:rsidRDefault="00CC7F06" w:rsidP="00CC7F06">
      <w:pPr>
        <w:rPr>
          <w:rFonts w:eastAsia="Calibri"/>
          <w:lang w:val="en-US"/>
        </w:rPr>
      </w:pPr>
      <w:bookmarkStart w:id="1" w:name="readobjective1_a_va_1"/>
      <w:bookmarkEnd w:id="1"/>
    </w:p>
    <w:p w14:paraId="38F9C357" w14:textId="77777777" w:rsidR="00CC7F06" w:rsidRPr="00434F85" w:rsidRDefault="00CC7F06" w:rsidP="00CC7F06">
      <w:pPr>
        <w:rPr>
          <w:rFonts w:eastAsia="Calibri"/>
          <w:b/>
          <w:lang w:val="en-US"/>
        </w:rPr>
      </w:pPr>
      <w:r w:rsidRPr="00434F85">
        <w:rPr>
          <w:rFonts w:eastAsia="Calibri"/>
          <w:b/>
          <w:lang w:val="en-US"/>
        </w:rPr>
        <w:t xml:space="preserve">Virginia Experiment 2: </w:t>
      </w:r>
      <w:r w:rsidRPr="00434F85">
        <w:rPr>
          <w:b/>
          <w:lang w:val="en-US"/>
        </w:rPr>
        <w:t>Efficient nitrogen fertilizer use in vineyards with under-trellis cover crops</w:t>
      </w:r>
    </w:p>
    <w:p w14:paraId="60C7AFA7" w14:textId="77777777" w:rsidR="00CC7F06" w:rsidRPr="00434F85" w:rsidRDefault="00CC7F06" w:rsidP="00CC7F06">
      <w:pPr>
        <w:rPr>
          <w:lang w:val="en-US"/>
        </w:rPr>
      </w:pPr>
      <w:r w:rsidRPr="00434F85">
        <w:rPr>
          <w:lang w:val="en-US"/>
        </w:rPr>
        <w:t>DeAnna D’Attilio</w:t>
      </w:r>
      <w:r w:rsidR="00CC1E47">
        <w:rPr>
          <w:lang w:val="en-US"/>
        </w:rPr>
        <w:t>, James Russel Moss</w:t>
      </w:r>
      <w:r w:rsidRPr="00434F85">
        <w:rPr>
          <w:lang w:val="en-US"/>
        </w:rPr>
        <w:t xml:space="preserve"> and Tony Wolf</w:t>
      </w:r>
    </w:p>
    <w:p w14:paraId="67AA8BB5" w14:textId="77777777" w:rsidR="00CC7F06" w:rsidRPr="00434F85" w:rsidRDefault="00CC7F06" w:rsidP="00CC7F06">
      <w:pPr>
        <w:rPr>
          <w:lang w:val="en-US"/>
        </w:rPr>
      </w:pPr>
    </w:p>
    <w:p w14:paraId="14BE8A21" w14:textId="77777777" w:rsidR="00CC7F06" w:rsidRPr="003D7494" w:rsidRDefault="00CC7F06" w:rsidP="00CC7F06">
      <w:pPr>
        <w:rPr>
          <w:lang w:val="en-US"/>
        </w:rPr>
      </w:pPr>
      <w:r w:rsidRPr="003D7494">
        <w:rPr>
          <w:b/>
          <w:i/>
          <w:lang w:val="en-US"/>
        </w:rPr>
        <w:t>Issue</w:t>
      </w:r>
      <w:r w:rsidRPr="003D7494">
        <w:rPr>
          <w:b/>
          <w:lang w:val="en-US"/>
        </w:rPr>
        <w:t>:</w:t>
      </w:r>
      <w:r w:rsidRPr="003D7494">
        <w:rPr>
          <w:lang w:val="en-US"/>
        </w:rPr>
        <w:t xml:space="preserve">  Vineyards have turned towards intensive cover cropping as a method to battle excessive vine vigor, reduce soil erosion on steeper slopes, and reduce the need for herbicide</w:t>
      </w:r>
      <w:r w:rsidR="005607BC">
        <w:rPr>
          <w:lang w:val="en-US"/>
        </w:rPr>
        <w:t>s</w:t>
      </w:r>
      <w:r w:rsidRPr="003D7494">
        <w:rPr>
          <w:lang w:val="en-US"/>
        </w:rPr>
        <w:t xml:space="preserve">.  In many situations cover crop establishment has resulted in competition for soil nitrogen and consequently diminished vine nitrogen status and reduced YAN levels in must. This project seeks to determine </w:t>
      </w:r>
      <w:r w:rsidR="00AD0565" w:rsidRPr="003D7494">
        <w:rPr>
          <w:lang w:val="en-US"/>
        </w:rPr>
        <w:t>optimal</w:t>
      </w:r>
      <w:r w:rsidRPr="003D7494">
        <w:rPr>
          <w:lang w:val="en-US"/>
        </w:rPr>
        <w:t xml:space="preserve"> rates, materials, and timing of annual nitrogen fertilization applications in </w:t>
      </w:r>
      <w:r w:rsidR="005607BC">
        <w:rPr>
          <w:lang w:val="en-US"/>
        </w:rPr>
        <w:t xml:space="preserve">fully </w:t>
      </w:r>
      <w:r w:rsidRPr="003D7494">
        <w:rPr>
          <w:lang w:val="en-US"/>
        </w:rPr>
        <w:t xml:space="preserve">cover-cropped </w:t>
      </w:r>
      <w:r w:rsidR="005607BC">
        <w:rPr>
          <w:lang w:val="en-US"/>
        </w:rPr>
        <w:t>vineyards</w:t>
      </w:r>
      <w:r w:rsidRPr="003D7494">
        <w:rPr>
          <w:lang w:val="en-US"/>
        </w:rPr>
        <w:t>. Our goal is to recommend a balanced fertilization approach in which growers can capitalize on the known benefits of cover-cropping while also avoiding fertilization practices that contribute to excess cover-crop growth, and the adverse outcome of over-competition for nitrogen.</w:t>
      </w:r>
    </w:p>
    <w:p w14:paraId="6CC5D2A0" w14:textId="77777777" w:rsidR="00CC7F06" w:rsidRPr="003D7494" w:rsidRDefault="00CC7F06" w:rsidP="00CC7F06">
      <w:pPr>
        <w:rPr>
          <w:u w:val="single"/>
          <w:lang w:val="en-US"/>
        </w:rPr>
      </w:pPr>
    </w:p>
    <w:p w14:paraId="7C2E3EA1" w14:textId="77777777" w:rsidR="00CC7F06" w:rsidRPr="003D7494" w:rsidRDefault="00CC7F06" w:rsidP="00CC7F06">
      <w:pPr>
        <w:rPr>
          <w:lang w:val="en-US"/>
        </w:rPr>
      </w:pPr>
      <w:r w:rsidRPr="003D7494">
        <w:rPr>
          <w:b/>
          <w:i/>
          <w:lang w:val="en-US"/>
        </w:rPr>
        <w:t>Research approach</w:t>
      </w:r>
      <w:r w:rsidRPr="003D7494">
        <w:rPr>
          <w:i/>
          <w:lang w:val="en-US"/>
        </w:rPr>
        <w:t>:</w:t>
      </w:r>
      <w:r w:rsidRPr="003D7494">
        <w:rPr>
          <w:lang w:val="en-US"/>
        </w:rPr>
        <w:t xml:space="preserve"> This study</w:t>
      </w:r>
      <w:r w:rsidR="007F0A21">
        <w:rPr>
          <w:lang w:val="en-US"/>
        </w:rPr>
        <w:t>, initiated in 2011,</w:t>
      </w:r>
      <w:r w:rsidRPr="003D7494">
        <w:rPr>
          <w:lang w:val="en-US"/>
        </w:rPr>
        <w:t xml:space="preserve"> explores nitrogen fertilization applications at three commercial vineyard sites that have experienced perennial problems of low nitrogen status in the vines and in the grape mu</w:t>
      </w:r>
      <w:r w:rsidR="007F0A21">
        <w:rPr>
          <w:lang w:val="en-US"/>
        </w:rPr>
        <w:t xml:space="preserve">st. Wine grape varieties </w:t>
      </w:r>
      <w:r w:rsidRPr="003D7494">
        <w:rPr>
          <w:lang w:val="en-US"/>
        </w:rPr>
        <w:t>include: seven-year-old Petit Manseng, thirteen-year-old Sauvignon Blanc, and ten-year-old Merlot vines. All research plots contain under-trellis cover crops, except in herbicide</w:t>
      </w:r>
      <w:r w:rsidR="007F0A21">
        <w:rPr>
          <w:lang w:val="en-US"/>
        </w:rPr>
        <w:t xml:space="preserve"> strip</w:t>
      </w:r>
      <w:r w:rsidR="00CC1E47">
        <w:rPr>
          <w:lang w:val="en-US"/>
        </w:rPr>
        <w:t xml:space="preserve"> control panels</w:t>
      </w:r>
      <w:r w:rsidRPr="003D7494">
        <w:rPr>
          <w:lang w:val="en-US"/>
        </w:rPr>
        <w:t xml:space="preserve">.  </w:t>
      </w:r>
    </w:p>
    <w:p w14:paraId="1525A618" w14:textId="77777777" w:rsidR="00CC7F06" w:rsidRPr="003D7494" w:rsidRDefault="00CC7F06" w:rsidP="00CC7F06">
      <w:pPr>
        <w:rPr>
          <w:lang w:val="en-US"/>
        </w:rPr>
      </w:pPr>
    </w:p>
    <w:p w14:paraId="6061A715" w14:textId="77777777" w:rsidR="00CC1E47" w:rsidRDefault="00CC1E47" w:rsidP="00CC7F06">
      <w:pPr>
        <w:rPr>
          <w:lang w:val="en-US"/>
        </w:rPr>
      </w:pPr>
      <w:r>
        <w:rPr>
          <w:b/>
          <w:i/>
          <w:lang w:val="en-US"/>
        </w:rPr>
        <w:t>Progress:</w:t>
      </w:r>
      <w:r>
        <w:rPr>
          <w:lang w:val="en-US"/>
        </w:rPr>
        <w:t xml:space="preserve"> This part of the project involved two graduate students, DeAnna D’Attilio (MSc, 2014) and James Russell Moss (dual MSc degrees in horticulture and in food science and technology, anticipated, May 2016). Field experiments were conducted at 3 vineyards in 2011-2013 (D’Attilio) and between 2014-2015 (Moss). Treatments and research plant material varied from experiment to experiment; however, the basic questions addressed related to timing and mode (soil vs. foliar application) of nitrogen fertilization, and what impact nitrogen had on fruit chemistry, including berry juice amino acid profile, and on vine capacity (pruning weights, crop yield components and other measures of vine performance). A short synopsis of the most recent findings follow</w:t>
      </w:r>
      <w:r w:rsidR="0046049D">
        <w:rPr>
          <w:lang w:val="en-US"/>
        </w:rPr>
        <w:t>s on the next page as a handout prepared for an industry meeting in January 2016</w:t>
      </w:r>
      <w:r>
        <w:rPr>
          <w:lang w:val="en-US"/>
        </w:rPr>
        <w:t>:</w:t>
      </w:r>
    </w:p>
    <w:p w14:paraId="1D53AB98" w14:textId="77777777" w:rsidR="00CC1E47" w:rsidRDefault="00CC1E47" w:rsidP="00CC7F06">
      <w:pPr>
        <w:rPr>
          <w:lang w:val="en-US"/>
        </w:rPr>
      </w:pPr>
    </w:p>
    <w:p w14:paraId="2DEAAD54" w14:textId="77777777" w:rsidR="00CC1E47" w:rsidRDefault="00CC1E47" w:rsidP="00CC7F06">
      <w:pPr>
        <w:rPr>
          <w:lang w:val="en-US"/>
        </w:rPr>
      </w:pPr>
    </w:p>
    <w:p w14:paraId="1F083174" w14:textId="77777777" w:rsidR="0046049D" w:rsidRDefault="0046049D" w:rsidP="00CC7F06">
      <w:pPr>
        <w:rPr>
          <w:lang w:val="en-US"/>
        </w:rPr>
      </w:pPr>
    </w:p>
    <w:p w14:paraId="185E02FD" w14:textId="77777777" w:rsidR="0046049D" w:rsidRDefault="0046049D" w:rsidP="00CC7F06">
      <w:pPr>
        <w:rPr>
          <w:lang w:val="en-US"/>
        </w:rPr>
      </w:pPr>
    </w:p>
    <w:p w14:paraId="69A56133" w14:textId="77777777" w:rsidR="0046049D" w:rsidRDefault="0046049D" w:rsidP="00CC7F06">
      <w:pPr>
        <w:rPr>
          <w:lang w:val="en-US"/>
        </w:rPr>
      </w:pPr>
    </w:p>
    <w:p w14:paraId="088ED1B3" w14:textId="77777777" w:rsidR="0046049D" w:rsidRDefault="0046049D" w:rsidP="00CC7F06">
      <w:pPr>
        <w:rPr>
          <w:lang w:val="en-US"/>
        </w:rPr>
      </w:pPr>
    </w:p>
    <w:p w14:paraId="6A0F7047" w14:textId="77777777" w:rsidR="0046049D" w:rsidRDefault="0046049D" w:rsidP="00CC7F06">
      <w:pPr>
        <w:rPr>
          <w:lang w:val="en-US"/>
        </w:rPr>
      </w:pPr>
    </w:p>
    <w:p w14:paraId="6D535318" w14:textId="77777777" w:rsidR="0046049D" w:rsidRDefault="0046049D" w:rsidP="00CC7F06">
      <w:pPr>
        <w:rPr>
          <w:lang w:val="en-US"/>
        </w:rPr>
      </w:pPr>
    </w:p>
    <w:p w14:paraId="30A7B0DD" w14:textId="77777777" w:rsidR="0046049D" w:rsidRDefault="0046049D" w:rsidP="00CC7F06">
      <w:pPr>
        <w:rPr>
          <w:lang w:val="en-US"/>
        </w:rPr>
      </w:pPr>
    </w:p>
    <w:p w14:paraId="2C38CC8D" w14:textId="77777777" w:rsidR="0046049D" w:rsidRDefault="0046049D" w:rsidP="00CC7F06">
      <w:pPr>
        <w:rPr>
          <w:lang w:val="en-US"/>
        </w:rPr>
      </w:pPr>
    </w:p>
    <w:p w14:paraId="1A0C14E4" w14:textId="77777777" w:rsidR="0046049D" w:rsidRDefault="0046049D" w:rsidP="00CC7F06">
      <w:pPr>
        <w:rPr>
          <w:lang w:val="en-US"/>
        </w:rPr>
      </w:pPr>
    </w:p>
    <w:p w14:paraId="5C8A363C" w14:textId="77777777" w:rsidR="0046049D" w:rsidRDefault="0046049D" w:rsidP="0046049D">
      <w:pPr>
        <w:jc w:val="center"/>
        <w:rPr>
          <w:color w:val="C00000"/>
        </w:rPr>
      </w:pPr>
      <w:r w:rsidRPr="00F231D2">
        <w:rPr>
          <w:b/>
          <w:bCs/>
          <w:color w:val="C00000"/>
        </w:rPr>
        <w:t>Evaluation of nitrogen management schemes for intensively cover cropped vineyards</w:t>
      </w:r>
    </w:p>
    <w:p w14:paraId="3D4F799C" w14:textId="77777777" w:rsidR="0046049D" w:rsidRPr="00340D3B" w:rsidRDefault="0046049D" w:rsidP="0046049D">
      <w:pPr>
        <w:jc w:val="center"/>
        <w:rPr>
          <w:color w:val="C00000"/>
        </w:rPr>
      </w:pPr>
      <w:r>
        <w:t>Russell Moss, Sihui Ma, Amanda Stewart, Tony Wolf</w:t>
      </w:r>
    </w:p>
    <w:p w14:paraId="2CF91909" w14:textId="77777777" w:rsidR="0046049D" w:rsidRDefault="0046049D" w:rsidP="0046049D">
      <w:pPr>
        <w:jc w:val="center"/>
        <w:rPr>
          <w:b/>
        </w:rPr>
      </w:pPr>
      <w:r>
        <w:rPr>
          <w:b/>
        </w:rPr>
        <w:t>Introduction</w:t>
      </w:r>
    </w:p>
    <w:p w14:paraId="6B422D0F" w14:textId="77777777" w:rsidR="0046049D" w:rsidRPr="00CD6DA9" w:rsidRDefault="0046049D" w:rsidP="0046049D">
      <w:pPr>
        <w:rPr>
          <w:sz w:val="21"/>
          <w:szCs w:val="21"/>
        </w:rPr>
      </w:pPr>
      <w:r w:rsidRPr="00CD6DA9">
        <w:rPr>
          <w:sz w:val="21"/>
          <w:szCs w:val="21"/>
        </w:rPr>
        <w:t xml:space="preserve">Viticulture in the Eastern U.S. is characterized by excessive vine vigor.  Growers have employed cover cropping as a means to counteract some of this growth.  Cover cropping has led to issues with nutrient management, namely nitrogen.  Many vines are deficient in nitrogen (N) and the fruit from these vines produces musts with low concentrations of yeast assimilable nitrogen (YAN).  Low YAN musts are associated with stuck/sluggish fermentation, hydrogen sulfide production, increased volatile acidity and less aromatic intensity in the resulting wine.  </w:t>
      </w:r>
      <w:r w:rsidRPr="00CD6DA9">
        <w:rPr>
          <w:sz w:val="21"/>
          <w:szCs w:val="21"/>
        </w:rPr>
        <w:br/>
      </w:r>
    </w:p>
    <w:p w14:paraId="64C77A87" w14:textId="77777777" w:rsidR="0046049D" w:rsidRPr="00CD6DA9" w:rsidRDefault="0046049D" w:rsidP="0046049D">
      <w:pPr>
        <w:rPr>
          <w:sz w:val="21"/>
          <w:szCs w:val="21"/>
        </w:rPr>
      </w:pPr>
      <w:r w:rsidRPr="00CD6DA9">
        <w:rPr>
          <w:sz w:val="21"/>
          <w:szCs w:val="21"/>
        </w:rPr>
        <w:t>The purpose of the research was to determine an optimal method to supply the vine with adequate N, while also increasing berry YAN.</w:t>
      </w:r>
    </w:p>
    <w:p w14:paraId="53B48467" w14:textId="77777777" w:rsidR="0046049D" w:rsidRPr="00396241" w:rsidRDefault="0046049D" w:rsidP="0046049D">
      <w:pPr>
        <w:jc w:val="center"/>
        <w:rPr>
          <w:b/>
          <w:bCs/>
        </w:rPr>
      </w:pPr>
      <w:r>
        <w:rPr>
          <w:b/>
          <w:bCs/>
        </w:rPr>
        <w:t>Yields</w:t>
      </w:r>
    </w:p>
    <w:p w14:paraId="4F484AD2" w14:textId="77777777" w:rsidR="0046049D" w:rsidRPr="00CD6DA9" w:rsidRDefault="0046049D" w:rsidP="0046049D">
      <w:pPr>
        <w:rPr>
          <w:bCs/>
          <w:noProof/>
          <w:sz w:val="21"/>
          <w:szCs w:val="21"/>
        </w:rPr>
      </w:pPr>
      <w:r w:rsidRPr="00CD6DA9">
        <w:rPr>
          <w:bCs/>
          <w:noProof/>
          <w:sz w:val="21"/>
          <w:szCs w:val="21"/>
          <w:lang w:val="en-US" w:eastAsia="en-US"/>
        </w:rPr>
        <w:drawing>
          <wp:anchor distT="0" distB="0" distL="114300" distR="114300" simplePos="0" relativeHeight="251672064" behindDoc="1" locked="0" layoutInCell="1" allowOverlap="1" wp14:anchorId="0956B104" wp14:editId="5DD1AE28">
            <wp:simplePos x="0" y="0"/>
            <wp:positionH relativeFrom="margin">
              <wp:align>left</wp:align>
            </wp:positionH>
            <wp:positionV relativeFrom="paragraph">
              <wp:posOffset>8890</wp:posOffset>
            </wp:positionV>
            <wp:extent cx="1162050" cy="103759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neyard_money_hi-res.jpg"/>
                    <pic:cNvPicPr/>
                  </pic:nvPicPr>
                  <pic:blipFill rotWithShape="1">
                    <a:blip r:embed="rId26" cstate="print">
                      <a:extLst>
                        <a:ext uri="{28A0092B-C50C-407E-A947-70E740481C1C}">
                          <a14:useLocalDpi xmlns:a14="http://schemas.microsoft.com/office/drawing/2010/main" val="0"/>
                        </a:ext>
                      </a:extLst>
                    </a:blip>
                    <a:srcRect l="34443" t="21148" r="10349"/>
                    <a:stretch/>
                  </pic:blipFill>
                  <pic:spPr bwMode="auto">
                    <a:xfrm>
                      <a:off x="0" y="0"/>
                      <a:ext cx="1162050" cy="1037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6DA9">
        <w:rPr>
          <w:bCs/>
          <w:noProof/>
          <w:sz w:val="21"/>
          <w:szCs w:val="21"/>
        </w:rPr>
        <w:t>Both foilar urea and soil applied N increased total grape yields in the 4</w:t>
      </w:r>
      <w:r w:rsidRPr="00CD6DA9">
        <w:rPr>
          <w:bCs/>
          <w:noProof/>
          <w:sz w:val="21"/>
          <w:szCs w:val="21"/>
          <w:vertAlign w:val="superscript"/>
        </w:rPr>
        <w:t>th</w:t>
      </w:r>
      <w:r w:rsidRPr="00CD6DA9">
        <w:rPr>
          <w:bCs/>
          <w:noProof/>
          <w:sz w:val="21"/>
          <w:szCs w:val="21"/>
        </w:rPr>
        <w:t xml:space="preserve"> and 5</w:t>
      </w:r>
      <w:r w:rsidRPr="00CD6DA9">
        <w:rPr>
          <w:bCs/>
          <w:noProof/>
          <w:sz w:val="21"/>
          <w:szCs w:val="21"/>
          <w:vertAlign w:val="superscript"/>
        </w:rPr>
        <w:t>th</w:t>
      </w:r>
      <w:r w:rsidRPr="00CD6DA9">
        <w:rPr>
          <w:bCs/>
          <w:noProof/>
          <w:sz w:val="21"/>
          <w:szCs w:val="21"/>
        </w:rPr>
        <w:t xml:space="preserve"> year of a long-term trial.  Soil applied N increased total yields by an average of 28% from the control, whereas foliar applied N increased yields by 14%.  N fertilization improved fruit set and increased berry weight.  Soil N fertilization provided the best return on investment in relation to crop yield. However, soil N fertilization should be viewed as a medium term investment, as one may not reap the rewards in the first few seasons of N fertilization.</w:t>
      </w:r>
    </w:p>
    <w:p w14:paraId="236B273E" w14:textId="77777777" w:rsidR="0046049D" w:rsidRDefault="0046049D" w:rsidP="0046049D">
      <w:pPr>
        <w:jc w:val="center"/>
        <w:rPr>
          <w:b/>
          <w:bCs/>
          <w:noProof/>
        </w:rPr>
      </w:pPr>
      <w:r>
        <w:rPr>
          <w:b/>
          <w:bCs/>
          <w:noProof/>
        </w:rPr>
        <w:t>Vine vigor</w:t>
      </w:r>
    </w:p>
    <w:p w14:paraId="60CD3DE7" w14:textId="77777777" w:rsidR="0046049D" w:rsidRDefault="0046049D" w:rsidP="0046049D">
      <w:pPr>
        <w:rPr>
          <w:bCs/>
          <w:noProof/>
          <w:sz w:val="21"/>
          <w:szCs w:val="21"/>
        </w:rPr>
      </w:pPr>
      <w:r w:rsidRPr="00CD6DA9">
        <w:rPr>
          <w:bCs/>
          <w:noProof/>
          <w:sz w:val="21"/>
          <w:szCs w:val="21"/>
        </w:rPr>
        <w:t xml:space="preserve">Canopy architecture was not adversly affected by N fertilization in managed vineyards.  Soil applied nitrogen lowered the fruit to pruning weight ratio after long term application (starting in year 4). This suggests that the vine accumulates and stores more carbohydrates over winter when N is applied to the soil.  </w:t>
      </w:r>
    </w:p>
    <w:p w14:paraId="3CCCB297" w14:textId="77777777" w:rsidR="0046049D" w:rsidRPr="00CD6DA9" w:rsidRDefault="0046049D" w:rsidP="0046049D">
      <w:pPr>
        <w:rPr>
          <w:bCs/>
          <w:noProof/>
          <w:sz w:val="21"/>
          <w:szCs w:val="21"/>
        </w:rPr>
      </w:pPr>
    </w:p>
    <w:p w14:paraId="13EC255F" w14:textId="77777777" w:rsidR="0046049D" w:rsidRDefault="0046049D" w:rsidP="0046049D">
      <w:pPr>
        <w:jc w:val="center"/>
        <w:rPr>
          <w:b/>
          <w:bCs/>
          <w:noProof/>
        </w:rPr>
      </w:pPr>
      <w:r>
        <w:rPr>
          <w:b/>
          <w:bCs/>
          <w:noProof/>
          <w:lang w:val="en-US" w:eastAsia="en-US"/>
        </w:rPr>
        <mc:AlternateContent>
          <mc:Choice Requires="wps">
            <w:drawing>
              <wp:anchor distT="0" distB="0" distL="114300" distR="114300" simplePos="0" relativeHeight="251674112" behindDoc="0" locked="0" layoutInCell="1" allowOverlap="1" wp14:anchorId="50132E37" wp14:editId="0AE0CD39">
                <wp:simplePos x="0" y="0"/>
                <wp:positionH relativeFrom="margin">
                  <wp:posOffset>5400675</wp:posOffset>
                </wp:positionH>
                <wp:positionV relativeFrom="paragraph">
                  <wp:posOffset>235585</wp:posOffset>
                </wp:positionV>
                <wp:extent cx="1524000" cy="1438275"/>
                <wp:effectExtent l="0" t="0" r="0" b="9525"/>
                <wp:wrapSquare wrapText="bothSides"/>
                <wp:docPr id="24" name="Text Box 24"/>
                <wp:cNvGraphicFramePr/>
                <a:graphic xmlns:a="http://schemas.openxmlformats.org/drawingml/2006/main">
                  <a:graphicData uri="http://schemas.microsoft.com/office/word/2010/wordprocessingShape">
                    <wps:wsp>
                      <wps:cNvSpPr txBox="1"/>
                      <wps:spPr>
                        <a:xfrm>
                          <a:off x="0" y="0"/>
                          <a:ext cx="1524000" cy="1438275"/>
                        </a:xfrm>
                        <a:prstGeom prst="rect">
                          <a:avLst/>
                        </a:prstGeom>
                        <a:solidFill>
                          <a:schemeClr val="bg1"/>
                        </a:solidFill>
                        <a:ln w="6350">
                          <a:noFill/>
                        </a:ln>
                      </wps:spPr>
                      <wps:txbx>
                        <w:txbxContent>
                          <w:p w14:paraId="2F7A81DC" w14:textId="77777777" w:rsidR="002E3A37" w:rsidRDefault="002E3A37" w:rsidP="0046049D">
                            <w:r>
                              <w:rPr>
                                <w:noProof/>
                                <w:lang w:val="en-US" w:eastAsia="en-US"/>
                              </w:rPr>
                              <w:drawing>
                                <wp:inline distT="0" distB="0" distL="0" distR="0" wp14:anchorId="0CBE9C17" wp14:editId="0776DF06">
                                  <wp:extent cx="1333500" cy="1114425"/>
                                  <wp:effectExtent l="0" t="0" r="0" b="9525"/>
                                  <wp:docPr id="30" name="Picture 3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33500" cy="11144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32E37" id="Text Box 24" o:spid="_x0000_s1027" type="#_x0000_t202" style="position:absolute;left:0;text-align:left;margin-left:425.25pt;margin-top:18.55pt;width:120pt;height:113.2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" fillcolor="white [3212]" stroked="f" strokeweight=".5pt">
                <v:textbox>
                  <w:txbxContent>
                    <w:p w14:paraId="2F7A81DC" w14:textId="77777777" w:rsidR="002E3A37" w:rsidRDefault="002E3A37" w:rsidP="0046049D">
                      <w:r>
                        <w:rPr>
                          <w:noProof/>
                          <w:lang w:val="en-US" w:eastAsia="en-US"/>
                        </w:rPr>
                        <w:drawing>
                          <wp:inline distT="0" distB="0" distL="0" distR="0" wp14:anchorId="0CBE9C17" wp14:editId="0776DF06">
                            <wp:extent cx="1333500" cy="1114425"/>
                            <wp:effectExtent l="0" t="0" r="0" b="9525"/>
                            <wp:docPr id="30" name="Picture 3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33500" cy="1114425"/>
                                    </a:xfrm>
                                    <a:prstGeom prst="rect">
                                      <a:avLst/>
                                    </a:prstGeom>
                                  </pic:spPr>
                                </pic:pic>
                              </a:graphicData>
                            </a:graphic>
                          </wp:inline>
                        </w:drawing>
                      </w:r>
                    </w:p>
                  </w:txbxContent>
                </v:textbox>
                <w10:wrap type="square" anchorx="margin"/>
              </v:shape>
            </w:pict>
          </mc:Fallback>
        </mc:AlternateContent>
      </w:r>
      <w:r>
        <w:rPr>
          <w:b/>
          <w:bCs/>
          <w:noProof/>
        </w:rPr>
        <w:t>Yeast Assimilable Nitrogen &amp; Amino Acids</w:t>
      </w:r>
    </w:p>
    <w:p w14:paraId="6562712C" w14:textId="77777777" w:rsidR="0046049D" w:rsidRPr="00CD6DA9" w:rsidRDefault="0046049D" w:rsidP="0046049D">
      <w:pPr>
        <w:rPr>
          <w:bCs/>
          <w:noProof/>
          <w:sz w:val="21"/>
          <w:szCs w:val="21"/>
        </w:rPr>
      </w:pPr>
      <w:r w:rsidRPr="00CD6DA9">
        <w:rPr>
          <w:bCs/>
          <w:noProof/>
          <w:sz w:val="21"/>
          <w:szCs w:val="21"/>
        </w:rPr>
        <w:t>In most years, soil applied N</w:t>
      </w:r>
      <w:r w:rsidRPr="00CD6DA9">
        <w:rPr>
          <w:bCs/>
          <w:noProof/>
          <w:color w:val="FF0000"/>
          <w:sz w:val="21"/>
          <w:szCs w:val="21"/>
        </w:rPr>
        <w:t xml:space="preserve"> </w:t>
      </w:r>
      <w:r w:rsidRPr="00CD6DA9">
        <w:rPr>
          <w:bCs/>
          <w:noProof/>
          <w:sz w:val="21"/>
          <w:szCs w:val="21"/>
        </w:rPr>
        <w:t>had very little impact upon total YAN concentrations.  Foliar applied N, on average, increased YAN concentrations by 68.4%.  Both the organic and inorganic components of YAN increased on average by 75% and 91% respectively.  Of the 4 vineyard sites evaluated from 2014-2015, the ammionium</w:t>
      </w:r>
      <w:r>
        <w:rPr>
          <w:bCs/>
          <w:noProof/>
          <w:sz w:val="21"/>
          <w:szCs w:val="21"/>
        </w:rPr>
        <w:t>:primary a</w:t>
      </w:r>
      <w:r w:rsidRPr="00CD6DA9">
        <w:rPr>
          <w:bCs/>
          <w:noProof/>
          <w:sz w:val="21"/>
          <w:szCs w:val="21"/>
        </w:rPr>
        <w:t xml:space="preserve">mino </w:t>
      </w:r>
      <w:r>
        <w:rPr>
          <w:bCs/>
          <w:noProof/>
          <w:sz w:val="21"/>
          <w:szCs w:val="21"/>
        </w:rPr>
        <w:t>n</w:t>
      </w:r>
      <w:r w:rsidRPr="00CD6DA9">
        <w:rPr>
          <w:bCs/>
          <w:noProof/>
          <w:sz w:val="21"/>
          <w:szCs w:val="21"/>
        </w:rPr>
        <w:t xml:space="preserve">itrogen ratio was significantly increased in 2 experiments in 2015.  In general, the ratio of inorganic to organic YAN sources was not altered by foliar urea applications. </w:t>
      </w:r>
      <w:r>
        <w:rPr>
          <w:bCs/>
          <w:noProof/>
          <w:sz w:val="21"/>
          <w:szCs w:val="21"/>
          <w:lang w:val="en-US"/>
        </w:rPr>
        <w:t xml:space="preserve"> </w:t>
      </w:r>
      <w:r w:rsidRPr="00CD6DA9">
        <w:rPr>
          <w:bCs/>
          <w:noProof/>
          <w:sz w:val="21"/>
          <w:szCs w:val="21"/>
        </w:rPr>
        <w:t xml:space="preserve">Total amino acid content increased significantly among foliar N applications in most years.  Arginine, Threonine, Tyrosine and Serine, on average across all experiments and years, more than doubled in concentration when urea was applied to the foliage.  Glutamine showed the most dramatic increase in concentration, averaging a 314% increase among foliar N treatments across all experiments and years. </w:t>
      </w:r>
      <w:r>
        <w:rPr>
          <w:bCs/>
          <w:noProof/>
          <w:sz w:val="21"/>
          <w:szCs w:val="21"/>
          <w:lang w:val="en-US"/>
        </w:rPr>
        <w:t xml:space="preserve"> </w:t>
      </w:r>
      <w:r w:rsidRPr="00CD6DA9">
        <w:rPr>
          <w:bCs/>
          <w:noProof/>
          <w:sz w:val="21"/>
          <w:szCs w:val="21"/>
        </w:rPr>
        <w:t xml:space="preserve">By improving juice N status, as well as increasing amino acid content, foliar urea applications have the potential to improve fermentation kinetics and wine aroma. </w:t>
      </w:r>
    </w:p>
    <w:p w14:paraId="0C9C7FA7" w14:textId="77777777" w:rsidR="0046049D" w:rsidRDefault="0046049D" w:rsidP="0046049D">
      <w:pPr>
        <w:jc w:val="center"/>
        <w:rPr>
          <w:b/>
          <w:bCs/>
          <w:noProof/>
        </w:rPr>
      </w:pPr>
      <w:r w:rsidRPr="00796F53">
        <w:rPr>
          <w:b/>
          <w:bCs/>
          <w:noProof/>
          <w:color w:val="FF0000"/>
        </w:rPr>
        <w:t>Take home message</w:t>
      </w:r>
    </w:p>
    <w:p w14:paraId="6AD9D4E6" w14:textId="77777777" w:rsidR="0046049D" w:rsidRPr="00AF1979" w:rsidRDefault="0046049D" w:rsidP="0046049D">
      <w:pPr>
        <w:jc w:val="center"/>
        <w:rPr>
          <w:color w:val="FF0000"/>
        </w:rPr>
      </w:pPr>
      <w:r w:rsidRPr="00796F53">
        <w:rPr>
          <w:b/>
          <w:bCs/>
          <w:noProof/>
          <w:color w:val="FF0000"/>
          <w:lang w:val="en-US" w:eastAsia="en-US"/>
        </w:rPr>
        <mc:AlternateContent>
          <mc:Choice Requires="wps">
            <w:drawing>
              <wp:anchor distT="0" distB="0" distL="114300" distR="114300" simplePos="0" relativeHeight="251673088" behindDoc="0" locked="0" layoutInCell="1" allowOverlap="1" wp14:anchorId="6D2DC3FE" wp14:editId="0FC4E1A2">
                <wp:simplePos x="0" y="0"/>
                <wp:positionH relativeFrom="column">
                  <wp:posOffset>-99060</wp:posOffset>
                </wp:positionH>
                <wp:positionV relativeFrom="paragraph">
                  <wp:posOffset>53975</wp:posOffset>
                </wp:positionV>
                <wp:extent cx="5602605" cy="9144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602605" cy="914400"/>
                        </a:xfrm>
                        <a:prstGeom prst="rect">
                          <a:avLst/>
                        </a:prstGeom>
                        <a:noFill/>
                        <a:ln w="6350">
                          <a:noFill/>
                        </a:ln>
                        <a:effectLst>
                          <a:glow rad="101600">
                            <a:schemeClr val="accent2">
                              <a:satMod val="175000"/>
                              <a:alpha val="40000"/>
                            </a:schemeClr>
                          </a:glow>
                        </a:effectLst>
                      </wps:spPr>
                      <wps:txbx>
                        <w:txbxContent>
                          <w:p w14:paraId="3DCB9153" w14:textId="77777777" w:rsidR="002E3A37" w:rsidRPr="00CD6DA9" w:rsidRDefault="002E3A37" w:rsidP="0046049D">
                            <w:pPr>
                              <w:rPr>
                                <w:bCs/>
                                <w:noProof/>
                                <w:sz w:val="21"/>
                                <w:szCs w:val="21"/>
                              </w:rPr>
                            </w:pPr>
                            <w:r w:rsidRPr="00CD6DA9">
                              <w:rPr>
                                <w:bCs/>
                                <w:noProof/>
                                <w:sz w:val="21"/>
                                <w:szCs w:val="21"/>
                              </w:rPr>
                              <w:t xml:space="preserve">If N is deficient, soil applied N (at bloom) has potential to improve yields and vine N tissue N content after several years of application.  Soil applied N can increase vine carbohydrate status without adversly affecting the fruit zone light environment.  Foliar urea applications (at veraison) can significantly improve juice YAN, thereby positively impacting fermentative kinetics and wine aroma.   </w:t>
                            </w:r>
                          </w:p>
                          <w:p w14:paraId="4592F531" w14:textId="77777777" w:rsidR="002E3A37" w:rsidRDefault="002E3A37" w:rsidP="004604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DC3FE" id="_x0000_s1028" type="#_x0000_t202" style="position:absolute;left:0;text-align:left;margin-left:-7.8pt;margin-top:4.25pt;width:441.15pt;height:1in;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" filled="f" stroked="f" strokeweight=".5pt">
                <v:textbox>
                  <w:txbxContent>
                    <w:p w14:paraId="3DCB9153" w14:textId="77777777" w:rsidR="002E3A37" w:rsidRPr="00CD6DA9" w:rsidRDefault="002E3A37" w:rsidP="0046049D">
                      <w:pPr>
                        <w:rPr>
                          <w:bCs/>
                          <w:noProof/>
                          <w:sz w:val="21"/>
                          <w:szCs w:val="21"/>
                        </w:rPr>
                      </w:pPr>
                      <w:r w:rsidRPr="00CD6DA9">
                        <w:rPr>
                          <w:bCs/>
                          <w:noProof/>
                          <w:sz w:val="21"/>
                          <w:szCs w:val="21"/>
                        </w:rPr>
                        <w:t xml:space="preserve">If N is deficient, soil applied N (at bloom) has potential to improve yields and vine N tissue N content after several years of application.  Soil applied N can increase vine carbohydrate status without adversly affecting the fruit zone light environment.  Foliar urea applications (at veraison) can significantly improve juice YAN, thereby positively impacting fermentative kinetics and wine aroma.   </w:t>
                      </w:r>
                    </w:p>
                    <w:p w14:paraId="4592F531" w14:textId="77777777" w:rsidR="002E3A37" w:rsidRDefault="002E3A37" w:rsidP="0046049D"/>
                  </w:txbxContent>
                </v:textbox>
              </v:shape>
            </w:pict>
          </mc:Fallback>
        </mc:AlternateContent>
      </w:r>
    </w:p>
    <w:p w14:paraId="41C97457" w14:textId="77777777" w:rsidR="0046049D" w:rsidRDefault="0046049D" w:rsidP="00CC7F06">
      <w:pPr>
        <w:rPr>
          <w:lang w:val="en-US"/>
        </w:rPr>
      </w:pPr>
    </w:p>
    <w:p w14:paraId="6880FFF3" w14:textId="77777777" w:rsidR="00CC1E47" w:rsidRPr="00CC1E47" w:rsidRDefault="00CC1E47" w:rsidP="00CC7F06">
      <w:pPr>
        <w:rPr>
          <w:lang w:val="en-US"/>
        </w:rPr>
      </w:pPr>
    </w:p>
    <w:p w14:paraId="37E7FF05" w14:textId="77777777" w:rsidR="00CC1E47" w:rsidRDefault="00CC1E47" w:rsidP="00CC7F06">
      <w:pPr>
        <w:rPr>
          <w:b/>
          <w:i/>
          <w:lang w:val="en-US"/>
        </w:rPr>
      </w:pPr>
    </w:p>
    <w:p w14:paraId="5A2F3250" w14:textId="77777777" w:rsidR="00CC7F06" w:rsidRPr="003D7494" w:rsidRDefault="00CC7F06" w:rsidP="00CC7F06">
      <w:pPr>
        <w:rPr>
          <w:b/>
          <w:color w:val="003399"/>
          <w:lang w:val="en-US"/>
        </w:rPr>
      </w:pPr>
    </w:p>
    <w:p w14:paraId="5FAA1C8C" w14:textId="77777777" w:rsidR="0046049D" w:rsidRDefault="0046049D" w:rsidP="00CC7F06"/>
    <w:p w14:paraId="1C161FDF" w14:textId="77777777" w:rsidR="0046049D" w:rsidRDefault="0046049D" w:rsidP="00CC7F06"/>
    <w:p w14:paraId="17D16EE7" w14:textId="77777777" w:rsidR="00CC7F06" w:rsidRPr="000575C7" w:rsidRDefault="00A93969" w:rsidP="00CC7F06">
      <w:pPr>
        <w:rPr>
          <w:i/>
          <w:lang w:val="en-US"/>
        </w:rPr>
      </w:pPr>
      <w:hyperlink w:anchor="objective1_a_va_2" w:history="1">
        <w:r w:rsidR="00CC7F06" w:rsidRPr="00CB67E6">
          <w:rPr>
            <w:rStyle w:val="Hyperlink"/>
            <w:b/>
            <w:i/>
            <w:lang w:val="en-US"/>
          </w:rPr>
          <w:t>Publications and presentations on this effort:</w:t>
        </w:r>
      </w:hyperlink>
    </w:p>
    <w:p w14:paraId="589852EE" w14:textId="77777777" w:rsidR="00CC7F06" w:rsidRPr="003D7494" w:rsidRDefault="00CC7F06" w:rsidP="00CC7F06">
      <w:pPr>
        <w:pStyle w:val="Title"/>
        <w:ind w:left="360" w:hanging="360"/>
        <w:jc w:val="left"/>
        <w:rPr>
          <w:rFonts w:ascii="Times New Roman" w:hAnsi="Times New Roman"/>
          <w:b w:val="0"/>
          <w:sz w:val="24"/>
          <w:szCs w:val="24"/>
        </w:rPr>
      </w:pPr>
    </w:p>
    <w:p w14:paraId="66B26B72" w14:textId="77777777" w:rsidR="00CC7F06" w:rsidRDefault="00CC7F06" w:rsidP="00CC7F06">
      <w:pPr>
        <w:rPr>
          <w:lang w:val="en-US"/>
        </w:rPr>
      </w:pPr>
      <w:bookmarkStart w:id="2" w:name="readobjective1_a_va_2"/>
      <w:bookmarkEnd w:id="2"/>
    </w:p>
    <w:p w14:paraId="65D0DF56" w14:textId="77777777" w:rsidR="00CC7F06" w:rsidRPr="0046049D" w:rsidRDefault="00CC7F06" w:rsidP="00CC7F06">
      <w:pPr>
        <w:rPr>
          <w:rFonts w:eastAsia="Calibri"/>
          <w:b/>
          <w:lang w:val="en-US"/>
        </w:rPr>
      </w:pPr>
      <w:r w:rsidRPr="0046049D">
        <w:rPr>
          <w:rFonts w:eastAsia="Calibri"/>
          <w:b/>
          <w:lang w:val="en-US"/>
        </w:rPr>
        <w:lastRenderedPageBreak/>
        <w:t xml:space="preserve">New York Experiment </w:t>
      </w:r>
    </w:p>
    <w:p w14:paraId="1914C7CD" w14:textId="77777777" w:rsidR="00CC7F06" w:rsidRPr="0046049D" w:rsidRDefault="00CC7F06" w:rsidP="00CC7F06">
      <w:pPr>
        <w:rPr>
          <w:rFonts w:eastAsia="Calibri"/>
          <w:lang w:val="en-US"/>
        </w:rPr>
      </w:pPr>
      <w:r w:rsidRPr="0046049D">
        <w:rPr>
          <w:rFonts w:eastAsia="Calibri"/>
          <w:lang w:val="en-US"/>
        </w:rPr>
        <w:t xml:space="preserve">Ian Merwin, Justine Vanden Heuvel, Anna Katharine Mansfield </w:t>
      </w:r>
    </w:p>
    <w:p w14:paraId="4D41C9FB" w14:textId="77777777" w:rsidR="00CC7F06" w:rsidRPr="0046049D" w:rsidRDefault="00CC7F06" w:rsidP="00CC7F06">
      <w:pPr>
        <w:rPr>
          <w:b/>
          <w:lang w:val="en-US"/>
        </w:rPr>
      </w:pPr>
    </w:p>
    <w:p w14:paraId="6FEE7919" w14:textId="77777777" w:rsidR="00AA660D" w:rsidRPr="00816D1C" w:rsidRDefault="0046049D" w:rsidP="00AA660D">
      <w:pPr>
        <w:rPr>
          <w:b/>
          <w:i/>
          <w:lang w:val="en-US"/>
        </w:rPr>
      </w:pPr>
      <w:r w:rsidRPr="0046049D">
        <w:rPr>
          <w:lang w:val="en-US"/>
        </w:rPr>
        <w:t>The experimental vineyard was</w:t>
      </w:r>
      <w:r w:rsidR="00AA660D" w:rsidRPr="0046049D">
        <w:rPr>
          <w:lang w:val="en-US"/>
        </w:rPr>
        <w:t xml:space="preserve"> a five-year-old Cabernet franc vineyard near Cayuga Lake, where we are comparing groundcover management systems (GMS) effects on vine vigor, fruit composition, soil physical and biological conditions, and agrochemicals leaching and runoff. Four GMS treatments were established in 1-m-wide strips beneath the vine rows during Spring</w:t>
      </w:r>
      <w:r w:rsidR="00AA660D" w:rsidRPr="00816D1C">
        <w:rPr>
          <w:lang w:val="en-US"/>
        </w:rPr>
        <w:t xml:space="preserve"> of 2011: 1) Native vegetation; 2) Glyphosate herbicide applied in May and July; 3) White clover (cv. Dutch White) seeded in May each year after de-hilling the vines; and 4) Mechanical cultivation. Our test hypotheses are that different groundcover treatments will influence vine nutrient and water status, moderate vine growth, berry composition</w:t>
      </w:r>
      <w:r w:rsidR="00AA660D">
        <w:rPr>
          <w:lang w:val="en-US"/>
        </w:rPr>
        <w:t>, as well as nutrient and agro-chemical leaching</w:t>
      </w:r>
      <w:r w:rsidR="00AA660D" w:rsidRPr="00816D1C">
        <w:rPr>
          <w:lang w:val="en-US"/>
        </w:rPr>
        <w:t xml:space="preserve"> in comparison with the standard glyphosate herbicide treatment </w:t>
      </w:r>
      <w:r w:rsidR="00AA660D">
        <w:rPr>
          <w:lang w:val="en-US"/>
        </w:rPr>
        <w:t>which</w:t>
      </w:r>
      <w:r w:rsidR="00AA660D" w:rsidRPr="00816D1C">
        <w:rPr>
          <w:lang w:val="en-US"/>
        </w:rPr>
        <w:t xml:space="preserve"> eliminates groundcover vegetation in the vine rows for most of the growing season. </w:t>
      </w:r>
      <w:r w:rsidR="00AA660D">
        <w:rPr>
          <w:lang w:val="en-US"/>
        </w:rPr>
        <w:t xml:space="preserve"> </w:t>
      </w:r>
    </w:p>
    <w:p w14:paraId="2AA8A8E6" w14:textId="77777777" w:rsidR="00AA660D" w:rsidRPr="00816D1C" w:rsidRDefault="00AA660D" w:rsidP="00AA660D">
      <w:pPr>
        <w:rPr>
          <w:lang w:val="en-US"/>
        </w:rPr>
      </w:pPr>
      <w:r w:rsidRPr="00816D1C">
        <w:rPr>
          <w:b/>
          <w:lang w:val="en-US"/>
        </w:rPr>
        <w:t>Methods:</w:t>
      </w:r>
      <w:r w:rsidRPr="00816D1C">
        <w:rPr>
          <w:lang w:val="en-US"/>
        </w:rPr>
        <w:t xml:space="preserve"> We installed 32 subsoil lysimeter troughs (HDPE plastic catchment basins, 1.5-m long, 0.7-m wide, by 0.4-m deep), placing 16 between and 16 beneath existing vines </w:t>
      </w:r>
      <w:r w:rsidRPr="00816D1C">
        <w:rPr>
          <w:i/>
          <w:lang w:val="en-US"/>
        </w:rPr>
        <w:t>in situ</w:t>
      </w:r>
      <w:r w:rsidRPr="00816D1C">
        <w:rPr>
          <w:lang w:val="en-US"/>
        </w:rPr>
        <w:t xml:space="preserve"> a</w:t>
      </w:r>
      <w:r>
        <w:rPr>
          <w:lang w:val="en-US"/>
        </w:rPr>
        <w:t>t the vineyard</w:t>
      </w:r>
      <w:r w:rsidRPr="00816D1C">
        <w:rPr>
          <w:lang w:val="en-US"/>
        </w:rPr>
        <w:t xml:space="preserve">. Each below-ground lysimeter captures leachate and runoff water, and diverts it down-slope through a buried pipe to a sampling station located in the next vine row. Nitrogen, phosphorus, and fungicide concentrations in leachate and runoff water are being sampled bi-weekly from May to November in each groundcover vine-row treatment. Water sample turbidity (to quantify sediment loss and erosion) and concentrations of recently applied fungicides (quantified by immunoassay methods) are being measured as obtained in lysimeter water samples, using established methods as described by Merwin et al. (1996). Leachate N from lysimeters is analyzed using automated cadmium-reduction continuous-flow colorimetry (Perstorp Analytical, Alpkem, OR). Plant nutrient availability and vine nutrient status are monitored annually by sampling 20-cm-depth soil cores, and vine petioles at bloom and veraison in each treatment combination, with analyses by standard methods at the Cornell University Nutrient Analysis Lab.  </w:t>
      </w:r>
    </w:p>
    <w:p w14:paraId="236439ED" w14:textId="77777777" w:rsidR="00AA660D" w:rsidRPr="00816D1C" w:rsidRDefault="00AA660D" w:rsidP="00AA660D">
      <w:pPr>
        <w:rPr>
          <w:lang w:val="en-US"/>
        </w:rPr>
      </w:pPr>
    </w:p>
    <w:p w14:paraId="570EFFAE" w14:textId="77777777" w:rsidR="00AA660D" w:rsidRPr="00816D1C" w:rsidRDefault="00AA660D" w:rsidP="00AA660D">
      <w:pPr>
        <w:rPr>
          <w:lang w:val="en-US"/>
        </w:rPr>
      </w:pPr>
      <w:r w:rsidRPr="00816D1C">
        <w:rPr>
          <w:b/>
          <w:lang w:val="en-US"/>
        </w:rPr>
        <w:t>Results:</w:t>
      </w:r>
      <w:r w:rsidR="0046049D">
        <w:rPr>
          <w:lang w:val="en-US"/>
        </w:rPr>
        <w:t xml:space="preserve"> T</w:t>
      </w:r>
      <w:r w:rsidRPr="00816D1C">
        <w:rPr>
          <w:lang w:val="en-US"/>
        </w:rPr>
        <w:t xml:space="preserve">he unusually hot and dry 2012 growing season provided ideal conditions to observe GMS effects on vineyard soil water content, and there were sustained differences in soil water content among the GMS treatments. From May to July </w:t>
      </w:r>
      <w:r>
        <w:rPr>
          <w:lang w:val="en-US"/>
        </w:rPr>
        <w:t xml:space="preserve">of 2012 </w:t>
      </w:r>
      <w:r w:rsidRPr="00816D1C">
        <w:rPr>
          <w:lang w:val="en-US"/>
        </w:rPr>
        <w:t>the average volumetric water content ranked Glyphosate (GLY) &gt; Cultivation (CULT) &gt; Native Vegetation (NV) &gt; White Clover (WC)</w:t>
      </w:r>
      <w:r>
        <w:rPr>
          <w:lang w:val="en-US"/>
        </w:rPr>
        <w:t xml:space="preserve">, while from May to July or 2013, the average volumetric water content ranked CULT&gt;GLY&gt;NV&gt;WC (data not shown). </w:t>
      </w:r>
    </w:p>
    <w:p w14:paraId="75739418" w14:textId="77777777" w:rsidR="00AA660D" w:rsidRPr="00816D1C" w:rsidRDefault="00AA660D" w:rsidP="00AA660D">
      <w:pPr>
        <w:rPr>
          <w:lang w:val="en-US"/>
        </w:rPr>
      </w:pPr>
    </w:p>
    <w:p w14:paraId="6E054D69" w14:textId="77777777" w:rsidR="00AA660D" w:rsidRPr="00816D1C" w:rsidRDefault="00AA660D" w:rsidP="00AA660D">
      <w:pPr>
        <w:rPr>
          <w:lang w:val="en-US"/>
        </w:rPr>
      </w:pPr>
      <w:r w:rsidRPr="00816D1C">
        <w:rPr>
          <w:lang w:val="en-US"/>
        </w:rPr>
        <w:t>The drainage lysimeter system functioned as intended, although there was substantial variability in leachate water volumes from plot to plot, as reported in previous field lysimeter experiments at this and oth</w:t>
      </w:r>
      <w:r>
        <w:rPr>
          <w:lang w:val="en-US"/>
        </w:rPr>
        <w:t xml:space="preserve">er sites (Merwin et al, 1996). </w:t>
      </w:r>
      <w:r w:rsidRPr="00816D1C">
        <w:rPr>
          <w:lang w:val="en-US"/>
        </w:rPr>
        <w:t>Saturated drainage outflows were collected from most of the GMS plots on more than 20 occasions during the first nine months of 2012, and analyzed for dissolved organic carbon, nitrate-N, and to</w:t>
      </w:r>
      <w:r>
        <w:rPr>
          <w:lang w:val="en-US"/>
        </w:rPr>
        <w:t xml:space="preserve">tal N content (Figs. 3-A &amp; B). </w:t>
      </w:r>
      <w:r w:rsidRPr="00816D1C">
        <w:rPr>
          <w:lang w:val="en-US"/>
        </w:rPr>
        <w:t>The apparent trend for dissolved organic carbon (DOC) was that higher leachate DOC was observed in the glyphosate and cultivation treat</w:t>
      </w:r>
      <w:r>
        <w:rPr>
          <w:lang w:val="en-US"/>
        </w:rPr>
        <w:t xml:space="preserve">ments during most of the year. </w:t>
      </w:r>
      <w:r w:rsidRPr="00816D1C">
        <w:rPr>
          <w:lang w:val="en-US"/>
        </w:rPr>
        <w:t>This indicates increased decomposition of soil organic matter and plant residues on these two GMSs, compared with the white clover and native vegetation (mi</w:t>
      </w:r>
      <w:r>
        <w:rPr>
          <w:lang w:val="en-US"/>
        </w:rPr>
        <w:t xml:space="preserve">xed weed species) treatments. </w:t>
      </w:r>
      <w:r w:rsidRPr="00816D1C">
        <w:rPr>
          <w:lang w:val="en-US"/>
        </w:rPr>
        <w:t xml:space="preserve">For leachate N concentrations the trend differed; </w:t>
      </w:r>
      <w:r>
        <w:rPr>
          <w:lang w:val="en-US"/>
        </w:rPr>
        <w:t xml:space="preserve">for most of the last year </w:t>
      </w:r>
      <w:r w:rsidRPr="00816D1C">
        <w:rPr>
          <w:lang w:val="en-US"/>
        </w:rPr>
        <w:t xml:space="preserve">the leachate N concentrations were </w:t>
      </w:r>
      <w:r w:rsidRPr="00816D1C">
        <w:rPr>
          <w:lang w:val="en-US"/>
        </w:rPr>
        <w:lastRenderedPageBreak/>
        <w:t xml:space="preserve">greater in outflows from the white clover plots compared with the other three GMSs (Fig. 3-B), presumably indicating N release from root nodules and decomposition of this legume cover crop.  </w:t>
      </w:r>
    </w:p>
    <w:p w14:paraId="5C77962D" w14:textId="77777777" w:rsidR="00AA660D" w:rsidRPr="00816D1C" w:rsidRDefault="00AA660D" w:rsidP="00AA660D">
      <w:pPr>
        <w:rPr>
          <w:lang w:val="en-US"/>
        </w:rPr>
      </w:pPr>
    </w:p>
    <w:p w14:paraId="72C91EE0" w14:textId="77777777" w:rsidR="00AA660D" w:rsidRDefault="00AA660D" w:rsidP="00AA660D">
      <w:pPr>
        <w:rPr>
          <w:lang w:val="en-US"/>
        </w:rPr>
      </w:pPr>
      <w:r w:rsidRPr="00816D1C">
        <w:rPr>
          <w:lang w:val="en-US"/>
        </w:rPr>
        <w:t xml:space="preserve">A subset of the leachate water samples was frozen and archived for subsequent analyses of pesticide residues—specifically the neonicitinoid class of insecticides, that were applied at this vineyard for pest control during mid-summer in 2012.  </w:t>
      </w:r>
      <w:r>
        <w:rPr>
          <w:lang w:val="en-US"/>
        </w:rPr>
        <w:t xml:space="preserve">GLY and NV had the highest proportion of plots containing detectable amounts of imidacloprid in leachate (Fig. 4), while CULT had the lowest.  </w:t>
      </w:r>
    </w:p>
    <w:p w14:paraId="28B2721C" w14:textId="77777777" w:rsidR="00AA660D" w:rsidRDefault="00AA660D" w:rsidP="00AA660D">
      <w:pPr>
        <w:rPr>
          <w:lang w:val="en-US"/>
        </w:rPr>
      </w:pPr>
    </w:p>
    <w:p w14:paraId="60D06407" w14:textId="77777777" w:rsidR="00AA660D" w:rsidRPr="00816D1C" w:rsidRDefault="00AA660D" w:rsidP="00AA660D">
      <w:pPr>
        <w:rPr>
          <w:b/>
          <w:lang w:val="en-US"/>
        </w:rPr>
      </w:pPr>
      <w:r>
        <w:rPr>
          <w:lang w:val="en-US"/>
        </w:rPr>
        <w:t xml:space="preserve">Yield per vine differed among GMSs in 2012, with vines in the GLY treatment producing approximately 2 kg/vine more fruit than other treatments </w:t>
      </w:r>
      <w:r w:rsidR="002854FF">
        <w:rPr>
          <w:lang w:val="en-US"/>
        </w:rPr>
        <w:t>(</w:t>
      </w:r>
      <w:r>
        <w:rPr>
          <w:lang w:val="en-US"/>
        </w:rPr>
        <w:t xml:space="preserve">more clusters </w:t>
      </w:r>
      <w:r w:rsidR="002854FF">
        <w:rPr>
          <w:lang w:val="en-US"/>
        </w:rPr>
        <w:t>and</w:t>
      </w:r>
      <w:r>
        <w:rPr>
          <w:lang w:val="en-US"/>
        </w:rPr>
        <w:t xml:space="preserve"> more berries</w:t>
      </w:r>
      <w:r w:rsidR="002854FF">
        <w:rPr>
          <w:lang w:val="en-US"/>
        </w:rPr>
        <w:t xml:space="preserve"> per cluster). </w:t>
      </w:r>
      <w:r>
        <w:rPr>
          <w:lang w:val="en-US"/>
        </w:rPr>
        <w:t xml:space="preserve">Fruit composition did not differ among treatments. We collected a great deal of data on soil characteristics (porosity, bulk density, penetration resistance, saturated infiltration rate, saturated hydraulic conductivity, soil respiration rate, and soil nutrient status, but found only few differences among treatments in 2011 and 2012.  </w:t>
      </w:r>
    </w:p>
    <w:p w14:paraId="359A41CD" w14:textId="77777777" w:rsidR="00AA660D" w:rsidRPr="00816D1C" w:rsidRDefault="00AA660D" w:rsidP="00AA660D">
      <w:pPr>
        <w:rPr>
          <w:lang w:val="en-US"/>
        </w:rPr>
      </w:pPr>
    </w:p>
    <w:p w14:paraId="79DB2678" w14:textId="77777777" w:rsidR="00AA660D" w:rsidRPr="00816D1C" w:rsidRDefault="0046049D" w:rsidP="00AA660D">
      <w:pPr>
        <w:rPr>
          <w:lang w:val="en-US"/>
        </w:rPr>
      </w:pPr>
      <w:r>
        <w:rPr>
          <w:noProof/>
          <w:shd w:val="clear" w:color="auto" w:fill="auto"/>
          <w:lang w:val="en-US" w:eastAsia="en-US"/>
        </w:rPr>
        <w:drawing>
          <wp:anchor distT="0" distB="0" distL="114300" distR="114300" simplePos="0" relativeHeight="251663872" behindDoc="1" locked="0" layoutInCell="1" allowOverlap="1" wp14:anchorId="0F10CF28" wp14:editId="12E7FA11">
            <wp:simplePos x="0" y="0"/>
            <wp:positionH relativeFrom="column">
              <wp:posOffset>-32385</wp:posOffset>
            </wp:positionH>
            <wp:positionV relativeFrom="paragraph">
              <wp:posOffset>849630</wp:posOffset>
            </wp:positionV>
            <wp:extent cx="5922645" cy="1818005"/>
            <wp:effectExtent l="19050" t="0" r="1905" b="0"/>
            <wp:wrapTight wrapText="bothSides">
              <wp:wrapPolygon edited="0">
                <wp:start x="-69" y="0"/>
                <wp:lineTo x="-69" y="21276"/>
                <wp:lineTo x="21607" y="21276"/>
                <wp:lineTo x="21607" y="0"/>
                <wp:lineTo x="-69" y="0"/>
              </wp:wrapPolygon>
            </wp:wrapTight>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2645" cy="1818005"/>
                    </a:xfrm>
                    <a:prstGeom prst="rect">
                      <a:avLst/>
                    </a:prstGeom>
                    <a:noFill/>
                  </pic:spPr>
                </pic:pic>
              </a:graphicData>
            </a:graphic>
          </wp:anchor>
        </w:drawing>
      </w:r>
      <w:r w:rsidR="00AA660D" w:rsidRPr="00816D1C">
        <w:rPr>
          <w:b/>
          <w:lang w:val="en-US"/>
        </w:rPr>
        <w:t>Figures 3-A and B.</w:t>
      </w:r>
      <w:r w:rsidR="00AA660D" w:rsidRPr="00816D1C">
        <w:rPr>
          <w:lang w:val="en-US"/>
        </w:rPr>
        <w:t xml:space="preserve">  Leachate concentrations of dissolved organic carbon (Fig. 3A), and total nitrogen content (Fig. 3B), observed for between-vine drainage lysimeter samples under four GMSs during the 2012 growing season.  Legend: WC = white clover cover crop, GLY = glyphosate herbicide, NV= native vegetation, CULT = cultivation. </w:t>
      </w:r>
    </w:p>
    <w:p w14:paraId="675FB0FE" w14:textId="77777777" w:rsidR="00AA660D" w:rsidRPr="00816D1C" w:rsidRDefault="00AA660D" w:rsidP="00AA660D">
      <w:pPr>
        <w:rPr>
          <w:lang w:val="en-US"/>
        </w:rPr>
      </w:pPr>
    </w:p>
    <w:p w14:paraId="5D15F396" w14:textId="77777777" w:rsidR="00AA660D" w:rsidRPr="00816D1C" w:rsidRDefault="0046049D" w:rsidP="00AA660D">
      <w:pPr>
        <w:rPr>
          <w:lang w:val="en-US"/>
        </w:rPr>
      </w:pPr>
      <w:r>
        <w:rPr>
          <w:noProof/>
          <w:shd w:val="clear" w:color="auto" w:fill="auto"/>
          <w:lang w:val="en-US" w:eastAsia="en-US"/>
        </w:rPr>
        <w:drawing>
          <wp:anchor distT="0" distB="0" distL="114300" distR="114300" simplePos="0" relativeHeight="251662848" behindDoc="1" locked="0" layoutInCell="1" allowOverlap="1" wp14:anchorId="68710B0E" wp14:editId="53C210B8">
            <wp:simplePos x="0" y="0"/>
            <wp:positionH relativeFrom="column">
              <wp:posOffset>-26670</wp:posOffset>
            </wp:positionH>
            <wp:positionV relativeFrom="paragraph">
              <wp:posOffset>61595</wp:posOffset>
            </wp:positionV>
            <wp:extent cx="5946140" cy="1966595"/>
            <wp:effectExtent l="19050" t="0" r="16510" b="0"/>
            <wp:wrapTight wrapText="bothSides">
              <wp:wrapPolygon edited="0">
                <wp:start x="-69" y="0"/>
                <wp:lineTo x="-69" y="21551"/>
                <wp:lineTo x="21660" y="21551"/>
                <wp:lineTo x="21660" y="0"/>
                <wp:lineTo x="-69" y="0"/>
              </wp:wrapPolygon>
            </wp:wrapTight>
            <wp:docPr id="31"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2E2EB03D" w14:textId="77777777" w:rsidR="00AA660D" w:rsidRDefault="00406339" w:rsidP="00AA660D">
      <w:pPr>
        <w:rPr>
          <w:lang w:val="en-US"/>
        </w:rPr>
      </w:pPr>
      <w:r>
        <w:rPr>
          <w:noProof/>
          <w:shd w:val="clear" w:color="auto" w:fill="auto"/>
          <w:lang w:val="en-US" w:eastAsia="en-US"/>
        </w:rPr>
        <w:lastRenderedPageBreak/>
        <w:drawing>
          <wp:anchor distT="0" distB="0" distL="114300" distR="114300" simplePos="0" relativeHeight="251664896" behindDoc="1" locked="0" layoutInCell="1" allowOverlap="1" wp14:anchorId="57084D9E" wp14:editId="74967A04">
            <wp:simplePos x="0" y="0"/>
            <wp:positionH relativeFrom="column">
              <wp:posOffset>19050</wp:posOffset>
            </wp:positionH>
            <wp:positionV relativeFrom="paragraph">
              <wp:posOffset>5715</wp:posOffset>
            </wp:positionV>
            <wp:extent cx="3032125" cy="2286000"/>
            <wp:effectExtent l="19050" t="0" r="0" b="0"/>
            <wp:wrapTight wrapText="bothSides">
              <wp:wrapPolygon edited="0">
                <wp:start x="-136" y="0"/>
                <wp:lineTo x="-136" y="21420"/>
                <wp:lineTo x="21577" y="21420"/>
                <wp:lineTo x="21577" y="0"/>
                <wp:lineTo x="-136" y="0"/>
              </wp:wrapPolygon>
            </wp:wrapTight>
            <wp:docPr id="1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32125" cy="2286000"/>
                    </a:xfrm>
                    <a:prstGeom prst="rect">
                      <a:avLst/>
                    </a:prstGeom>
                    <a:noFill/>
                  </pic:spPr>
                </pic:pic>
              </a:graphicData>
            </a:graphic>
          </wp:anchor>
        </w:drawing>
      </w:r>
      <w:r w:rsidR="00AA660D" w:rsidRPr="00816D1C">
        <w:rPr>
          <w:lang w:val="en-US"/>
        </w:rPr>
        <w:t xml:space="preserve"> </w:t>
      </w:r>
    </w:p>
    <w:p w14:paraId="502BD978" w14:textId="77777777" w:rsidR="00AA660D" w:rsidRDefault="00AA660D" w:rsidP="00AA660D">
      <w:pPr>
        <w:rPr>
          <w:lang w:val="en-US"/>
        </w:rPr>
      </w:pPr>
    </w:p>
    <w:p w14:paraId="3D42AB1C" w14:textId="77777777" w:rsidR="00AA660D" w:rsidRPr="00816D1C" w:rsidRDefault="00AA660D" w:rsidP="00AA660D">
      <w:pPr>
        <w:rPr>
          <w:lang w:val="en-US"/>
        </w:rPr>
      </w:pPr>
    </w:p>
    <w:p w14:paraId="41AB14D5" w14:textId="77777777" w:rsidR="00AA660D" w:rsidRDefault="00AA660D" w:rsidP="00AA660D">
      <w:pPr>
        <w:rPr>
          <w:lang w:val="en-US"/>
        </w:rPr>
      </w:pPr>
    </w:p>
    <w:p w14:paraId="5B4B0A0A" w14:textId="77777777" w:rsidR="00406339" w:rsidRDefault="00406339" w:rsidP="00406339">
      <w:pPr>
        <w:shd w:val="clear" w:color="auto" w:fill="auto"/>
        <w:rPr>
          <w:b/>
          <w:lang w:val="en-US"/>
        </w:rPr>
      </w:pPr>
    </w:p>
    <w:p w14:paraId="68CD1997" w14:textId="77777777" w:rsidR="00406339" w:rsidRDefault="00406339" w:rsidP="00406339">
      <w:pPr>
        <w:shd w:val="clear" w:color="auto" w:fill="auto"/>
        <w:rPr>
          <w:b/>
          <w:lang w:val="en-US"/>
        </w:rPr>
      </w:pPr>
    </w:p>
    <w:p w14:paraId="1F5BAEA4" w14:textId="77777777" w:rsidR="00406339" w:rsidRDefault="00406339" w:rsidP="00406339">
      <w:pPr>
        <w:shd w:val="clear" w:color="auto" w:fill="auto"/>
        <w:rPr>
          <w:b/>
          <w:lang w:val="en-US"/>
        </w:rPr>
      </w:pPr>
    </w:p>
    <w:p w14:paraId="1B479BED" w14:textId="77777777" w:rsidR="00406339" w:rsidRDefault="00406339" w:rsidP="00406339">
      <w:pPr>
        <w:shd w:val="clear" w:color="auto" w:fill="auto"/>
        <w:rPr>
          <w:b/>
          <w:lang w:val="en-US"/>
        </w:rPr>
      </w:pPr>
    </w:p>
    <w:p w14:paraId="25359E7A" w14:textId="77777777" w:rsidR="00406339" w:rsidRDefault="00406339" w:rsidP="00406339">
      <w:pPr>
        <w:shd w:val="clear" w:color="auto" w:fill="auto"/>
        <w:rPr>
          <w:b/>
          <w:lang w:val="en-US"/>
        </w:rPr>
      </w:pPr>
    </w:p>
    <w:p w14:paraId="150D7DD2" w14:textId="77777777" w:rsidR="00406339" w:rsidRDefault="00406339" w:rsidP="00406339">
      <w:pPr>
        <w:shd w:val="clear" w:color="auto" w:fill="auto"/>
        <w:rPr>
          <w:b/>
          <w:lang w:val="en-US"/>
        </w:rPr>
      </w:pPr>
    </w:p>
    <w:p w14:paraId="41A0B06A" w14:textId="77777777" w:rsidR="00406339" w:rsidRDefault="00406339" w:rsidP="00406339">
      <w:pPr>
        <w:shd w:val="clear" w:color="auto" w:fill="auto"/>
        <w:rPr>
          <w:b/>
          <w:lang w:val="en-US"/>
        </w:rPr>
      </w:pPr>
    </w:p>
    <w:p w14:paraId="4C9CA527" w14:textId="77777777" w:rsidR="00406339" w:rsidRDefault="00406339" w:rsidP="00406339">
      <w:pPr>
        <w:shd w:val="clear" w:color="auto" w:fill="auto"/>
        <w:rPr>
          <w:b/>
          <w:lang w:val="en-US"/>
        </w:rPr>
      </w:pPr>
    </w:p>
    <w:p w14:paraId="3078B06C" w14:textId="77777777" w:rsidR="00406339" w:rsidRDefault="00406339" w:rsidP="00406339">
      <w:pPr>
        <w:shd w:val="clear" w:color="auto" w:fill="auto"/>
        <w:rPr>
          <w:b/>
          <w:lang w:val="en-US"/>
        </w:rPr>
      </w:pPr>
    </w:p>
    <w:p w14:paraId="2114DE40" w14:textId="77777777" w:rsidR="0062036F" w:rsidRPr="000575C7" w:rsidRDefault="00A93969" w:rsidP="0062036F">
      <w:pPr>
        <w:rPr>
          <w:i/>
          <w:lang w:val="en-US"/>
        </w:rPr>
      </w:pPr>
      <w:hyperlink w:anchor="objective1_a_ny" w:history="1">
        <w:r w:rsidR="0062036F" w:rsidRPr="0062036F">
          <w:rPr>
            <w:rStyle w:val="Hyperlink"/>
            <w:b/>
            <w:i/>
            <w:lang w:val="en-US"/>
          </w:rPr>
          <w:t>Publications and presentations on this effort:</w:t>
        </w:r>
      </w:hyperlink>
    </w:p>
    <w:p w14:paraId="389F0DE0" w14:textId="77777777" w:rsidR="00F015CB" w:rsidRPr="001D2C83" w:rsidRDefault="00F015CB" w:rsidP="001D2C83">
      <w:pPr>
        <w:shd w:val="clear" w:color="auto" w:fill="auto"/>
        <w:rPr>
          <w:b/>
          <w:lang w:val="en-US"/>
        </w:rPr>
      </w:pPr>
      <w:bookmarkStart w:id="3" w:name="readobjective1_a_ny"/>
      <w:bookmarkEnd w:id="3"/>
    </w:p>
    <w:p w14:paraId="48E40EEF" w14:textId="77777777" w:rsidR="00F015CB" w:rsidRDefault="00F015CB" w:rsidP="00406339">
      <w:pPr>
        <w:shd w:val="clear" w:color="auto" w:fill="auto"/>
        <w:rPr>
          <w:b/>
          <w:color w:val="0000FF"/>
          <w:lang w:val="en-US"/>
        </w:rPr>
      </w:pPr>
    </w:p>
    <w:p w14:paraId="701DC861" w14:textId="77777777" w:rsidR="00CC7F06" w:rsidRPr="00434F85" w:rsidRDefault="00C578B9" w:rsidP="00406339">
      <w:pPr>
        <w:shd w:val="clear" w:color="auto" w:fill="auto"/>
        <w:rPr>
          <w:b/>
          <w:lang w:val="en-US"/>
        </w:rPr>
      </w:pPr>
      <w:r w:rsidRPr="00434F85">
        <w:rPr>
          <w:b/>
          <w:lang w:val="en-US"/>
        </w:rPr>
        <w:t>North Carolina Experiments</w:t>
      </w:r>
    </w:p>
    <w:p w14:paraId="419D1E1C" w14:textId="77777777" w:rsidR="00A12A5E" w:rsidRDefault="00A12A5E" w:rsidP="00A12A5E">
      <w:pPr>
        <w:rPr>
          <w:b/>
          <w:lang w:val="en-US"/>
        </w:rPr>
      </w:pPr>
    </w:p>
    <w:p w14:paraId="4398EF2A" w14:textId="77777777" w:rsidR="00A12A5E" w:rsidRDefault="00A12A5E" w:rsidP="00A12A5E">
      <w:r w:rsidRPr="00A12A5E">
        <w:rPr>
          <w:b/>
          <w:i/>
        </w:rPr>
        <w:t>Team members:</w:t>
      </w:r>
      <w:r>
        <w:t xml:space="preserve">  </w:t>
      </w:r>
      <w:r w:rsidRPr="00D44247">
        <w:t>Nicholas T. Basinger (graduate student), Katherine M. Jennings, David W. Monks, Wayne E. Mitchem, and Sara E. Spayd</w:t>
      </w:r>
    </w:p>
    <w:p w14:paraId="5D1BF3AD" w14:textId="77777777" w:rsidR="00CC7F06" w:rsidRPr="00F23C6E" w:rsidRDefault="00CC7F06" w:rsidP="00CC7F06">
      <w:pPr>
        <w:rPr>
          <w:color w:val="003399"/>
          <w:lang w:val="en-US"/>
        </w:rPr>
      </w:pPr>
    </w:p>
    <w:p w14:paraId="14601063" w14:textId="77777777" w:rsidR="00CC7F06" w:rsidRDefault="00CC7F06" w:rsidP="00CC7F06">
      <w:pPr>
        <w:rPr>
          <w:lang w:val="en-US"/>
        </w:rPr>
      </w:pPr>
      <w:r>
        <w:rPr>
          <w:b/>
          <w:i/>
          <w:lang w:val="en-US"/>
        </w:rPr>
        <w:t>Issue:</w:t>
      </w:r>
      <w:r w:rsidRPr="003D7494">
        <w:rPr>
          <w:lang w:val="en-US"/>
        </w:rPr>
        <w:t xml:space="preserve">  Preliminary research in North Carolina has demonstrated that weed competition and herbicide strip width can influence grape vine growth and yield. However, NC growers are concerned about alternate hosts for Pierce's Disease within the vineyard, so this potential threat needs to be evaluated in the context of vineyard floor management as a means of achieving a desirable vine balance.</w:t>
      </w:r>
      <w:r>
        <w:rPr>
          <w:lang w:val="en-US"/>
        </w:rPr>
        <w:t xml:space="preserve"> </w:t>
      </w:r>
    </w:p>
    <w:p w14:paraId="446165F4" w14:textId="77777777" w:rsidR="00CC7F06" w:rsidRDefault="00CC7F06" w:rsidP="00CC7F06">
      <w:pPr>
        <w:rPr>
          <w:lang w:val="en-US"/>
        </w:rPr>
      </w:pPr>
    </w:p>
    <w:p w14:paraId="67912020" w14:textId="77777777" w:rsidR="00A12A5E" w:rsidRPr="00A12A5E" w:rsidRDefault="00A12A5E" w:rsidP="00A12A5E">
      <w:pPr>
        <w:rPr>
          <w:b/>
          <w:shd w:val="clear" w:color="auto" w:fill="FFFFFF"/>
        </w:rPr>
      </w:pPr>
      <w:r w:rsidRPr="00A12A5E">
        <w:rPr>
          <w:b/>
          <w:i/>
        </w:rPr>
        <w:t>Methods:</w:t>
      </w:r>
      <w:r w:rsidRPr="00D44247">
        <w:rPr>
          <w:b/>
          <w:shd w:val="clear" w:color="auto" w:fill="FFFFFF"/>
        </w:rPr>
        <w:t xml:space="preserve"> </w:t>
      </w:r>
      <w:r>
        <w:rPr>
          <w:b/>
          <w:shd w:val="clear" w:color="auto" w:fill="FFFFFF"/>
          <w:lang w:val="en-US"/>
        </w:rPr>
        <w:t xml:space="preserve"> </w:t>
      </w:r>
      <w:r w:rsidRPr="00D44247">
        <w:rPr>
          <w:shd w:val="clear" w:color="auto" w:fill="FFFFFF"/>
        </w:rPr>
        <w:t xml:space="preserve">The objectives of this study were to determine the optimal under-vine vegetation-free strip width and the effect of late season weed competition on vine growth, berry composition, and yield of </w:t>
      </w:r>
      <w:r w:rsidRPr="00D44247">
        <w:rPr>
          <w:i/>
          <w:shd w:val="clear" w:color="auto" w:fill="FFFFFF"/>
        </w:rPr>
        <w:t>Vitis vinifera</w:t>
      </w:r>
      <w:r w:rsidRPr="00D44247">
        <w:rPr>
          <w:shd w:val="clear" w:color="auto" w:fill="FFFFFF"/>
        </w:rPr>
        <w:t xml:space="preserve"> L. cv. Cabernet Franc cl. 312 on 101-14 MGT rootstock. . To meet these objectives, a study was conducted at a commercial vineyard in the Yadkin Valley region of North Carolina from 2011 to 2014.  The vineyard floor was sown to Kentucky 31 fescue after grape harvest in 2010.  In Spring 2011, vegetation-free strip widths (VFSW) of 0, 30, 60, 120 and 240 cm were established beneath the vines using herbicides and maintained continuously all four years. At veraison, herbicide application in half of each plot ceased and native vegetation was allowed to establish.  </w:t>
      </w:r>
    </w:p>
    <w:p w14:paraId="458A4756" w14:textId="77777777" w:rsidR="00A12A5E" w:rsidRPr="00D44247" w:rsidRDefault="00A12A5E" w:rsidP="00A12A5E"/>
    <w:p w14:paraId="64DF94AB" w14:textId="77777777" w:rsidR="00A12A5E" w:rsidRDefault="00A12A5E" w:rsidP="00A12A5E">
      <w:pPr>
        <w:rPr>
          <w:shd w:val="clear" w:color="auto" w:fill="FFFFFF"/>
          <w:lang w:val="en-US"/>
        </w:rPr>
      </w:pPr>
      <w:r w:rsidRPr="00A12A5E">
        <w:rPr>
          <w:b/>
          <w:i/>
        </w:rPr>
        <w:t>Results/major findings:</w:t>
      </w:r>
      <w:r>
        <w:rPr>
          <w:b/>
          <w:lang w:val="en-US"/>
        </w:rPr>
        <w:t xml:space="preserve">  </w:t>
      </w:r>
      <w:r w:rsidRPr="00D44247">
        <w:rPr>
          <w:shd w:val="clear" w:color="auto" w:fill="FFFFFF"/>
        </w:rPr>
        <w:t>Late season weeds were non-competitive with grapevines,</w:t>
      </w:r>
      <w:r w:rsidRPr="00D44247">
        <w:t xml:space="preserve"> and did not affect grapevine vegetative growth, yield, or berry components relative to the weed-free sub-plots 2011 to 2014</w:t>
      </w:r>
      <w:r w:rsidRPr="00D44247">
        <w:rPr>
          <w:shd w:val="clear" w:color="auto" w:fill="FFFFFF"/>
        </w:rPr>
        <w:t>. Cane pruning weights decreased as VFSW decreased in all four years. Lateral shoot number decreased as VFSW decreased in 2012 and 2013. Yield and shoot number increased as VFSW increased in 2011and 2014.  Cluster weight and berries/cluster were lowest in narrow VFSW across all four year. Brix increased with decreasing VFSW and titratable acidity decreased as VFSW decreased when combined across years.  </w:t>
      </w:r>
    </w:p>
    <w:p w14:paraId="70574992" w14:textId="77777777" w:rsidR="00F00157" w:rsidRDefault="00F00157" w:rsidP="00A12A5E">
      <w:pPr>
        <w:rPr>
          <w:shd w:val="clear" w:color="auto" w:fill="FFFFFF"/>
          <w:lang w:val="en-US"/>
        </w:rPr>
      </w:pPr>
    </w:p>
    <w:p w14:paraId="5FAE63FE" w14:textId="77777777" w:rsidR="00F00157" w:rsidRDefault="00F00157" w:rsidP="00A12A5E">
      <w:pPr>
        <w:rPr>
          <w:shd w:val="clear" w:color="auto" w:fill="FFFFFF"/>
          <w:lang w:val="en-US"/>
        </w:rPr>
      </w:pPr>
    </w:p>
    <w:p w14:paraId="403EEE26" w14:textId="77777777" w:rsidR="00F00157" w:rsidRDefault="00F00157" w:rsidP="00A12A5E">
      <w:pPr>
        <w:rPr>
          <w:shd w:val="clear" w:color="auto" w:fill="FFFFFF"/>
          <w:lang w:val="en-US"/>
        </w:rPr>
      </w:pPr>
    </w:p>
    <w:p w14:paraId="494310B4" w14:textId="77777777" w:rsidR="00F00157" w:rsidRDefault="00F00157" w:rsidP="00A12A5E">
      <w:pPr>
        <w:rPr>
          <w:shd w:val="clear" w:color="auto" w:fill="FFFFFF"/>
          <w:lang w:val="en-US"/>
        </w:rPr>
      </w:pPr>
    </w:p>
    <w:p w14:paraId="2CE4AE9F" w14:textId="77777777" w:rsidR="00F00157" w:rsidRDefault="00F00157" w:rsidP="00A12A5E">
      <w:pPr>
        <w:rPr>
          <w:shd w:val="clear" w:color="auto" w:fill="FFFFFF"/>
          <w:lang w:val="en-US"/>
        </w:rPr>
      </w:pPr>
      <w:r w:rsidRPr="00F00157">
        <w:rPr>
          <w:noProof/>
          <w:lang w:val="en-US" w:eastAsia="en-US"/>
        </w:rPr>
        <w:drawing>
          <wp:inline distT="0" distB="0" distL="0" distR="0" wp14:anchorId="4BD3E091" wp14:editId="1A5AF0EC">
            <wp:extent cx="5943600" cy="40620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4062095"/>
                    </a:xfrm>
                    <a:prstGeom prst="rect">
                      <a:avLst/>
                    </a:prstGeom>
                  </pic:spPr>
                </pic:pic>
              </a:graphicData>
            </a:graphic>
          </wp:inline>
        </w:drawing>
      </w:r>
    </w:p>
    <w:p w14:paraId="5C0BCC72" w14:textId="77777777" w:rsidR="00F00157" w:rsidRDefault="00F00157" w:rsidP="00A12A5E">
      <w:pPr>
        <w:rPr>
          <w:shd w:val="clear" w:color="auto" w:fill="FFFFFF"/>
          <w:lang w:val="en-US"/>
        </w:rPr>
      </w:pPr>
    </w:p>
    <w:p w14:paraId="4BAF2494" w14:textId="77777777" w:rsidR="00F00157" w:rsidRPr="00F00157" w:rsidRDefault="00F00157" w:rsidP="00A12A5E">
      <w:pPr>
        <w:rPr>
          <w:b/>
          <w:lang w:val="en-US"/>
        </w:rPr>
      </w:pPr>
    </w:p>
    <w:p w14:paraId="191B2293" w14:textId="77777777" w:rsidR="00A12A5E" w:rsidRDefault="00A12A5E" w:rsidP="00CC081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rPr>
          <w:lang w:val="en-US"/>
        </w:rPr>
      </w:pPr>
    </w:p>
    <w:p w14:paraId="410A2EF4" w14:textId="77777777" w:rsidR="00F00157" w:rsidRDefault="00F00157" w:rsidP="00A12A5E">
      <w:pPr>
        <w:rPr>
          <w:b/>
          <w:i/>
          <w:lang w:val="en-US"/>
        </w:rPr>
      </w:pPr>
      <w:r w:rsidRPr="00F00157">
        <w:rPr>
          <w:noProof/>
          <w:lang w:val="en-US" w:eastAsia="en-US"/>
        </w:rPr>
        <w:drawing>
          <wp:inline distT="0" distB="0" distL="0" distR="0" wp14:anchorId="2DD943D6" wp14:editId="030C21C4">
            <wp:extent cx="2560320" cy="26974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60320" cy="2697480"/>
                    </a:xfrm>
                    <a:prstGeom prst="rect">
                      <a:avLst/>
                    </a:prstGeom>
                  </pic:spPr>
                </pic:pic>
              </a:graphicData>
            </a:graphic>
          </wp:inline>
        </w:drawing>
      </w:r>
    </w:p>
    <w:p w14:paraId="3EB82068" w14:textId="77777777" w:rsidR="00F00157" w:rsidRDefault="00F00157" w:rsidP="00A12A5E">
      <w:pPr>
        <w:rPr>
          <w:b/>
          <w:i/>
          <w:lang w:val="en-US"/>
        </w:rPr>
      </w:pPr>
    </w:p>
    <w:p w14:paraId="38C0007C" w14:textId="77777777" w:rsidR="00F00157" w:rsidRDefault="00F00157" w:rsidP="00A12A5E">
      <w:pPr>
        <w:rPr>
          <w:b/>
          <w:i/>
          <w:lang w:val="en-US"/>
        </w:rPr>
      </w:pPr>
    </w:p>
    <w:p w14:paraId="38DF728F" w14:textId="77777777" w:rsidR="00F00157" w:rsidRDefault="00F00157" w:rsidP="00A12A5E">
      <w:pPr>
        <w:rPr>
          <w:b/>
          <w:i/>
          <w:lang w:val="en-US"/>
        </w:rPr>
      </w:pPr>
    </w:p>
    <w:p w14:paraId="6F3AA5CC" w14:textId="77777777" w:rsidR="00A12A5E" w:rsidRPr="00A12A5E" w:rsidRDefault="00A12A5E" w:rsidP="00A12A5E">
      <w:pPr>
        <w:rPr>
          <w:b/>
        </w:rPr>
      </w:pPr>
      <w:r w:rsidRPr="00A12A5E">
        <w:rPr>
          <w:b/>
          <w:i/>
        </w:rPr>
        <w:lastRenderedPageBreak/>
        <w:t>Conclusions:</w:t>
      </w:r>
      <w:r>
        <w:rPr>
          <w:b/>
          <w:lang w:val="en-US"/>
        </w:rPr>
        <w:t xml:space="preserve">  </w:t>
      </w:r>
      <w:r>
        <w:rPr>
          <w:shd w:val="clear" w:color="auto" w:fill="FFFFFF"/>
          <w:lang w:val="en-US"/>
        </w:rPr>
        <w:t>The</w:t>
      </w:r>
      <w:r w:rsidRPr="00D44247">
        <w:rPr>
          <w:shd w:val="clear" w:color="auto" w:fill="FFFFFF"/>
        </w:rPr>
        <w:t xml:space="preserve"> narrow</w:t>
      </w:r>
      <w:r>
        <w:rPr>
          <w:shd w:val="clear" w:color="auto" w:fill="FFFFFF"/>
          <w:lang w:val="en-US"/>
        </w:rPr>
        <w:t>est</w:t>
      </w:r>
      <w:r w:rsidRPr="00D44247">
        <w:rPr>
          <w:shd w:val="clear" w:color="auto" w:fill="FFFFFF"/>
        </w:rPr>
        <w:t xml:space="preserve"> (≤60 cm) </w:t>
      </w:r>
      <w:r>
        <w:rPr>
          <w:shd w:val="clear" w:color="auto" w:fill="FFFFFF"/>
          <w:lang w:val="en-US"/>
        </w:rPr>
        <w:t>weed-free in-row strip</w:t>
      </w:r>
      <w:r>
        <w:rPr>
          <w:shd w:val="clear" w:color="auto" w:fill="FFFFFF"/>
        </w:rPr>
        <w:t xml:space="preserve"> reduce</w:t>
      </w:r>
      <w:r>
        <w:rPr>
          <w:shd w:val="clear" w:color="auto" w:fill="FFFFFF"/>
          <w:lang w:val="en-US"/>
        </w:rPr>
        <w:t>d</w:t>
      </w:r>
      <w:r w:rsidRPr="00D44247">
        <w:rPr>
          <w:shd w:val="clear" w:color="auto" w:fill="FFFFFF"/>
        </w:rPr>
        <w:t xml:space="preserve"> vegetative growth and </w:t>
      </w:r>
      <w:r>
        <w:rPr>
          <w:shd w:val="clear" w:color="auto" w:fill="FFFFFF"/>
          <w:lang w:val="en-US"/>
        </w:rPr>
        <w:t>had a slight but positive</w:t>
      </w:r>
      <w:r w:rsidRPr="00D44247">
        <w:rPr>
          <w:shd w:val="clear" w:color="auto" w:fill="FFFFFF"/>
        </w:rPr>
        <w:t xml:space="preserve"> </w:t>
      </w:r>
      <w:r>
        <w:rPr>
          <w:shd w:val="clear" w:color="auto" w:fill="FFFFFF"/>
          <w:lang w:val="en-US"/>
        </w:rPr>
        <w:t>impact on</w:t>
      </w:r>
      <w:r w:rsidRPr="00D44247">
        <w:rPr>
          <w:shd w:val="clear" w:color="auto" w:fill="FFFFFF"/>
        </w:rPr>
        <w:t xml:space="preserve"> berry composition.</w:t>
      </w:r>
    </w:p>
    <w:p w14:paraId="37F778BF" w14:textId="77777777" w:rsidR="00354A3D" w:rsidRDefault="00354A3D" w:rsidP="00C578B9">
      <w:pPr>
        <w:contextualSpacing/>
        <w:rPr>
          <w:rFonts w:ascii="TimesNewRomanPSMT" w:hAnsi="TimesNewRomanPSMT" w:cs="TimesNewRomanPSMT"/>
          <w:b/>
          <w:highlight w:val="yellow"/>
          <w:lang w:val="en-US"/>
        </w:rPr>
      </w:pPr>
    </w:p>
    <w:p w14:paraId="2BE0181F" w14:textId="77777777" w:rsidR="00354A3D" w:rsidRDefault="00354A3D" w:rsidP="00C578B9">
      <w:pPr>
        <w:contextualSpacing/>
        <w:rPr>
          <w:rFonts w:ascii="TimesNewRomanPSMT" w:hAnsi="TimesNewRomanPSMT" w:cs="TimesNewRomanPSMT"/>
          <w:b/>
          <w:highlight w:val="yellow"/>
          <w:lang w:val="en-US"/>
        </w:rPr>
      </w:pPr>
    </w:p>
    <w:p w14:paraId="4F0A23D8" w14:textId="77777777" w:rsidR="00C578B9" w:rsidRDefault="00C578B9" w:rsidP="00C578B9">
      <w:pPr>
        <w:contextualSpacing/>
        <w:rPr>
          <w:rFonts w:ascii="TimesNewRomanPSMT" w:hAnsi="TimesNewRomanPSMT" w:cs="TimesNewRomanPSMT"/>
        </w:rPr>
      </w:pPr>
      <w:r w:rsidRPr="005A083E">
        <w:rPr>
          <w:rFonts w:ascii="TimesNewRomanPSMT" w:hAnsi="TimesNewRomanPSMT" w:cs="TimesNewRomanPSMT"/>
          <w:b/>
          <w:highlight w:val="yellow"/>
        </w:rPr>
        <w:t>Study 2:</w:t>
      </w:r>
      <w:r w:rsidRPr="005A083E">
        <w:rPr>
          <w:rFonts w:ascii="TimesNewRomanPSMT" w:hAnsi="TimesNewRomanPSMT" w:cs="TimesNewRomanPSMT"/>
          <w:highlight w:val="yellow"/>
        </w:rPr>
        <w:t xml:space="preserve"> Issue – What effect does leaf removal have on fruit temperature and composition in Southeastern US particularly with regard to phenolic compounds in grape </w:t>
      </w:r>
      <w:commentRangeStart w:id="4"/>
      <w:r w:rsidRPr="005A083E">
        <w:rPr>
          <w:rFonts w:ascii="TimesNewRomanPSMT" w:hAnsi="TimesNewRomanPSMT" w:cs="TimesNewRomanPSMT"/>
          <w:highlight w:val="yellow"/>
        </w:rPr>
        <w:t>berries</w:t>
      </w:r>
      <w:commentRangeEnd w:id="4"/>
      <w:r w:rsidR="000D0D78">
        <w:rPr>
          <w:rStyle w:val="CommentReference"/>
        </w:rPr>
        <w:commentReference w:id="4"/>
      </w:r>
      <w:r w:rsidRPr="005A083E">
        <w:rPr>
          <w:rFonts w:ascii="TimesNewRomanPSMT" w:hAnsi="TimesNewRomanPSMT" w:cs="TimesNewRomanPSMT"/>
          <w:highlight w:val="yellow"/>
        </w:rPr>
        <w:t>?</w:t>
      </w:r>
    </w:p>
    <w:p w14:paraId="530DF35A" w14:textId="77777777" w:rsidR="00C578B9" w:rsidRDefault="00C578B9" w:rsidP="00C578B9">
      <w:pPr>
        <w:contextualSpacing/>
        <w:rPr>
          <w:rFonts w:ascii="TimesNewRomanPSMT" w:hAnsi="TimesNewRomanPSMT" w:cs="TimesNewRomanPSMT"/>
        </w:rPr>
      </w:pPr>
    </w:p>
    <w:p w14:paraId="593DB463" w14:textId="77777777" w:rsidR="00C578B9" w:rsidRDefault="00C578B9" w:rsidP="00C578B9">
      <w:pPr>
        <w:contextualSpacing/>
        <w:rPr>
          <w:rFonts w:ascii="TimesNewRomanPSMT" w:hAnsi="TimesNewRomanPSMT" w:cs="TimesNewRomanPSMT"/>
          <w:b/>
        </w:rPr>
      </w:pPr>
      <w:r>
        <w:rPr>
          <w:rFonts w:ascii="TimesNewRomanPSMT" w:hAnsi="TimesNewRomanPSMT" w:cs="TimesNewRomanPSMT"/>
          <w:b/>
        </w:rPr>
        <w:t>Methods:</w:t>
      </w:r>
    </w:p>
    <w:p w14:paraId="2F3E1B00" w14:textId="77777777" w:rsidR="00C578B9" w:rsidRDefault="00C578B9" w:rsidP="00C578B9">
      <w:pPr>
        <w:contextualSpacing/>
      </w:pPr>
    </w:p>
    <w:p w14:paraId="7C9E8B17" w14:textId="77777777" w:rsidR="00C578B9" w:rsidRDefault="00C578B9" w:rsidP="00C578B9">
      <w:pPr>
        <w:contextualSpacing/>
      </w:pPr>
      <w:r w:rsidRPr="008972F6">
        <w:t xml:space="preserve">The study was established at a commercial vineyard in Lexington, North Carolina using </w:t>
      </w:r>
      <w:r w:rsidRPr="008972F6">
        <w:rPr>
          <w:i/>
        </w:rPr>
        <w:t>Vitis vinifera</w:t>
      </w:r>
      <w:r w:rsidRPr="008972F6">
        <w:t xml:space="preserve"> cv Cabernet Franc. In 2013 and 2014, three different leaf removal treatments (control, medium, high) were applied to the grapevines at beginning of bunch closure. Treatments ranged from no leaf removal (control), to removing five leaves per shoot on east and west sides of the canopy (medium), to removing seven leaves per shoot on east and west sides of the canopy (high). Canopy density, light penetration, fruiting zone temperature, and internal berry temperature were measured throughout the growing season. Berry samples were assayed for: SCC, pH, titratable acidity, color by spectrophotometry, and phenolic composition and concentration</w:t>
      </w:r>
      <w:r>
        <w:t xml:space="preserve"> by the Harbertson-Adams assay</w:t>
      </w:r>
      <w:r w:rsidRPr="008972F6">
        <w:t>.</w:t>
      </w:r>
    </w:p>
    <w:p w14:paraId="694AE51E" w14:textId="77777777" w:rsidR="00C578B9" w:rsidRDefault="00C578B9" w:rsidP="00C578B9">
      <w:pPr>
        <w:contextualSpacing/>
      </w:pPr>
    </w:p>
    <w:p w14:paraId="7944A229" w14:textId="77777777" w:rsidR="00C578B9" w:rsidRPr="00981A09" w:rsidRDefault="00C578B9" w:rsidP="00C578B9">
      <w:pPr>
        <w:rPr>
          <w:rFonts w:eastAsia="Calibri"/>
          <w:b/>
          <w:shd w:val="clear" w:color="auto" w:fill="FFFFFF"/>
        </w:rPr>
      </w:pPr>
      <w:r w:rsidRPr="00981A09">
        <w:rPr>
          <w:rFonts w:eastAsia="Calibri"/>
          <w:b/>
          <w:shd w:val="clear" w:color="auto" w:fill="FFFFFF"/>
        </w:rPr>
        <w:t>Results/major findings:</w:t>
      </w:r>
    </w:p>
    <w:p w14:paraId="590DFF2C" w14:textId="77777777" w:rsidR="00C578B9" w:rsidRDefault="00C578B9" w:rsidP="00C578B9">
      <w:pPr>
        <w:contextualSpacing/>
      </w:pPr>
      <w:r w:rsidRPr="008972F6">
        <w:t xml:space="preserve">Basal leaf removal increased sunlight exposure resulting in berry temperatures that were 1.4°C warmer after noon than berries from control vines. The concentration of total skin phenolics and total color (TC520) were significantly higher in fruit from leaf removal vines in one out of two years. Content and concentration of tannin and individual anthocyanins and flavonols were unaffected by either leaf removal treatment. Exposure to elevated temperatures may be responsible for the lack of consistent differences in the phenolic concentration of more exposed fruit. </w:t>
      </w:r>
    </w:p>
    <w:p w14:paraId="090313A1" w14:textId="77777777" w:rsidR="00C578B9" w:rsidRDefault="00C578B9" w:rsidP="00C578B9">
      <w:pPr>
        <w:contextualSpacing/>
      </w:pPr>
    </w:p>
    <w:p w14:paraId="5614B664" w14:textId="77777777" w:rsidR="00C578B9" w:rsidRPr="00981A09" w:rsidRDefault="00C578B9" w:rsidP="00C578B9">
      <w:pPr>
        <w:spacing w:line="276" w:lineRule="auto"/>
        <w:rPr>
          <w:rFonts w:eastAsia="Calibri"/>
          <w:b/>
        </w:rPr>
      </w:pPr>
      <w:r w:rsidRPr="00981A09">
        <w:rPr>
          <w:rFonts w:eastAsia="Calibri"/>
          <w:b/>
        </w:rPr>
        <w:t>Conclusions</w:t>
      </w:r>
      <w:r>
        <w:rPr>
          <w:rFonts w:eastAsia="Calibri"/>
          <w:b/>
        </w:rPr>
        <w:t>/Grower Industry Recommendations</w:t>
      </w:r>
      <w:r w:rsidRPr="00981A09">
        <w:rPr>
          <w:rFonts w:eastAsia="Calibri"/>
          <w:b/>
        </w:rPr>
        <w:t>:</w:t>
      </w:r>
    </w:p>
    <w:p w14:paraId="73A60F4A" w14:textId="77777777" w:rsidR="00C578B9" w:rsidRDefault="00C578B9" w:rsidP="00C578B9">
      <w:pPr>
        <w:contextualSpacing/>
      </w:pPr>
      <w:r w:rsidRPr="008972F6">
        <w:t>The influence of leaf removal on grape composition in North Carolina may be less profound than that observed in cooler climates.</w:t>
      </w:r>
      <w:r>
        <w:t xml:space="preserve"> Leaf removal for improved air circulation to reduce disease pressure should be practiced. In the two years of this study no detrimental effect was observed by removing leaves from west-exposed canopies. </w:t>
      </w:r>
    </w:p>
    <w:p w14:paraId="44A5787A" w14:textId="77777777" w:rsidR="00C578B9" w:rsidRDefault="00C578B9" w:rsidP="00C578B9">
      <w:pPr>
        <w:contextualSpacing/>
      </w:pPr>
    </w:p>
    <w:p w14:paraId="1B0BBE0F" w14:textId="77777777" w:rsidR="00C578B9" w:rsidRDefault="00C578B9" w:rsidP="00C578B9">
      <w:pPr>
        <w:contextualSpacing/>
      </w:pPr>
      <w:r w:rsidRPr="008972F6">
        <w:rPr>
          <w:b/>
        </w:rPr>
        <w:t>Study 3:</w:t>
      </w:r>
      <w:r>
        <w:t xml:space="preserve"> Issue – Are there “non-traditional” red V. vinifera cultivars that will perform as well or better than the standard cultivars Cabernet Sauvignon and Merlot with regard to yield and fruit composition at harvest?</w:t>
      </w:r>
    </w:p>
    <w:p w14:paraId="2C8701D8" w14:textId="77777777" w:rsidR="00C578B9" w:rsidRDefault="00C578B9" w:rsidP="00C578B9">
      <w:pPr>
        <w:contextualSpacing/>
      </w:pPr>
    </w:p>
    <w:p w14:paraId="525E7E61" w14:textId="77777777" w:rsidR="00C578B9" w:rsidRPr="008972F6" w:rsidRDefault="00C578B9" w:rsidP="00C578B9">
      <w:pPr>
        <w:contextualSpacing/>
        <w:rPr>
          <w:b/>
        </w:rPr>
      </w:pPr>
      <w:r w:rsidRPr="008972F6">
        <w:rPr>
          <w:b/>
        </w:rPr>
        <w:t xml:space="preserve">Methods: </w:t>
      </w:r>
    </w:p>
    <w:p w14:paraId="0E2330F3" w14:textId="77777777" w:rsidR="00C578B9" w:rsidRDefault="00C578B9" w:rsidP="00C578B9">
      <w:pPr>
        <w:contextualSpacing/>
      </w:pPr>
    </w:p>
    <w:p w14:paraId="7719885B" w14:textId="77777777" w:rsidR="00C578B9" w:rsidRDefault="00C578B9" w:rsidP="00C578B9">
      <w:pPr>
        <w:spacing w:before="240"/>
        <w:contextualSpacing/>
      </w:pPr>
      <w:r w:rsidRPr="008972F6">
        <w:t>A trial of red wine grape (</w:t>
      </w:r>
      <w:r w:rsidRPr="008972F6">
        <w:rPr>
          <w:i/>
        </w:rPr>
        <w:t xml:space="preserve">Vitis vinifera </w:t>
      </w:r>
      <w:r w:rsidRPr="008972F6">
        <w:t>L.</w:t>
      </w:r>
      <w:r w:rsidRPr="008972F6">
        <w:rPr>
          <w:i/>
        </w:rPr>
        <w:t xml:space="preserve">) </w:t>
      </w:r>
      <w:r w:rsidRPr="008972F6">
        <w:t xml:space="preserve">cultivars/rootstock combinations were assessed for viticultural performance in Dobson, North Carolina. The study was established in 2008 as a </w:t>
      </w:r>
      <w:r w:rsidRPr="00303252">
        <w:t>randomized complete block design. Cabernet Sauvignon clone 8 and Merlot clone 3 were used as sentinel cultivars. Non-traditional cultivars evaluated were Aglianico cl. FPS01</w:t>
      </w:r>
      <w:r>
        <w:t xml:space="preserve"> (FPS = Foundation Plant Service)</w:t>
      </w:r>
      <w:r w:rsidRPr="00303252">
        <w:t xml:space="preserve">, Carmenere cl. VCR702, Grignolino FPS03, Lemberger cl. 1, Nebbiolo cl. FPS03, Tinta Cao cl. FPS03, and Touriga Nacional cl. FPS01 all grafted to 101-14 </w:t>
      </w:r>
      <w:r w:rsidRPr="00303252">
        <w:lastRenderedPageBreak/>
        <w:t xml:space="preserve">Mgt rootstock. </w:t>
      </w:r>
      <w:r w:rsidRPr="008972F6">
        <w:t xml:space="preserve">Vine yield, fruit composition, and vigor were measured from 2010 to 2014. Cold damage was assessed for the 2013/2014 winter. Average </w:t>
      </w:r>
      <w:r>
        <w:t xml:space="preserve">annual </w:t>
      </w:r>
      <w:r w:rsidRPr="008972F6">
        <w:t>growing degree days for the site were 2167 (base 10°C) with an average of 1125 mm of precipitation.</w:t>
      </w:r>
    </w:p>
    <w:p w14:paraId="29910019" w14:textId="77777777" w:rsidR="00C578B9" w:rsidRDefault="00C578B9" w:rsidP="00C578B9">
      <w:pPr>
        <w:spacing w:before="240"/>
        <w:contextualSpacing/>
      </w:pPr>
    </w:p>
    <w:p w14:paraId="3ABD8E6F" w14:textId="77777777" w:rsidR="00C578B9" w:rsidRPr="00981A09" w:rsidRDefault="00C578B9" w:rsidP="00C578B9">
      <w:pPr>
        <w:rPr>
          <w:rFonts w:eastAsia="Calibri"/>
          <w:b/>
          <w:shd w:val="clear" w:color="auto" w:fill="FFFFFF"/>
        </w:rPr>
      </w:pPr>
      <w:r w:rsidRPr="00981A09">
        <w:rPr>
          <w:rFonts w:eastAsia="Calibri"/>
          <w:b/>
          <w:shd w:val="clear" w:color="auto" w:fill="FFFFFF"/>
        </w:rPr>
        <w:t>Results/major findings:</w:t>
      </w:r>
    </w:p>
    <w:p w14:paraId="150DF984" w14:textId="77777777" w:rsidR="00C578B9" w:rsidRDefault="00C578B9" w:rsidP="00C578B9">
      <w:pPr>
        <w:spacing w:before="240"/>
        <w:contextualSpacing/>
      </w:pPr>
      <w:r w:rsidRPr="00303252">
        <w:t xml:space="preserve">Cultivars varied in yield (0.90 to 4.59 kg/vine), yield/pruning weight (0.8 to 9.5), soluble solids concentration (17.8 to 21.9%), titratable acidity (3.8 to 7.2 g/L tartaric acid), and pH (3.56 to 4.09).  The cultivars Carmenere and Nebbiolo had unacceptably low yields (&lt; 1.3 tons per acre). </w:t>
      </w:r>
      <w:r>
        <w:t xml:space="preserve">Both cultivars are known to have higher fruit production on cane pruned systems in other areas. When switched from spur to cane pruning, no improvement in yield was observed. </w:t>
      </w:r>
      <w:r w:rsidRPr="00303252">
        <w:t>Carmenere, Grignolino, Nebbiolo, Tinta Cao, and Touriga Nacional had the highest soluble sugar concentration at harvest. Aglianico, Grignolino, and Nebbiolo had the most desirable titratable acidity and pH.</w:t>
      </w:r>
      <w:r>
        <w:t xml:space="preserve"> Grignolino did not develop full red color,  but may provide an option for rosé, blush or blanc-noir wine styles.</w:t>
      </w:r>
      <w:r w:rsidRPr="00303252">
        <w:t xml:space="preserve"> To</w:t>
      </w:r>
      <w:r>
        <w:t>u</w:t>
      </w:r>
      <w:r w:rsidRPr="00303252">
        <w:t>riga Nacional and Tinta Cao were most affected by the cold and Lemberger was least affected.</w:t>
      </w:r>
    </w:p>
    <w:p w14:paraId="5429F17A" w14:textId="77777777" w:rsidR="00C578B9" w:rsidRDefault="00C578B9" w:rsidP="00C578B9">
      <w:pPr>
        <w:spacing w:before="240"/>
        <w:contextualSpacing/>
      </w:pPr>
    </w:p>
    <w:p w14:paraId="6821BBD2" w14:textId="77777777" w:rsidR="00C578B9" w:rsidRPr="00981A09" w:rsidRDefault="00C578B9" w:rsidP="00C578B9">
      <w:pPr>
        <w:spacing w:line="276" w:lineRule="auto"/>
        <w:rPr>
          <w:rFonts w:eastAsia="Calibri"/>
          <w:b/>
        </w:rPr>
      </w:pPr>
      <w:r w:rsidRPr="00981A09">
        <w:rPr>
          <w:rFonts w:eastAsia="Calibri"/>
          <w:b/>
        </w:rPr>
        <w:t>Conclusions</w:t>
      </w:r>
      <w:r>
        <w:rPr>
          <w:rFonts w:eastAsia="Calibri"/>
          <w:b/>
        </w:rPr>
        <w:t>/Grower Industry Recommendations</w:t>
      </w:r>
      <w:r w:rsidRPr="00981A09">
        <w:rPr>
          <w:rFonts w:eastAsia="Calibri"/>
          <w:b/>
        </w:rPr>
        <w:t>:</w:t>
      </w:r>
    </w:p>
    <w:p w14:paraId="712F53B5" w14:textId="77777777" w:rsidR="00C578B9" w:rsidRDefault="00C578B9" w:rsidP="00C578B9">
      <w:pPr>
        <w:spacing w:before="240"/>
        <w:contextualSpacing/>
      </w:pPr>
      <w:r>
        <w:t xml:space="preserve">Perhaps as important as what to grow, we learned what not to grow. Carmenere and Nebbiolo do not produce sufficient yields under North Carolina conditions to provide a sound economic yield. The warm-hot climate cultivars Touriga Nacional and Tinta Cao looked promising from the stand point of yield and fruit quality. However, they are more prone to cold injury than the two standard industry cultivars. Aglianico looks promising for red wine production. </w:t>
      </w:r>
    </w:p>
    <w:p w14:paraId="3FAB4096" w14:textId="77777777" w:rsidR="00C578B9" w:rsidRDefault="00C578B9" w:rsidP="00C578B9">
      <w:pPr>
        <w:spacing w:before="240"/>
        <w:contextualSpacing/>
      </w:pPr>
    </w:p>
    <w:p w14:paraId="27D9A1D2" w14:textId="77777777" w:rsidR="0062036F" w:rsidRPr="0062036F" w:rsidRDefault="0062036F" w:rsidP="0062036F">
      <w:pPr>
        <w:rPr>
          <w:rStyle w:val="Hyperlink"/>
          <w:i/>
          <w:lang w:val="en-US"/>
        </w:rPr>
      </w:pPr>
      <w:r>
        <w:rPr>
          <w:b/>
          <w:i/>
          <w:lang w:val="en-US"/>
        </w:rPr>
        <w:fldChar w:fldCharType="begin"/>
      </w:r>
      <w:r>
        <w:rPr>
          <w:b/>
          <w:i/>
          <w:lang w:val="en-US"/>
        </w:rPr>
        <w:instrText xml:space="preserve"> HYPERLINK  \l "objective1_a_nc" </w:instrText>
      </w:r>
      <w:r>
        <w:rPr>
          <w:b/>
          <w:i/>
          <w:lang w:val="en-US"/>
        </w:rPr>
        <w:fldChar w:fldCharType="separate"/>
      </w:r>
      <w:r w:rsidRPr="0062036F">
        <w:rPr>
          <w:rStyle w:val="Hyperlink"/>
          <w:b/>
          <w:i/>
          <w:lang w:val="en-US"/>
        </w:rPr>
        <w:t>Publications and presentations on this effort:</w:t>
      </w:r>
    </w:p>
    <w:p w14:paraId="6321BB45" w14:textId="77777777" w:rsidR="00A12A5E" w:rsidRDefault="0062036F" w:rsidP="00A12A5E">
      <w:pPr>
        <w:rPr>
          <w:lang w:val="en-US"/>
        </w:rPr>
      </w:pPr>
      <w:r>
        <w:rPr>
          <w:b/>
          <w:i/>
          <w:lang w:val="en-US"/>
        </w:rPr>
        <w:fldChar w:fldCharType="end"/>
      </w:r>
    </w:p>
    <w:p w14:paraId="201A38EF" w14:textId="77777777" w:rsidR="00CC7F06" w:rsidRPr="000575C7" w:rsidRDefault="00CC7F06" w:rsidP="00CC7F06">
      <w:pPr>
        <w:shd w:val="clear" w:color="auto" w:fill="auto"/>
        <w:rPr>
          <w:color w:val="0000FF"/>
          <w:shd w:val="clear" w:color="auto" w:fill="auto"/>
          <w:lang w:val="en-US"/>
        </w:rPr>
      </w:pPr>
      <w:r w:rsidRPr="000575C7">
        <w:rPr>
          <w:b/>
          <w:color w:val="0000FF"/>
          <w:shd w:val="clear" w:color="auto" w:fill="auto"/>
          <w:lang w:val="en-US"/>
        </w:rPr>
        <w:t>Summary comments for Objective #1a:</w:t>
      </w:r>
      <w:r w:rsidRPr="000575C7">
        <w:rPr>
          <w:color w:val="0000FF"/>
          <w:shd w:val="clear" w:color="auto" w:fill="auto"/>
          <w:lang w:val="en-US"/>
        </w:rPr>
        <w:t> </w:t>
      </w:r>
    </w:p>
    <w:p w14:paraId="2906EDC3" w14:textId="77777777" w:rsidR="00CC7F06" w:rsidRPr="003D7494" w:rsidRDefault="00CC7F06" w:rsidP="00CC7F06">
      <w:pPr>
        <w:shd w:val="clear" w:color="auto" w:fill="auto"/>
        <w:rPr>
          <w:shd w:val="clear" w:color="auto" w:fill="auto"/>
          <w:lang w:val="en-US"/>
        </w:rPr>
      </w:pPr>
    </w:p>
    <w:p w14:paraId="09DC0984" w14:textId="77777777" w:rsidR="00CC7F06" w:rsidRDefault="00CC7F06" w:rsidP="00CC7F06">
      <w:pPr>
        <w:shd w:val="clear" w:color="auto" w:fill="auto"/>
        <w:rPr>
          <w:shd w:val="clear" w:color="auto" w:fill="auto"/>
          <w:lang w:val="en-US"/>
        </w:rPr>
      </w:pPr>
      <w:r w:rsidRPr="003D7494">
        <w:rPr>
          <w:shd w:val="clear" w:color="auto" w:fill="auto"/>
          <w:lang w:val="en-US"/>
        </w:rPr>
        <w:t xml:space="preserve">Objective #1a </w:t>
      </w:r>
      <w:r w:rsidR="00967CA6">
        <w:rPr>
          <w:shd w:val="clear" w:color="auto" w:fill="auto"/>
          <w:lang w:val="en-US"/>
        </w:rPr>
        <w:t>comprised</w:t>
      </w:r>
      <w:r w:rsidRPr="003D7494">
        <w:rPr>
          <w:shd w:val="clear" w:color="auto" w:fill="auto"/>
          <w:lang w:val="en-US"/>
        </w:rPr>
        <w:t xml:space="preserve"> field experiments in </w:t>
      </w:r>
      <w:r>
        <w:rPr>
          <w:shd w:val="clear" w:color="auto" w:fill="auto"/>
          <w:lang w:val="en-US"/>
        </w:rPr>
        <w:t>NC, NY and VA</w:t>
      </w:r>
      <w:r w:rsidRPr="003D7494">
        <w:rPr>
          <w:shd w:val="clear" w:color="auto" w:fill="auto"/>
          <w:lang w:val="en-US"/>
        </w:rPr>
        <w:t xml:space="preserve"> that </w:t>
      </w:r>
      <w:r w:rsidR="00D32535">
        <w:rPr>
          <w:shd w:val="clear" w:color="auto" w:fill="auto"/>
          <w:lang w:val="en-US"/>
        </w:rPr>
        <w:t>were</w:t>
      </w:r>
      <w:r w:rsidRPr="003D7494">
        <w:rPr>
          <w:shd w:val="clear" w:color="auto" w:fill="auto"/>
          <w:lang w:val="en-US"/>
        </w:rPr>
        <w:t xml:space="preserve"> </w:t>
      </w:r>
      <w:r w:rsidR="00D32535">
        <w:rPr>
          <w:shd w:val="clear" w:color="auto" w:fill="auto"/>
          <w:lang w:val="en-US"/>
        </w:rPr>
        <w:t>designed</w:t>
      </w:r>
      <w:r w:rsidRPr="003D7494">
        <w:rPr>
          <w:shd w:val="clear" w:color="auto" w:fill="auto"/>
          <w:lang w:val="en-US"/>
        </w:rPr>
        <w:t xml:space="preserve"> to evaluate practical means of creating a more favorable vine balance of vegetative growth and quality fruit p</w:t>
      </w:r>
      <w:r w:rsidR="00D32535">
        <w:rPr>
          <w:shd w:val="clear" w:color="auto" w:fill="auto"/>
          <w:lang w:val="en-US"/>
        </w:rPr>
        <w:t>roduction. The research explored</w:t>
      </w:r>
      <w:r w:rsidRPr="003D7494">
        <w:rPr>
          <w:shd w:val="clear" w:color="auto" w:fill="auto"/>
          <w:lang w:val="en-US"/>
        </w:rPr>
        <w:t xml:space="preserve"> the use of vineyard floor cover crops, rootstocks, and other means of vine vegetative growth suppression. Expected outcomes include a strategy for predictably managing both the extent and duration of vine vegetative growth, which will directly reduce canopy management labor and have the potential to improve fruit composition and wine quality. We expect to see l</w:t>
      </w:r>
      <w:r>
        <w:rPr>
          <w:shd w:val="clear" w:color="auto" w:fill="auto"/>
          <w:lang w:val="en-US"/>
        </w:rPr>
        <w:t>ess soil leaching of nutrients and herbicides</w:t>
      </w:r>
      <w:r w:rsidRPr="003D7494">
        <w:rPr>
          <w:shd w:val="clear" w:color="auto" w:fill="auto"/>
          <w:lang w:val="en-US"/>
        </w:rPr>
        <w:t xml:space="preserve"> with a more comprehensive use of either perennial or annual cover crops. Cover crops also compete with grapevines for essential nutrients, </w:t>
      </w:r>
      <w:r>
        <w:rPr>
          <w:shd w:val="clear" w:color="auto" w:fill="auto"/>
          <w:lang w:val="en-US"/>
        </w:rPr>
        <w:t>thereby requiring</w:t>
      </w:r>
      <w:r w:rsidRPr="003D7494">
        <w:rPr>
          <w:shd w:val="clear" w:color="auto" w:fill="auto"/>
          <w:lang w:val="en-US"/>
        </w:rPr>
        <w:t xml:space="preserve"> an increased nutrient management program. The research in Vi</w:t>
      </w:r>
      <w:r w:rsidR="009C4FAE">
        <w:rPr>
          <w:shd w:val="clear" w:color="auto" w:fill="auto"/>
          <w:lang w:val="en-US"/>
        </w:rPr>
        <w:t xml:space="preserve">rginia explored </w:t>
      </w:r>
      <w:r w:rsidRPr="003D7494">
        <w:rPr>
          <w:shd w:val="clear" w:color="auto" w:fill="auto"/>
          <w:lang w:val="en-US"/>
        </w:rPr>
        <w:t>various forms, rates, and timings of nitrogen application to grapevines in order to optimize vine N status</w:t>
      </w:r>
      <w:r>
        <w:rPr>
          <w:shd w:val="clear" w:color="auto" w:fill="auto"/>
          <w:lang w:val="en-US"/>
        </w:rPr>
        <w:t xml:space="preserve"> and berry YAN</w:t>
      </w:r>
      <w:r w:rsidRPr="003D7494">
        <w:rPr>
          <w:shd w:val="clear" w:color="auto" w:fill="auto"/>
          <w:lang w:val="en-US"/>
        </w:rPr>
        <w:t xml:space="preserve">. The direct benefits of this research include practical measures to create a more optimal vine balance and canopy architecture which reduces the need for canopy management labor and reduces the potential for soil erosion on steep vineyard slopes. The expected </w:t>
      </w:r>
      <w:r w:rsidRPr="003D7494">
        <w:rPr>
          <w:i/>
          <w:shd w:val="clear" w:color="auto" w:fill="auto"/>
          <w:lang w:val="en-US"/>
        </w:rPr>
        <w:t>indirect</w:t>
      </w:r>
      <w:r w:rsidRPr="003D7494">
        <w:rPr>
          <w:shd w:val="clear" w:color="auto" w:fill="auto"/>
          <w:lang w:val="en-US"/>
        </w:rPr>
        <w:t xml:space="preserve"> benefits include reduced fungal disease pressure, increased fruit and wine quality attributes, and possibly improved soil quality. The </w:t>
      </w:r>
      <w:r w:rsidRPr="003D7494">
        <w:rPr>
          <w:i/>
          <w:shd w:val="clear" w:color="auto" w:fill="auto"/>
          <w:lang w:val="en-US"/>
        </w:rPr>
        <w:t>cost</w:t>
      </w:r>
      <w:r w:rsidRPr="003D7494">
        <w:rPr>
          <w:shd w:val="clear" w:color="auto" w:fill="auto"/>
          <w:lang w:val="en-US"/>
        </w:rPr>
        <w:t xml:space="preserve"> of using cover crops more extensively will include a more intensive monitoring of vine water status over the growing season, the potential need for irrigation to supplement vine water needs during drought, and the need to adjust fertilization practices to minimize the nutrient competition of living ground covers.</w:t>
      </w:r>
    </w:p>
    <w:p w14:paraId="5965BEDB" w14:textId="77777777" w:rsidR="00CC7F06" w:rsidRPr="0046049D" w:rsidRDefault="00CC7F06" w:rsidP="00C819B9">
      <w:pPr>
        <w:pBdr>
          <w:top w:val="single" w:sz="4" w:space="1" w:color="auto"/>
          <w:left w:val="single" w:sz="4" w:space="4" w:color="auto"/>
          <w:bottom w:val="single" w:sz="4" w:space="1" w:color="auto"/>
          <w:right w:val="single" w:sz="4" w:space="4" w:color="auto"/>
        </w:pBdr>
        <w:rPr>
          <w:b/>
          <w:lang w:val="en-US"/>
        </w:rPr>
      </w:pPr>
      <w:r w:rsidRPr="0046049D">
        <w:rPr>
          <w:rFonts w:eastAsia="Calibri"/>
          <w:b/>
          <w:lang w:val="en-US"/>
        </w:rPr>
        <w:lastRenderedPageBreak/>
        <w:t>Objective #1b</w:t>
      </w:r>
      <w:r w:rsidRPr="0046049D">
        <w:rPr>
          <w:b/>
          <w:lang w:val="en-US"/>
        </w:rPr>
        <w:t xml:space="preserve">: Develop canopy and crop management metrics to achieve consistent vine balance and canopy microclimate  </w:t>
      </w:r>
    </w:p>
    <w:p w14:paraId="2F57B05A" w14:textId="77777777" w:rsidR="00883603" w:rsidRPr="00883603" w:rsidRDefault="00883603" w:rsidP="00883603">
      <w:pPr>
        <w:rPr>
          <w:color w:val="0000FF"/>
          <w:lang w:val="en-US"/>
        </w:rPr>
      </w:pPr>
    </w:p>
    <w:p w14:paraId="52152989" w14:textId="77777777" w:rsidR="00883603" w:rsidRPr="0046049D" w:rsidRDefault="00883603" w:rsidP="00883603">
      <w:pPr>
        <w:shd w:val="clear" w:color="auto" w:fill="auto"/>
        <w:spacing w:after="200" w:line="276" w:lineRule="auto"/>
        <w:rPr>
          <w:rFonts w:eastAsia="Calibri"/>
          <w:shd w:val="clear" w:color="auto" w:fill="auto"/>
          <w:lang w:val="en-US" w:eastAsia="en-US"/>
        </w:rPr>
      </w:pPr>
      <w:r w:rsidRPr="00883603">
        <w:rPr>
          <w:rFonts w:eastAsia="Calibri"/>
          <w:b/>
          <w:i/>
          <w:shd w:val="clear" w:color="auto" w:fill="auto"/>
          <w:lang w:val="en-US" w:eastAsia="en-US"/>
        </w:rPr>
        <w:t>Issue</w:t>
      </w:r>
      <w:r w:rsidRPr="00883603">
        <w:rPr>
          <w:rFonts w:eastAsia="Calibri"/>
          <w:i/>
          <w:shd w:val="clear" w:color="auto" w:fill="auto"/>
          <w:lang w:val="en-US" w:eastAsia="en-US"/>
        </w:rPr>
        <w:t xml:space="preserve">: </w:t>
      </w:r>
      <w:r w:rsidRPr="00883603">
        <w:rPr>
          <w:rFonts w:eastAsia="Calibri"/>
          <w:shd w:val="clear" w:color="auto" w:fill="auto"/>
          <w:lang w:val="en-US" w:eastAsia="en-US"/>
        </w:rPr>
        <w:t xml:space="preserve">Research intended to improve grape quality generally tests treatment effects on fruit composition, but results are often confounded by variability in canopy density, </w:t>
      </w:r>
      <w:r>
        <w:rPr>
          <w:rFonts w:eastAsia="Calibri"/>
          <w:shd w:val="clear" w:color="auto" w:fill="auto"/>
          <w:lang w:val="en-US" w:eastAsia="en-US"/>
        </w:rPr>
        <w:t>cluster shading, or crop load. </w:t>
      </w:r>
      <w:r w:rsidRPr="00883603">
        <w:rPr>
          <w:rFonts w:eastAsia="Calibri"/>
          <w:shd w:val="clear" w:color="auto" w:fill="auto"/>
          <w:lang w:val="en-US" w:eastAsia="en-US"/>
        </w:rPr>
        <w:t>In addition, descriptions of canopy characteristics and crop load often lack the quantitative precision needed f</w:t>
      </w:r>
      <w:r>
        <w:rPr>
          <w:rFonts w:eastAsia="Calibri"/>
          <w:shd w:val="clear" w:color="auto" w:fill="auto"/>
          <w:lang w:val="en-US" w:eastAsia="en-US"/>
        </w:rPr>
        <w:t>or unambiguous interpretation. </w:t>
      </w:r>
      <w:r w:rsidRPr="00883603">
        <w:rPr>
          <w:rFonts w:eastAsia="Calibri"/>
          <w:shd w:val="clear" w:color="auto" w:fill="auto"/>
          <w:lang w:val="en-US" w:eastAsia="en-US"/>
        </w:rPr>
        <w:t xml:space="preserve">We propose to develop and apply </w:t>
      </w:r>
      <w:r>
        <w:rPr>
          <w:rFonts w:eastAsia="Calibri"/>
          <w:shd w:val="clear" w:color="auto" w:fill="auto"/>
          <w:lang w:val="en-US" w:eastAsia="en-US"/>
        </w:rPr>
        <w:t xml:space="preserve">additional </w:t>
      </w:r>
      <w:r w:rsidRPr="00883603">
        <w:rPr>
          <w:rFonts w:eastAsia="Calibri"/>
          <w:shd w:val="clear" w:color="auto" w:fill="auto"/>
          <w:lang w:val="en-US" w:eastAsia="en-US"/>
        </w:rPr>
        <w:t xml:space="preserve">quantitative methods for the description of canopy structure, light/temperature microclimate, and crop load to both standardize our research approach, and also to produce tools </w:t>
      </w:r>
      <w:r w:rsidRPr="0046049D">
        <w:rPr>
          <w:rFonts w:eastAsia="Calibri"/>
          <w:shd w:val="clear" w:color="auto" w:fill="auto"/>
          <w:lang w:val="en-US" w:eastAsia="en-US"/>
        </w:rPr>
        <w:t>that growers can use in their vineyards to optimize canopy and crop management.</w:t>
      </w:r>
    </w:p>
    <w:p w14:paraId="10E7597E" w14:textId="77777777" w:rsidR="00883603" w:rsidRPr="0046049D" w:rsidRDefault="00883603" w:rsidP="00883603">
      <w:pPr>
        <w:shd w:val="clear" w:color="auto" w:fill="auto"/>
        <w:spacing w:line="276" w:lineRule="auto"/>
        <w:rPr>
          <w:rFonts w:eastAsia="Calibri"/>
          <w:shd w:val="clear" w:color="auto" w:fill="auto"/>
          <w:lang w:val="en-US" w:eastAsia="en-US"/>
        </w:rPr>
      </w:pPr>
      <w:r w:rsidRPr="0046049D">
        <w:rPr>
          <w:rFonts w:eastAsia="Calibri"/>
          <w:b/>
          <w:shd w:val="clear" w:color="auto" w:fill="auto"/>
          <w:lang w:val="en-US" w:eastAsia="en-US"/>
        </w:rPr>
        <w:t xml:space="preserve">Experiment 1:  </w:t>
      </w:r>
      <w:r w:rsidRPr="0046049D">
        <w:rPr>
          <w:rFonts w:eastAsia="Calibri"/>
          <w:shd w:val="clear" w:color="auto" w:fill="auto"/>
          <w:lang w:val="en-US" w:eastAsia="en-US"/>
        </w:rPr>
        <w:t>Canopy description and development of tools for determining canopy metrics</w:t>
      </w:r>
    </w:p>
    <w:p w14:paraId="1660FFC2" w14:textId="77777777" w:rsidR="00883603" w:rsidRPr="0046049D" w:rsidRDefault="00883603" w:rsidP="00883603">
      <w:pPr>
        <w:shd w:val="clear" w:color="auto" w:fill="auto"/>
        <w:spacing w:line="276" w:lineRule="auto"/>
        <w:rPr>
          <w:rFonts w:eastAsia="Calibri"/>
          <w:shd w:val="clear" w:color="auto" w:fill="auto"/>
          <w:lang w:val="en-US" w:eastAsia="en-US"/>
        </w:rPr>
      </w:pPr>
      <w:r w:rsidRPr="0046049D">
        <w:rPr>
          <w:rFonts w:eastAsia="Calibri"/>
          <w:shd w:val="clear" w:color="auto" w:fill="auto"/>
          <w:lang w:val="en-US" w:eastAsia="en-US"/>
        </w:rPr>
        <w:t>Team Leader:  Dr. Justine Vanden Heuvel, Cornell University</w:t>
      </w:r>
    </w:p>
    <w:p w14:paraId="224065CF" w14:textId="77777777" w:rsidR="00883603" w:rsidRPr="0046049D" w:rsidRDefault="00883603" w:rsidP="00883603">
      <w:pPr>
        <w:shd w:val="clear" w:color="auto" w:fill="auto"/>
        <w:spacing w:line="276" w:lineRule="auto"/>
        <w:rPr>
          <w:rFonts w:eastAsia="Calibri"/>
          <w:shd w:val="clear" w:color="auto" w:fill="auto"/>
          <w:lang w:val="en-US" w:eastAsia="en-US"/>
        </w:rPr>
      </w:pPr>
    </w:p>
    <w:p w14:paraId="1B8E6FBF" w14:textId="77777777" w:rsidR="00883603" w:rsidRPr="00883603" w:rsidRDefault="00883603" w:rsidP="00883603">
      <w:pPr>
        <w:shd w:val="clear" w:color="auto" w:fill="auto"/>
        <w:spacing w:after="200" w:line="276" w:lineRule="auto"/>
        <w:rPr>
          <w:rFonts w:eastAsia="Calibri"/>
          <w:b/>
          <w:shd w:val="clear" w:color="auto" w:fill="auto"/>
          <w:lang w:val="en-US" w:eastAsia="en-US"/>
        </w:rPr>
      </w:pPr>
      <w:r w:rsidRPr="00883603">
        <w:rPr>
          <w:rFonts w:eastAsia="Calibri"/>
          <w:lang w:val="en-US" w:eastAsia="en-US"/>
        </w:rPr>
        <w:t xml:space="preserve">We recently developed a set of grower tools for use in determining descriptive canopy metrics and defining appropriate canopy architecture (Meyers and Vanden Heuvel, 2008). These tools, which easily determine the cluster and leaf exposure levels, have demonstrated that small differences in fruit exposure can impact fruit chemistry (Meyers et al., 2009). In years 1 and 2 of this study, additional field measurement and analysis tools </w:t>
      </w:r>
      <w:r w:rsidR="009C4FAE">
        <w:rPr>
          <w:rFonts w:eastAsia="Calibri"/>
          <w:lang w:val="en-US" w:eastAsia="en-US"/>
        </w:rPr>
        <w:t>were</w:t>
      </w:r>
      <w:r w:rsidRPr="00883603">
        <w:rPr>
          <w:rFonts w:eastAsia="Calibri"/>
          <w:lang w:val="en-US" w:eastAsia="en-US"/>
        </w:rPr>
        <w:t xml:space="preserve"> developed to improve grower decision-making through a focus on four guiding principles: precision, efficiency, util</w:t>
      </w:r>
      <w:r>
        <w:rPr>
          <w:rFonts w:eastAsia="Calibri"/>
          <w:lang w:val="en-US" w:eastAsia="en-US"/>
        </w:rPr>
        <w:t>ity, and operational priority. </w:t>
      </w:r>
      <w:r w:rsidRPr="00883603">
        <w:rPr>
          <w:rFonts w:eastAsia="Calibri"/>
          <w:lang w:val="en-US" w:eastAsia="en-US"/>
        </w:rPr>
        <w:t>Building upon Enhanced Point Quadrat Analysis (EPQA) and Exposure Mapping (EM) (Meyers &amp; Vanden Heuvel, 2008), these new tools will expand canopy field measurements beyond the fruiting zone to better quantify light and temperature environments within whole vines. Expanded statistical analysis functionality will quantify both block-level and canopy-level variability with a minimal number of field measurements, through the use of spatially explicit sampling protocols and computational models that can be tuned for each grower’s vineyard based on EPQA results. These protocols will guide growers/winemakers in selecting clusters that best represent variability within their vineyards, and instruct them on the potential consequences of measured vine variability on fruit quality and wine flavor/aroma profiles. </w:t>
      </w:r>
    </w:p>
    <w:p w14:paraId="4261B90B" w14:textId="77777777" w:rsidR="00883603" w:rsidRPr="00883603" w:rsidRDefault="00883603" w:rsidP="00883603">
      <w:pPr>
        <w:shd w:val="clear" w:color="auto" w:fill="auto"/>
        <w:spacing w:after="200" w:line="276" w:lineRule="auto"/>
        <w:rPr>
          <w:rFonts w:eastAsia="Calibri"/>
          <w:b/>
          <w:shd w:val="clear" w:color="auto" w:fill="auto"/>
          <w:lang w:val="en-US" w:eastAsia="en-US"/>
        </w:rPr>
      </w:pPr>
      <w:r w:rsidRPr="00883603">
        <w:rPr>
          <w:rFonts w:eastAsia="Calibri"/>
          <w:b/>
          <w:shd w:val="clear" w:color="auto" w:fill="auto"/>
          <w:lang w:val="en-US" w:eastAsia="en-US"/>
        </w:rPr>
        <w:t>Summary of research acc</w:t>
      </w:r>
      <w:r w:rsidR="0046049D">
        <w:rPr>
          <w:rFonts w:eastAsia="Calibri"/>
          <w:b/>
          <w:shd w:val="clear" w:color="auto" w:fill="auto"/>
          <w:lang w:val="en-US" w:eastAsia="en-US"/>
        </w:rPr>
        <w:t>omplishments</w:t>
      </w:r>
    </w:p>
    <w:p w14:paraId="3A04BFDA" w14:textId="77777777" w:rsidR="00883603" w:rsidRPr="00883603" w:rsidRDefault="00883603" w:rsidP="00883603">
      <w:pPr>
        <w:shd w:val="clear" w:color="auto" w:fill="auto"/>
        <w:spacing w:after="200" w:line="276" w:lineRule="auto"/>
        <w:rPr>
          <w:rFonts w:eastAsia="Calibri"/>
          <w:b/>
          <w:shd w:val="clear" w:color="auto" w:fill="auto"/>
          <w:lang w:val="en-US" w:eastAsia="en-US"/>
        </w:rPr>
      </w:pPr>
      <w:r w:rsidRPr="00883603">
        <w:rPr>
          <w:rFonts w:eastAsia="Calibri"/>
          <w:i/>
          <w:shd w:val="clear" w:color="auto" w:fill="auto"/>
          <w:lang w:val="en-US" w:eastAsia="en-US"/>
        </w:rPr>
        <w:t>Modeling and tools:</w:t>
      </w:r>
      <w:r w:rsidRPr="00883603">
        <w:rPr>
          <w:rFonts w:eastAsia="Calibri"/>
          <w:shd w:val="clear" w:color="auto" w:fill="auto"/>
          <w:lang w:val="en-US" w:eastAsia="en-US"/>
        </w:rPr>
        <w:t xml:space="preserve">  A new approach for establishing canopy metrics was published (Meyers et al. AJEV 63:1) that helps growers to find optimal quantitative canopy architecture targets that balance co</w:t>
      </w:r>
      <w:r w:rsidR="009F3C5B">
        <w:rPr>
          <w:rFonts w:eastAsia="Calibri"/>
          <w:shd w:val="clear" w:color="auto" w:fill="auto"/>
          <w:lang w:val="en-US" w:eastAsia="en-US"/>
        </w:rPr>
        <w:t xml:space="preserve">mpeting production objectives. </w:t>
      </w:r>
      <w:r w:rsidRPr="00883603">
        <w:rPr>
          <w:rFonts w:eastAsia="Calibri"/>
          <w:shd w:val="clear" w:color="auto" w:fill="auto"/>
          <w:lang w:val="en-US" w:eastAsia="en-US"/>
        </w:rPr>
        <w:t>This was developed as a general model which will utilize response curves arising from Experiment 2 to determine specific canopy targets.</w:t>
      </w:r>
    </w:p>
    <w:p w14:paraId="6340D467" w14:textId="77777777" w:rsidR="00883603" w:rsidRPr="00883603" w:rsidRDefault="00883603" w:rsidP="00883603">
      <w:pPr>
        <w:shd w:val="clear" w:color="auto" w:fill="auto"/>
        <w:spacing w:after="200" w:line="276" w:lineRule="auto"/>
        <w:rPr>
          <w:rFonts w:eastAsia="Calibri"/>
          <w:shd w:val="clear" w:color="auto" w:fill="auto"/>
          <w:lang w:val="en-US" w:eastAsia="en-US"/>
        </w:rPr>
      </w:pPr>
      <w:r w:rsidRPr="00883603">
        <w:rPr>
          <w:rFonts w:eastAsia="Calibri"/>
          <w:shd w:val="clear" w:color="auto" w:fill="auto"/>
          <w:lang w:val="en-US" w:eastAsia="en-US"/>
        </w:rPr>
        <w:t>A cluster temperature model, designed to estimate hourly berry temperature by deriving cluster conditions from local weather data and vineyard conditions, as described by Cola, et al. (Agricultural and Forest Meteorology, 149) has been partially implemented as an Excel spreadsheet and is being tested against 2012 season temperature data</w:t>
      </w:r>
      <w:r w:rsidR="009C4FAE">
        <w:rPr>
          <w:rFonts w:eastAsia="Calibri"/>
          <w:shd w:val="clear" w:color="auto" w:fill="auto"/>
          <w:lang w:val="en-US" w:eastAsia="en-US"/>
        </w:rPr>
        <w:t xml:space="preserve">, as well as berry </w:t>
      </w:r>
      <w:r w:rsidR="009C4FAE">
        <w:rPr>
          <w:rFonts w:eastAsia="Calibri"/>
          <w:shd w:val="clear" w:color="auto" w:fill="auto"/>
          <w:lang w:val="en-US" w:eastAsia="en-US"/>
        </w:rPr>
        <w:lastRenderedPageBreak/>
        <w:t>temperature data gather by PhD graduate student Cain Hickey in Virginia</w:t>
      </w:r>
      <w:r w:rsidRPr="00883603">
        <w:rPr>
          <w:rFonts w:eastAsia="Calibri"/>
          <w:shd w:val="clear" w:color="auto" w:fill="auto"/>
          <w:lang w:val="en-US" w:eastAsia="en-US"/>
        </w:rPr>
        <w:t>.</w:t>
      </w:r>
      <w:r w:rsidR="009C4FAE">
        <w:rPr>
          <w:rFonts w:eastAsia="Calibri"/>
          <w:shd w:val="clear" w:color="auto" w:fill="auto"/>
          <w:lang w:val="en-US" w:eastAsia="en-US"/>
        </w:rPr>
        <w:t xml:space="preserve">  This study is still in progress but should be completed by May 2016</w:t>
      </w:r>
    </w:p>
    <w:p w14:paraId="492154D3" w14:textId="77777777" w:rsidR="00404414" w:rsidRPr="006C6531" w:rsidRDefault="00A93969" w:rsidP="00CC7F06">
      <w:pPr>
        <w:rPr>
          <w:b/>
          <w:i/>
          <w:color w:val="0000FF"/>
          <w:lang w:val="en-US"/>
        </w:rPr>
      </w:pPr>
      <w:hyperlink w:anchor="objective1_b_1" w:history="1">
        <w:r w:rsidR="006C6531" w:rsidRPr="006C6531">
          <w:rPr>
            <w:rStyle w:val="Hyperlink"/>
            <w:b/>
            <w:i/>
            <w:lang w:val="en-US"/>
          </w:rPr>
          <w:t>Publications and presentations on this effort:</w:t>
        </w:r>
      </w:hyperlink>
      <w:r w:rsidR="006C6531" w:rsidRPr="006C6531">
        <w:rPr>
          <w:b/>
          <w:i/>
          <w:color w:val="0000FF"/>
          <w:lang w:val="en-US"/>
        </w:rPr>
        <w:t xml:space="preserve"> </w:t>
      </w:r>
    </w:p>
    <w:p w14:paraId="1EC00197" w14:textId="77777777" w:rsidR="006C6531" w:rsidRPr="0046049D" w:rsidRDefault="006C6531" w:rsidP="00CC7F06">
      <w:pPr>
        <w:rPr>
          <w:b/>
          <w:lang w:val="en-US"/>
        </w:rPr>
      </w:pPr>
      <w:bookmarkStart w:id="5" w:name="readobjective1_b_1"/>
      <w:bookmarkEnd w:id="5"/>
    </w:p>
    <w:p w14:paraId="4709B6A7" w14:textId="77777777" w:rsidR="00CC7F06" w:rsidRPr="009C4FAE" w:rsidRDefault="00CC7F06" w:rsidP="00CC7F06">
      <w:pPr>
        <w:rPr>
          <w:b/>
          <w:lang w:val="en-US"/>
        </w:rPr>
      </w:pPr>
      <w:r w:rsidRPr="0046049D">
        <w:rPr>
          <w:b/>
          <w:lang w:val="en-US"/>
        </w:rPr>
        <w:t xml:space="preserve">Experiment </w:t>
      </w:r>
      <w:r w:rsidR="006620C0" w:rsidRPr="0046049D">
        <w:rPr>
          <w:b/>
          <w:lang w:val="en-US"/>
        </w:rPr>
        <w:t>2:</w:t>
      </w:r>
      <w:r w:rsidR="006620C0" w:rsidRPr="009C4FAE">
        <w:rPr>
          <w:b/>
          <w:lang w:val="en-US"/>
        </w:rPr>
        <w:t xml:space="preserve"> </w:t>
      </w:r>
      <w:r w:rsidR="006620C0" w:rsidRPr="009C4FAE">
        <w:rPr>
          <w:lang w:val="en-US"/>
        </w:rPr>
        <w:t>I</w:t>
      </w:r>
      <w:r w:rsidRPr="009C4FAE">
        <w:rPr>
          <w:lang w:val="en-US"/>
        </w:rPr>
        <w:t>mpact</w:t>
      </w:r>
      <w:r w:rsidR="00404414" w:rsidRPr="009C4FAE">
        <w:rPr>
          <w:lang w:val="en-US"/>
        </w:rPr>
        <w:t>s</w:t>
      </w:r>
      <w:r w:rsidRPr="009C4FAE">
        <w:rPr>
          <w:lang w:val="en-US"/>
        </w:rPr>
        <w:t xml:space="preserve"> of light and temperature variation in canopies</w:t>
      </w:r>
      <w:r w:rsidRPr="009C4FAE">
        <w:rPr>
          <w:i/>
          <w:lang w:val="en-US"/>
        </w:rPr>
        <w:t xml:space="preserve"> </w:t>
      </w:r>
      <w:r w:rsidRPr="009C4FAE">
        <w:rPr>
          <w:lang w:val="en-US"/>
        </w:rPr>
        <w:t xml:space="preserve">on specific flavor/aroma compounds </w:t>
      </w:r>
      <w:r w:rsidR="00404414" w:rsidRPr="009C4FAE">
        <w:rPr>
          <w:lang w:val="en-US"/>
        </w:rPr>
        <w:t>in Cabernet franc</w:t>
      </w:r>
      <w:r w:rsidRPr="009C4FAE">
        <w:rPr>
          <w:lang w:val="en-US"/>
        </w:rPr>
        <w:t xml:space="preserve"> across different geographic regions</w:t>
      </w:r>
      <w:r w:rsidRPr="009C4FAE">
        <w:rPr>
          <w:b/>
          <w:lang w:val="en-US"/>
        </w:rPr>
        <w:t xml:space="preserve"> </w:t>
      </w:r>
    </w:p>
    <w:p w14:paraId="5AB0F25E" w14:textId="77777777" w:rsidR="00CC7F06" w:rsidRPr="003D7494" w:rsidRDefault="00CC7F06" w:rsidP="00CC7F06">
      <w:pPr>
        <w:rPr>
          <w:color w:val="003399"/>
          <w:lang w:val="en-US"/>
        </w:rPr>
      </w:pPr>
    </w:p>
    <w:p w14:paraId="514EE7D9" w14:textId="77777777" w:rsidR="0025544F" w:rsidRDefault="00CC7F06" w:rsidP="00AD0565">
      <w:pPr>
        <w:rPr>
          <w:lang w:val="en-US"/>
        </w:rPr>
      </w:pPr>
      <w:r>
        <w:rPr>
          <w:b/>
          <w:i/>
          <w:lang w:val="en-US"/>
        </w:rPr>
        <w:t xml:space="preserve">Research Approach: </w:t>
      </w:r>
      <w:r w:rsidRPr="003D7494">
        <w:rPr>
          <w:lang w:val="en-US"/>
        </w:rPr>
        <w:t xml:space="preserve">Field experiments with Cabernet franc in NY, VA and NC </w:t>
      </w:r>
      <w:r w:rsidR="009C4FAE">
        <w:rPr>
          <w:lang w:val="en-US"/>
        </w:rPr>
        <w:t>were initiated</w:t>
      </w:r>
      <w:r w:rsidRPr="003D7494">
        <w:rPr>
          <w:lang w:val="en-US"/>
        </w:rPr>
        <w:t xml:space="preserve"> in 2012 to evaluate the impact of vineyard macroclimate and vine microclimate on fruit composition and wine quality attributes. </w:t>
      </w:r>
      <w:r w:rsidR="009C4FAE">
        <w:rPr>
          <w:lang w:val="en-US"/>
        </w:rPr>
        <w:t>Experimental units</w:t>
      </w:r>
      <w:r w:rsidRPr="003D7494">
        <w:rPr>
          <w:lang w:val="en-US"/>
        </w:rPr>
        <w:t xml:space="preserve"> of each cultivar </w:t>
      </w:r>
      <w:r w:rsidR="009C4FAE">
        <w:rPr>
          <w:lang w:val="en-US"/>
        </w:rPr>
        <w:t>were</w:t>
      </w:r>
      <w:r w:rsidRPr="003D7494">
        <w:rPr>
          <w:lang w:val="en-US"/>
        </w:rPr>
        <w:t xml:space="preserve"> selected based on measured natural variation in cluster exposure to ensure a broad range of exposures. Canopy architecture will be quantified using EPQA (Meyers and Vanden Heuvel, 2008) with ceptometer readings at berry set and </w:t>
      </w:r>
      <w:r w:rsidR="000575C7" w:rsidRPr="003D7494">
        <w:rPr>
          <w:lang w:val="en-US"/>
        </w:rPr>
        <w:t>véraison</w:t>
      </w:r>
      <w:r w:rsidRPr="003D7494">
        <w:rPr>
          <w:lang w:val="en-US"/>
        </w:rPr>
        <w:t xml:space="preserve">. Spatial and temporal variability in berry temperature </w:t>
      </w:r>
      <w:r w:rsidR="009C4FAE">
        <w:rPr>
          <w:lang w:val="en-US"/>
        </w:rPr>
        <w:t xml:space="preserve">was </w:t>
      </w:r>
      <w:r w:rsidRPr="003D7494">
        <w:rPr>
          <w:lang w:val="en-US"/>
        </w:rPr>
        <w:t xml:space="preserve">estimated through a simulation model (Cola et al., 2009), which </w:t>
      </w:r>
      <w:r w:rsidR="0025544F">
        <w:rPr>
          <w:lang w:val="en-US"/>
        </w:rPr>
        <w:t>was</w:t>
      </w:r>
      <w:r w:rsidRPr="003D7494">
        <w:rPr>
          <w:lang w:val="en-US"/>
        </w:rPr>
        <w:t xml:space="preserve"> validated using data from temperature monitoring in clusters of east and west exposure and in the shaded interior in the differing climates of NY and NC. Our model will be adapted to integrate both EPQA-measured canopy variability and local weather information. At harvest, fruit from varying exposure treatments </w:t>
      </w:r>
      <w:r w:rsidR="0025544F">
        <w:rPr>
          <w:lang w:val="en-US"/>
        </w:rPr>
        <w:t>in the NY study was</w:t>
      </w:r>
      <w:r w:rsidRPr="003D7494">
        <w:rPr>
          <w:lang w:val="en-US"/>
        </w:rPr>
        <w:t xml:space="preserve"> </w:t>
      </w:r>
      <w:r w:rsidR="0025544F" w:rsidRPr="003D7494">
        <w:rPr>
          <w:lang w:val="en-US"/>
        </w:rPr>
        <w:t xml:space="preserve">separately </w:t>
      </w:r>
      <w:r w:rsidRPr="003D7494">
        <w:rPr>
          <w:lang w:val="en-US"/>
        </w:rPr>
        <w:t>pressed, and light and temperature response curves will be generated using Cabernet franc/Cabernet sauvignon must for isobutylmethoxypyrazine (green bell pepper aroma), catechin and epicatechin (bitterness, astringency), quercetin and myricetin (bitterness, astringency, color stabilization), anthocyanins (color), and B-damascenone (amplifies fruit aromas) using either UV-vis HPLC or GCxGC-TOF-MS where a</w:t>
      </w:r>
      <w:r w:rsidR="0025544F">
        <w:rPr>
          <w:lang w:val="en-US"/>
        </w:rPr>
        <w:t>ppropriate. We had originally proposed that r</w:t>
      </w:r>
      <w:r w:rsidRPr="003D7494">
        <w:rPr>
          <w:lang w:val="en-US"/>
        </w:rPr>
        <w:t xml:space="preserve">esponse curves </w:t>
      </w:r>
      <w:r w:rsidR="0025544F">
        <w:rPr>
          <w:lang w:val="en-US"/>
        </w:rPr>
        <w:t>would</w:t>
      </w:r>
      <w:r w:rsidRPr="003D7494">
        <w:rPr>
          <w:lang w:val="en-US"/>
        </w:rPr>
        <w:t xml:space="preserve"> be compared across regions (NY, NC, VA) to determine the impact of local climate and vineyard conditions on juice flavor and</w:t>
      </w:r>
      <w:r w:rsidR="0025544F">
        <w:rPr>
          <w:lang w:val="en-US"/>
        </w:rPr>
        <w:t xml:space="preserve"> aroma profiles; however, due to variations in methodology and instrumentation, we chose not to make gross comparisons of wines made in each of the three regions.</w:t>
      </w:r>
    </w:p>
    <w:p w14:paraId="5B2158A8" w14:textId="77777777" w:rsidR="006620C0" w:rsidRPr="003D7494" w:rsidRDefault="006620C0" w:rsidP="00AD0565">
      <w:pPr>
        <w:rPr>
          <w:lang w:val="en-US"/>
        </w:rPr>
      </w:pPr>
    </w:p>
    <w:p w14:paraId="2953034B" w14:textId="77777777" w:rsidR="00CC7F06" w:rsidRDefault="006620C0" w:rsidP="00AD0565">
      <w:pPr>
        <w:rPr>
          <w:lang w:val="en-US"/>
        </w:rPr>
      </w:pPr>
      <w:r>
        <w:rPr>
          <w:b/>
          <w:i/>
          <w:lang w:val="en-US"/>
        </w:rPr>
        <w:t>Progress (New York experiment used as example):</w:t>
      </w:r>
      <w:r w:rsidR="00AD0565">
        <w:rPr>
          <w:b/>
          <w:i/>
          <w:lang w:val="en-US"/>
        </w:rPr>
        <w:t xml:space="preserve"> </w:t>
      </w:r>
      <w:r w:rsidR="00AD0565">
        <w:rPr>
          <w:lang w:val="en-US"/>
        </w:rPr>
        <w:t>In 2011 a c</w:t>
      </w:r>
      <w:r w:rsidR="00CC7F06" w:rsidRPr="003D7494">
        <w:rPr>
          <w:lang w:val="en-US"/>
        </w:rPr>
        <w:t>anopy assessment protocol</w:t>
      </w:r>
      <w:r w:rsidR="00AD0565">
        <w:rPr>
          <w:lang w:val="en-US"/>
        </w:rPr>
        <w:t xml:space="preserve"> was</w:t>
      </w:r>
      <w:r w:rsidR="00CC7F06" w:rsidRPr="003D7494">
        <w:rPr>
          <w:lang w:val="en-US"/>
        </w:rPr>
        <w:t xml:space="preserve"> defined for quantifying cluster exposure via point quadrat measurements and ceptometer readings.</w:t>
      </w:r>
      <w:r w:rsidR="00AD0565">
        <w:rPr>
          <w:lang w:val="en-US"/>
        </w:rPr>
        <w:t xml:space="preserve"> In 2012 f</w:t>
      </w:r>
      <w:r w:rsidR="00CC7F06" w:rsidRPr="003D7494">
        <w:rPr>
          <w:lang w:val="en-US"/>
        </w:rPr>
        <w:t>our treatments were defined for influencing cluster exposure: 1) Control, laterals removed from first five nodes; 2) Severity 1, laterals removed from nodes 0-5, leaves removed from nodes 0-2; 3) Severity 2, laterals removed from nodes 0-5, leaves removed from nodes 0-3; 4) Severity 3, laterals removed from nodes 0-5, leaves removed from nodes 0-5.</w:t>
      </w:r>
      <w:r w:rsidR="00AD0565">
        <w:rPr>
          <w:lang w:val="en-US"/>
        </w:rPr>
        <w:t xml:space="preserve"> Specific protocols were </w:t>
      </w:r>
      <w:r w:rsidR="00CC7F06" w:rsidRPr="003D7494">
        <w:rPr>
          <w:lang w:val="en-US"/>
        </w:rPr>
        <w:t xml:space="preserve">defined </w:t>
      </w:r>
      <w:r w:rsidR="00AD0565">
        <w:rPr>
          <w:lang w:val="en-US"/>
        </w:rPr>
        <w:t xml:space="preserve">in 2012 for </w:t>
      </w:r>
      <w:r w:rsidR="00CC7F06" w:rsidRPr="003D7494">
        <w:rPr>
          <w:lang w:val="en-US"/>
        </w:rPr>
        <w:t>harvest, destemming, crushing, stabilizin</w:t>
      </w:r>
      <w:r w:rsidR="00AD0565">
        <w:rPr>
          <w:lang w:val="en-US"/>
        </w:rPr>
        <w:t>g, macerating harvest</w:t>
      </w:r>
      <w:r>
        <w:rPr>
          <w:lang w:val="en-US"/>
        </w:rPr>
        <w:t>ed</w:t>
      </w:r>
      <w:r w:rsidR="00AD0565">
        <w:rPr>
          <w:lang w:val="en-US"/>
        </w:rPr>
        <w:t xml:space="preserve"> fruit, and for</w:t>
      </w:r>
      <w:r w:rsidR="00AD0565" w:rsidRPr="003D7494">
        <w:rPr>
          <w:lang w:val="en-US"/>
        </w:rPr>
        <w:t xml:space="preserve"> quantifying phenolics in must including anthocyanins, hydroxycinnamtes, flavonols, tannins, and polymeric color.</w:t>
      </w:r>
      <w:r w:rsidR="009F3C5B">
        <w:rPr>
          <w:lang w:val="en-US"/>
        </w:rPr>
        <w:t xml:space="preserve"> </w:t>
      </w:r>
      <w:r w:rsidR="00CC7F06" w:rsidRPr="003D7494">
        <w:rPr>
          <w:lang w:val="en-US"/>
        </w:rPr>
        <w:t>Macerating juice was sampled at five time points</w:t>
      </w:r>
      <w:r w:rsidR="00AD0565">
        <w:rPr>
          <w:lang w:val="en-US"/>
        </w:rPr>
        <w:t xml:space="preserve"> (3, 24, 48, 72, and 120 hours) in 2012. </w:t>
      </w:r>
    </w:p>
    <w:p w14:paraId="70B21B0D" w14:textId="77777777" w:rsidR="000575C7" w:rsidRDefault="000575C7" w:rsidP="00AD0565">
      <w:pPr>
        <w:rPr>
          <w:lang w:val="en-US"/>
        </w:rPr>
      </w:pPr>
    </w:p>
    <w:p w14:paraId="7BC4B482" w14:textId="77777777" w:rsidR="00CC7F06" w:rsidRDefault="000575C7" w:rsidP="000575C7">
      <w:pPr>
        <w:rPr>
          <w:lang w:val="en-US"/>
        </w:rPr>
      </w:pPr>
      <w:r>
        <w:rPr>
          <w:b/>
          <w:i/>
          <w:lang w:val="en-US"/>
        </w:rPr>
        <w:t xml:space="preserve">Results: </w:t>
      </w:r>
      <w:r w:rsidR="006620C0">
        <w:rPr>
          <w:lang w:val="en-US"/>
        </w:rPr>
        <w:t>Preliminary analyse</w:t>
      </w:r>
      <w:r>
        <w:rPr>
          <w:lang w:val="en-US"/>
        </w:rPr>
        <w:t xml:space="preserve">s of </w:t>
      </w:r>
      <w:r w:rsidR="006620C0">
        <w:rPr>
          <w:lang w:val="en-US"/>
        </w:rPr>
        <w:t xml:space="preserve">the New York </w:t>
      </w:r>
      <w:r>
        <w:rPr>
          <w:lang w:val="en-US"/>
        </w:rPr>
        <w:t xml:space="preserve">2012 response data </w:t>
      </w:r>
      <w:r w:rsidR="006620C0">
        <w:rPr>
          <w:lang w:val="en-US"/>
        </w:rPr>
        <w:t>showed that leaf</w:t>
      </w:r>
      <w:r w:rsidR="00CC7F06" w:rsidRPr="003D7494">
        <w:rPr>
          <w:lang w:val="en-US"/>
        </w:rPr>
        <w:t xml:space="preserve"> pulling treatments were effective in </w:t>
      </w:r>
      <w:r w:rsidR="006620C0">
        <w:rPr>
          <w:lang w:val="en-US"/>
        </w:rPr>
        <w:t xml:space="preserve">altering canopy architecture, </w:t>
      </w:r>
      <w:r w:rsidR="00CC7F06" w:rsidRPr="003D7494">
        <w:rPr>
          <w:lang w:val="en-US"/>
        </w:rPr>
        <w:t xml:space="preserve">measured by enhanced point quadrat </w:t>
      </w:r>
      <w:r w:rsidR="006620C0">
        <w:rPr>
          <w:lang w:val="en-US"/>
        </w:rPr>
        <w:t>analysis (EPQA)</w:t>
      </w:r>
      <w:r>
        <w:rPr>
          <w:lang w:val="en-US"/>
        </w:rPr>
        <w:t xml:space="preserve">. </w:t>
      </w:r>
      <w:r w:rsidR="00CC7F06" w:rsidRPr="003D7494">
        <w:rPr>
          <w:lang w:val="en-US"/>
        </w:rPr>
        <w:t>Treatments resulted in the intended statistically significant effe</w:t>
      </w:r>
      <w:r>
        <w:rPr>
          <w:lang w:val="en-US"/>
        </w:rPr>
        <w:t xml:space="preserve">ct on cluster exposure metrics </w:t>
      </w:r>
      <w:r w:rsidR="00CC7F06" w:rsidRPr="003D7494">
        <w:rPr>
          <w:lang w:val="en-US"/>
        </w:rPr>
        <w:t>with</w:t>
      </w:r>
      <w:r>
        <w:rPr>
          <w:lang w:val="en-US"/>
        </w:rPr>
        <w:t xml:space="preserve">out affecting yield components. </w:t>
      </w:r>
      <w:r w:rsidR="00CC7F06" w:rsidRPr="003D7494">
        <w:rPr>
          <w:lang w:val="en-US"/>
        </w:rPr>
        <w:t>Treatments resulted in significant responses of Brix, pH, TA, malic acid.</w:t>
      </w:r>
      <w:r>
        <w:rPr>
          <w:lang w:val="en-US"/>
        </w:rPr>
        <w:t xml:space="preserve"> </w:t>
      </w:r>
      <w:r w:rsidR="00CC7F06" w:rsidRPr="003D7494">
        <w:rPr>
          <w:lang w:val="en-US"/>
        </w:rPr>
        <w:t>Maceration timing treatments were effective in establishing a range of response in phenolic concentrations.</w:t>
      </w:r>
      <w:r>
        <w:rPr>
          <w:lang w:val="en-US"/>
        </w:rPr>
        <w:t xml:space="preserve"> A p</w:t>
      </w:r>
      <w:r w:rsidR="00CC7F06" w:rsidRPr="003D7494">
        <w:rPr>
          <w:lang w:val="en-US"/>
        </w:rPr>
        <w:t>reliminary analysis of quantitative light responses (linear fitting at R</w:t>
      </w:r>
      <w:r w:rsidR="00CC7F06" w:rsidRPr="003D7494">
        <w:rPr>
          <w:vertAlign w:val="superscript"/>
          <w:lang w:val="en-US"/>
        </w:rPr>
        <w:t>2</w:t>
      </w:r>
      <w:r>
        <w:rPr>
          <w:lang w:val="en-US"/>
        </w:rPr>
        <w:t xml:space="preserve"> &gt; 0.5) suggests that c</w:t>
      </w:r>
      <w:r w:rsidR="00CC7F06" w:rsidRPr="003D7494">
        <w:rPr>
          <w:lang w:val="en-US"/>
        </w:rPr>
        <w:t xml:space="preserve">ombined quantitative </w:t>
      </w:r>
      <w:r w:rsidR="00CC7F06" w:rsidRPr="003D7494">
        <w:rPr>
          <w:lang w:val="en-US"/>
        </w:rPr>
        <w:lastRenderedPageBreak/>
        <w:t>responses to cluster exposure flux availability (CEFA) found that responses to cluster exposure wer</w:t>
      </w:r>
      <w:r w:rsidR="006620C0">
        <w:rPr>
          <w:lang w:val="en-US"/>
        </w:rPr>
        <w:t>e generally strongest in the 48-</w:t>
      </w:r>
      <w:r w:rsidR="00CC7F06" w:rsidRPr="003D7494">
        <w:rPr>
          <w:lang w:val="en-US"/>
        </w:rPr>
        <w:t>hour maceration timing</w:t>
      </w:r>
      <w:r>
        <w:rPr>
          <w:lang w:val="en-US"/>
        </w:rPr>
        <w:t>. The 48-</w:t>
      </w:r>
      <w:r w:rsidR="00CC7F06" w:rsidRPr="003D7494">
        <w:rPr>
          <w:lang w:val="en-US"/>
        </w:rPr>
        <w:t xml:space="preserve">hour maceration timing indicated positive responses of total flavonols to CEFA at fruit set and </w:t>
      </w:r>
      <w:r w:rsidRPr="003D7494">
        <w:rPr>
          <w:lang w:val="en-US"/>
        </w:rPr>
        <w:t>véraison</w:t>
      </w:r>
      <w:r>
        <w:rPr>
          <w:lang w:val="en-US"/>
        </w:rPr>
        <w:t xml:space="preserve">, </w:t>
      </w:r>
      <w:r w:rsidR="00CC7F06" w:rsidRPr="003D7494">
        <w:rPr>
          <w:lang w:val="en-US"/>
        </w:rPr>
        <w:t xml:space="preserve">and polymeric color to CEFA </w:t>
      </w:r>
      <w:r>
        <w:rPr>
          <w:lang w:val="en-US"/>
        </w:rPr>
        <w:t>fruit set and véraison</w:t>
      </w:r>
      <w:r w:rsidR="006620C0">
        <w:rPr>
          <w:lang w:val="en-US"/>
        </w:rPr>
        <w:t xml:space="preserve">. </w:t>
      </w:r>
      <w:r w:rsidR="00CC7F06" w:rsidRPr="003D7494">
        <w:rPr>
          <w:lang w:val="en-US"/>
        </w:rPr>
        <w:t>A negative y-intercept for polymeric color response at fruit set suggests that a non-linear model may be justified, pending further analysis.</w:t>
      </w:r>
      <w:r>
        <w:rPr>
          <w:lang w:val="en-US"/>
        </w:rPr>
        <w:t xml:space="preserve"> </w:t>
      </w:r>
      <w:r w:rsidR="00CC7F06" w:rsidRPr="003D7494">
        <w:rPr>
          <w:lang w:val="en-US"/>
        </w:rPr>
        <w:t>48 hour maceration timing indicated a negative response of fructose to CEFA (R</w:t>
      </w:r>
      <w:r w:rsidR="00CC7F06" w:rsidRPr="00CC0810">
        <w:rPr>
          <w:vertAlign w:val="superscript"/>
          <w:lang w:val="en-US"/>
        </w:rPr>
        <w:t>2</w:t>
      </w:r>
      <w:r w:rsidR="00CC7F06" w:rsidRPr="003D7494">
        <w:rPr>
          <w:lang w:val="en-US"/>
        </w:rPr>
        <w:t xml:space="preserve"> = 0.5).</w:t>
      </w:r>
    </w:p>
    <w:p w14:paraId="444DE9EB" w14:textId="77777777" w:rsidR="00E24F99" w:rsidRDefault="00E24F99" w:rsidP="000575C7">
      <w:pPr>
        <w:rPr>
          <w:lang w:val="en-US"/>
        </w:rPr>
      </w:pPr>
    </w:p>
    <w:p w14:paraId="7C13BE99" w14:textId="77777777" w:rsidR="00E24F99" w:rsidRDefault="00E24F99" w:rsidP="00E24F99">
      <w:pPr>
        <w:contextualSpacing/>
        <w:rPr>
          <w:rFonts w:ascii="TimesNewRomanPSMT" w:hAnsi="TimesNewRomanPSMT" w:cs="TimesNewRomanPSMT"/>
          <w:lang w:val="en-US"/>
        </w:rPr>
      </w:pPr>
      <w:r w:rsidRPr="00981A09">
        <w:rPr>
          <w:rFonts w:ascii="TimesNewRomanPSMT" w:hAnsi="TimesNewRomanPSMT" w:cs="TimesNewRomanPSMT"/>
          <w:b/>
        </w:rPr>
        <w:t>Study 2</w:t>
      </w:r>
      <w:r>
        <w:rPr>
          <w:rFonts w:ascii="TimesNewRomanPSMT" w:hAnsi="TimesNewRomanPSMT" w:cs="TimesNewRomanPSMT"/>
          <w:b/>
          <w:lang w:val="en-US"/>
        </w:rPr>
        <w:t xml:space="preserve"> (North Carolina)</w:t>
      </w:r>
      <w:r w:rsidRPr="00981A09">
        <w:rPr>
          <w:rFonts w:ascii="TimesNewRomanPSMT" w:hAnsi="TimesNewRomanPSMT" w:cs="TimesNewRomanPSMT"/>
          <w:b/>
        </w:rPr>
        <w:t>:</w:t>
      </w:r>
      <w:r>
        <w:rPr>
          <w:rFonts w:ascii="TimesNewRomanPSMT" w:hAnsi="TimesNewRomanPSMT" w:cs="TimesNewRomanPSMT"/>
        </w:rPr>
        <w:t xml:space="preserve"> </w:t>
      </w:r>
    </w:p>
    <w:p w14:paraId="1C83F8CF" w14:textId="77777777" w:rsidR="00E24F99" w:rsidRDefault="00E24F99" w:rsidP="00E24F99">
      <w:pPr>
        <w:contextualSpacing/>
        <w:rPr>
          <w:rFonts w:ascii="TimesNewRomanPSMT" w:hAnsi="TimesNewRomanPSMT" w:cs="TimesNewRomanPSMT"/>
          <w:lang w:val="en-US"/>
        </w:rPr>
      </w:pPr>
    </w:p>
    <w:p w14:paraId="0DECCF2E" w14:textId="77777777" w:rsidR="00E24F99" w:rsidRDefault="0025544F" w:rsidP="00E24F99">
      <w:pPr>
        <w:contextualSpacing/>
        <w:rPr>
          <w:rFonts w:ascii="TimesNewRomanPSMT" w:hAnsi="TimesNewRomanPSMT" w:cs="TimesNewRomanPSMT"/>
        </w:rPr>
      </w:pPr>
      <w:r w:rsidRPr="0025544F">
        <w:rPr>
          <w:rFonts w:ascii="TimesNewRomanPSMT" w:hAnsi="TimesNewRomanPSMT" w:cs="TimesNewRomanPSMT"/>
          <w:b/>
          <w:i/>
        </w:rPr>
        <w:t>Issue</w:t>
      </w:r>
      <w:r>
        <w:rPr>
          <w:rFonts w:ascii="TimesNewRomanPSMT" w:hAnsi="TimesNewRomanPSMT" w:cs="TimesNewRomanPSMT"/>
        </w:rPr>
        <w:t xml:space="preserve">:  </w:t>
      </w:r>
      <w:r w:rsidR="00E24F99">
        <w:rPr>
          <w:rFonts w:ascii="TimesNewRomanPSMT" w:hAnsi="TimesNewRomanPSMT" w:cs="TimesNewRomanPSMT"/>
        </w:rPr>
        <w:t>What effect does leaf removal have on fruit temperature and composition in Southeastern US particularly with regard to phenolic compounds in grape berries?</w:t>
      </w:r>
    </w:p>
    <w:p w14:paraId="50D4D11B" w14:textId="77777777" w:rsidR="00E24F99" w:rsidRDefault="00E24F99" w:rsidP="00E24F99">
      <w:pPr>
        <w:contextualSpacing/>
        <w:rPr>
          <w:rFonts w:ascii="TimesNewRomanPSMT" w:hAnsi="TimesNewRomanPSMT" w:cs="TimesNewRomanPSMT"/>
        </w:rPr>
      </w:pPr>
    </w:p>
    <w:p w14:paraId="0F66D7E5" w14:textId="77777777" w:rsidR="00E24F99" w:rsidRPr="0025544F" w:rsidRDefault="0025544F" w:rsidP="00E24F99">
      <w:pPr>
        <w:contextualSpacing/>
        <w:rPr>
          <w:rFonts w:ascii="TimesNewRomanPSMT" w:hAnsi="TimesNewRomanPSMT" w:cs="TimesNewRomanPSMT"/>
          <w:b/>
        </w:rPr>
      </w:pPr>
      <w:r w:rsidRPr="0025544F">
        <w:rPr>
          <w:rFonts w:ascii="TimesNewRomanPSMT" w:hAnsi="TimesNewRomanPSMT" w:cs="TimesNewRomanPSMT"/>
          <w:b/>
          <w:i/>
        </w:rPr>
        <w:t>Methods</w:t>
      </w:r>
      <w:r>
        <w:rPr>
          <w:rFonts w:ascii="TimesNewRomanPSMT" w:hAnsi="TimesNewRomanPSMT" w:cs="TimesNewRomanPSMT"/>
          <w:b/>
        </w:rPr>
        <w:t>:</w:t>
      </w:r>
      <w:r>
        <w:rPr>
          <w:rFonts w:asciiTheme="minorHAnsi" w:hAnsiTheme="minorHAnsi" w:cs="TimesNewRomanPSMT"/>
          <w:b/>
          <w:lang w:val="en-US"/>
        </w:rPr>
        <w:t xml:space="preserve"> </w:t>
      </w:r>
      <w:r w:rsidR="00E24F99" w:rsidRPr="008972F6">
        <w:t xml:space="preserve">The study was established at a commercial vineyard in Lexington, North Carolina using </w:t>
      </w:r>
      <w:r w:rsidR="00E24F99" w:rsidRPr="008972F6">
        <w:rPr>
          <w:i/>
        </w:rPr>
        <w:t>Vitis vinifera</w:t>
      </w:r>
      <w:r w:rsidR="00E24F99" w:rsidRPr="008972F6">
        <w:t xml:space="preserve"> cv Cabernet Franc. In 2013 and 2014, three different leaf removal treatments (control, medium, high) were applied to the grapevines at beginning of bunch closure. Treatments ranged from no leaf removal (control), to removing five leaves per shoot on east and west sides of the canopy (medium), to removing seven leaves per shoot on east and west sides of the canopy (high). Canopy density, light penetration, fruiting zone temperature, and internal berry temperature were measured throughout the growing season. Berry samples were assayed for: SCC, pH, titratable acidity, color by spectrophotometry, and phenolic composition and concentration</w:t>
      </w:r>
      <w:r w:rsidR="00E24F99">
        <w:t xml:space="preserve"> by the Harbertson-Adams assay</w:t>
      </w:r>
      <w:r w:rsidR="00E24F99" w:rsidRPr="008972F6">
        <w:t>.</w:t>
      </w:r>
    </w:p>
    <w:p w14:paraId="777532EC" w14:textId="77777777" w:rsidR="00E24F99" w:rsidRDefault="00E24F99" w:rsidP="00E24F99">
      <w:pPr>
        <w:contextualSpacing/>
      </w:pPr>
    </w:p>
    <w:p w14:paraId="662F738E" w14:textId="77777777" w:rsidR="00E24F99" w:rsidRPr="0025544F" w:rsidRDefault="00E24F99" w:rsidP="00E24F99">
      <w:pPr>
        <w:rPr>
          <w:rFonts w:eastAsia="Calibri"/>
          <w:b/>
          <w:shd w:val="clear" w:color="auto" w:fill="FFFFFF"/>
        </w:rPr>
      </w:pPr>
      <w:r w:rsidRPr="0025544F">
        <w:rPr>
          <w:rFonts w:eastAsia="Calibri"/>
          <w:b/>
          <w:i/>
          <w:shd w:val="clear" w:color="auto" w:fill="FFFFFF"/>
        </w:rPr>
        <w:t>Results/major findin</w:t>
      </w:r>
      <w:r w:rsidR="0025544F" w:rsidRPr="0025544F">
        <w:rPr>
          <w:rFonts w:eastAsia="Calibri"/>
          <w:b/>
          <w:i/>
          <w:shd w:val="clear" w:color="auto" w:fill="FFFFFF"/>
        </w:rPr>
        <w:t>gs:</w:t>
      </w:r>
      <w:r w:rsidR="0025544F">
        <w:rPr>
          <w:rFonts w:eastAsia="Calibri"/>
          <w:b/>
          <w:shd w:val="clear" w:color="auto" w:fill="FFFFFF"/>
          <w:lang w:val="en-US"/>
        </w:rPr>
        <w:t xml:space="preserve">  </w:t>
      </w:r>
      <w:r w:rsidRPr="008972F6">
        <w:t xml:space="preserve">Basal leaf removal increased sunlight exposure resulting in berry temperatures that were 1.4°C warmer after noon than berries from control vines. The concentration of total skin phenolics and total color (TC520) were significantly higher in fruit from leaf removal vines in one out of two years. Content and concentration of tannin and individual anthocyanins and flavonols were unaffected by either leaf removal treatment. Exposure to elevated temperatures may be responsible for the lack of consistent differences in the phenolic concentration of more exposed fruit. </w:t>
      </w:r>
    </w:p>
    <w:p w14:paraId="4570F71C" w14:textId="77777777" w:rsidR="00E24F99" w:rsidRDefault="00E24F99" w:rsidP="00E24F99">
      <w:pPr>
        <w:contextualSpacing/>
      </w:pPr>
    </w:p>
    <w:p w14:paraId="19C4D5ED" w14:textId="77777777" w:rsidR="00E24F99" w:rsidRDefault="00E24F99" w:rsidP="0025544F">
      <w:pPr>
        <w:spacing w:line="276" w:lineRule="auto"/>
      </w:pPr>
      <w:r w:rsidRPr="0025544F">
        <w:rPr>
          <w:rFonts w:eastAsia="Calibri"/>
          <w:b/>
          <w:i/>
        </w:rPr>
        <w:t>Conclusions/Grower Industry Recommendations</w:t>
      </w:r>
      <w:r w:rsidR="0025544F">
        <w:rPr>
          <w:rFonts w:eastAsia="Calibri"/>
          <w:b/>
        </w:rPr>
        <w:t>:</w:t>
      </w:r>
      <w:r w:rsidR="0025544F">
        <w:rPr>
          <w:rFonts w:eastAsia="Calibri"/>
          <w:b/>
          <w:lang w:val="en-US"/>
        </w:rPr>
        <w:t xml:space="preserve">  </w:t>
      </w:r>
      <w:r w:rsidRPr="008972F6">
        <w:t>The influence of leaf removal on grape composition in North Carolina may be less profound than that observed in cooler climates.</w:t>
      </w:r>
      <w:r>
        <w:t xml:space="preserve"> Leaf removal for improved air circulation to reduce disease pressure should be practiced. In the two years of this study no detrimental effect was observed by removing leaves from west-exposed canopies. </w:t>
      </w:r>
    </w:p>
    <w:p w14:paraId="2F4F9607" w14:textId="77777777" w:rsidR="0025544F" w:rsidRPr="0025544F" w:rsidRDefault="0025544F" w:rsidP="0025544F">
      <w:pPr>
        <w:spacing w:line="276" w:lineRule="auto"/>
        <w:rPr>
          <w:rFonts w:eastAsia="Calibri"/>
          <w:b/>
        </w:rPr>
      </w:pPr>
    </w:p>
    <w:p w14:paraId="1B3B5579" w14:textId="77777777" w:rsidR="006C6531" w:rsidRPr="006C6531" w:rsidRDefault="00A93969" w:rsidP="00E24F99">
      <w:pPr>
        <w:contextualSpacing/>
        <w:rPr>
          <w:b/>
          <w:i/>
          <w:lang w:val="en-US"/>
        </w:rPr>
      </w:pPr>
      <w:hyperlink w:anchor="objective1_b_2" w:history="1">
        <w:r w:rsidR="006C6531" w:rsidRPr="00A00798">
          <w:rPr>
            <w:rStyle w:val="Hyperlink"/>
            <w:b/>
            <w:i/>
            <w:lang w:val="en-US"/>
          </w:rPr>
          <w:t>Publications and presentations on this effort:</w:t>
        </w:r>
      </w:hyperlink>
      <w:r w:rsidR="006C6531" w:rsidRPr="006C6531">
        <w:rPr>
          <w:b/>
          <w:i/>
          <w:lang w:val="en-US"/>
        </w:rPr>
        <w:t xml:space="preserve"> </w:t>
      </w:r>
    </w:p>
    <w:p w14:paraId="4E4ACF02" w14:textId="77777777" w:rsidR="00E24F99" w:rsidRPr="003D7494" w:rsidRDefault="00E24F99" w:rsidP="000575C7">
      <w:pPr>
        <w:rPr>
          <w:lang w:val="en-US"/>
        </w:rPr>
      </w:pPr>
      <w:bookmarkStart w:id="6" w:name="readobjective1_a_nc"/>
      <w:bookmarkEnd w:id="6"/>
    </w:p>
    <w:p w14:paraId="26F46794" w14:textId="77777777" w:rsidR="00CC7F06" w:rsidRPr="0046049D" w:rsidRDefault="00CC7F06" w:rsidP="00CC7F06">
      <w:pPr>
        <w:rPr>
          <w:b/>
          <w:lang w:val="en-US"/>
        </w:rPr>
      </w:pPr>
      <w:bookmarkStart w:id="7" w:name="readobjective1_b_2"/>
      <w:bookmarkEnd w:id="7"/>
    </w:p>
    <w:p w14:paraId="0936692B" w14:textId="77777777" w:rsidR="006620C0" w:rsidRPr="0046049D" w:rsidRDefault="006620C0" w:rsidP="006620C0">
      <w:pPr>
        <w:rPr>
          <w:b/>
          <w:lang w:val="en-US"/>
        </w:rPr>
      </w:pPr>
      <w:r w:rsidRPr="0046049D">
        <w:rPr>
          <w:b/>
          <w:lang w:val="en-US"/>
        </w:rPr>
        <w:t xml:space="preserve">Experiment 3: Estimating climate-specific vineyard capacity for balancing crop levels </w:t>
      </w:r>
    </w:p>
    <w:p w14:paraId="076D4647" w14:textId="77777777" w:rsidR="006620C0" w:rsidRPr="0046049D" w:rsidRDefault="006620C0" w:rsidP="006620C0">
      <w:pPr>
        <w:rPr>
          <w:lang w:val="en-US"/>
        </w:rPr>
      </w:pPr>
      <w:r w:rsidRPr="0046049D">
        <w:rPr>
          <w:lang w:val="en-US"/>
        </w:rPr>
        <w:t>Team Leader: Dr. Alan Lakso, Cornell University</w:t>
      </w:r>
    </w:p>
    <w:p w14:paraId="062DD95A" w14:textId="77777777" w:rsidR="00404414" w:rsidRPr="006620C0" w:rsidRDefault="00404414" w:rsidP="000575C7">
      <w:pPr>
        <w:rPr>
          <w:b/>
          <w:color w:val="0000CC"/>
          <w:lang w:val="en-US"/>
        </w:rPr>
      </w:pPr>
    </w:p>
    <w:p w14:paraId="27F81715" w14:textId="77777777" w:rsidR="00E57431" w:rsidRPr="00E57431" w:rsidRDefault="00E57431" w:rsidP="00E57431">
      <w:pPr>
        <w:shd w:val="clear" w:color="auto" w:fill="auto"/>
        <w:rPr>
          <w:rFonts w:ascii="Times" w:eastAsia="MS Mincho" w:hAnsi="Times"/>
          <w:shd w:val="clear" w:color="auto" w:fill="auto"/>
          <w:lang w:val="en-US" w:eastAsia="ja-JP"/>
        </w:rPr>
      </w:pPr>
      <w:r w:rsidRPr="00E57431">
        <w:rPr>
          <w:rFonts w:ascii="Times" w:eastAsia="MS Mincho" w:hAnsi="Times"/>
          <w:shd w:val="clear" w:color="auto" w:fill="auto"/>
          <w:lang w:val="en-US" w:eastAsia="ja-JP"/>
        </w:rPr>
        <w:t>Cabernet Franc/101-14 vines at 2.1x2.7 m (7x9 feet) on a deep</w:t>
      </w:r>
      <w:r w:rsidR="0081733A">
        <w:rPr>
          <w:rFonts w:ascii="Times" w:eastAsia="MS Mincho" w:hAnsi="Times"/>
          <w:shd w:val="clear" w:color="auto" w:fill="auto"/>
          <w:lang w:val="en-US" w:eastAsia="ja-JP"/>
        </w:rPr>
        <w:t>,</w:t>
      </w:r>
      <w:r w:rsidRPr="00E57431">
        <w:rPr>
          <w:rFonts w:ascii="Times" w:eastAsia="MS Mincho" w:hAnsi="Times"/>
          <w:shd w:val="clear" w:color="auto" w:fill="auto"/>
          <w:lang w:val="en-US" w:eastAsia="ja-JP"/>
        </w:rPr>
        <w:t xml:space="preserve"> silt loam soil have been excessively vig</w:t>
      </w:r>
      <w:r w:rsidR="002F39C5">
        <w:rPr>
          <w:rFonts w:ascii="Times" w:eastAsia="MS Mincho" w:hAnsi="Times"/>
          <w:shd w:val="clear" w:color="auto" w:fill="auto"/>
          <w:lang w:val="en-US" w:eastAsia="ja-JP"/>
        </w:rPr>
        <w:t xml:space="preserve">orous. </w:t>
      </w:r>
      <w:r w:rsidR="0081733A">
        <w:rPr>
          <w:rFonts w:ascii="Times" w:eastAsia="MS Mincho" w:hAnsi="Times"/>
          <w:shd w:val="clear" w:color="auto" w:fill="auto"/>
          <w:lang w:val="en-US" w:eastAsia="ja-JP"/>
        </w:rPr>
        <w:t xml:space="preserve">To </w:t>
      </w:r>
      <w:r w:rsidR="002F39C5">
        <w:rPr>
          <w:rFonts w:ascii="Times" w:eastAsia="MS Mincho" w:hAnsi="Times"/>
          <w:shd w:val="clear" w:color="auto" w:fill="auto"/>
          <w:lang w:val="en-US" w:eastAsia="ja-JP"/>
        </w:rPr>
        <w:t>create more balanced vines, w</w:t>
      </w:r>
      <w:r w:rsidRPr="00E57431">
        <w:rPr>
          <w:rFonts w:ascii="Times" w:eastAsia="MS Mincho" w:hAnsi="Times"/>
          <w:shd w:val="clear" w:color="auto" w:fill="auto"/>
          <w:lang w:val="en-US" w:eastAsia="ja-JP"/>
        </w:rPr>
        <w:t>e used the combined appro</w:t>
      </w:r>
      <w:r w:rsidR="002F39C5">
        <w:rPr>
          <w:rFonts w:ascii="Times" w:eastAsia="MS Mincho" w:hAnsi="Times"/>
          <w:shd w:val="clear" w:color="auto" w:fill="auto"/>
          <w:lang w:val="en-US" w:eastAsia="ja-JP"/>
        </w:rPr>
        <w:t>ach of:</w:t>
      </w:r>
    </w:p>
    <w:p w14:paraId="739A3BBF" w14:textId="77777777" w:rsidR="00E57431" w:rsidRPr="00E57431" w:rsidRDefault="00E57431" w:rsidP="002F39C5">
      <w:pPr>
        <w:shd w:val="clear" w:color="auto" w:fill="auto"/>
        <w:ind w:left="360" w:hanging="360"/>
        <w:rPr>
          <w:rFonts w:ascii="Times" w:eastAsia="MS Mincho" w:hAnsi="Times"/>
          <w:shd w:val="clear" w:color="auto" w:fill="auto"/>
          <w:lang w:val="en-US" w:eastAsia="ja-JP"/>
        </w:rPr>
      </w:pPr>
      <w:r w:rsidRPr="00E57431">
        <w:rPr>
          <w:rFonts w:ascii="Times" w:eastAsia="MS Mincho" w:hAnsi="Times"/>
          <w:shd w:val="clear" w:color="auto" w:fill="auto"/>
          <w:lang w:val="en-US" w:eastAsia="ja-JP"/>
        </w:rPr>
        <w:t>• balance-pruning to 40 shoots/kg (16/lb) of pruning weight to regulate average shoot length to a target of about 1.2 m (4 feet) in length and 30 grams/cane winter pruning weight</w:t>
      </w:r>
    </w:p>
    <w:p w14:paraId="7EF2F449" w14:textId="77777777" w:rsidR="00E57431" w:rsidRPr="00E57431" w:rsidRDefault="00E57431" w:rsidP="002F39C5">
      <w:pPr>
        <w:shd w:val="clear" w:color="auto" w:fill="auto"/>
        <w:ind w:left="360" w:hanging="360"/>
        <w:rPr>
          <w:rFonts w:ascii="Times" w:eastAsia="MS Mincho" w:hAnsi="Times"/>
          <w:shd w:val="clear" w:color="auto" w:fill="auto"/>
          <w:lang w:val="en-US" w:eastAsia="ja-JP"/>
        </w:rPr>
      </w:pPr>
      <w:r w:rsidRPr="00E57431">
        <w:rPr>
          <w:rFonts w:ascii="Times" w:eastAsia="MS Mincho" w:hAnsi="Times"/>
          <w:shd w:val="clear" w:color="auto" w:fill="auto"/>
          <w:lang w:val="en-US" w:eastAsia="ja-JP"/>
        </w:rPr>
        <w:lastRenderedPageBreak/>
        <w:t>• shoot spacing of 15/m of trellis (4-5</w:t>
      </w:r>
      <w:r w:rsidR="002F39C5">
        <w:rPr>
          <w:rFonts w:ascii="Times" w:eastAsia="MS Mincho" w:hAnsi="Times"/>
          <w:shd w:val="clear" w:color="auto" w:fill="auto"/>
          <w:lang w:val="en-US" w:eastAsia="ja-JP"/>
        </w:rPr>
        <w:t xml:space="preserve"> shoots</w:t>
      </w:r>
      <w:r w:rsidRPr="00E57431">
        <w:rPr>
          <w:rFonts w:ascii="Times" w:eastAsia="MS Mincho" w:hAnsi="Times"/>
          <w:shd w:val="clear" w:color="auto" w:fill="auto"/>
          <w:lang w:val="en-US" w:eastAsia="ja-JP"/>
        </w:rPr>
        <w:t>/foot) to avoid dense canopies</w:t>
      </w:r>
    </w:p>
    <w:p w14:paraId="499295EC" w14:textId="77777777" w:rsidR="00E57431" w:rsidRPr="00E57431" w:rsidRDefault="00E57431" w:rsidP="002F39C5">
      <w:pPr>
        <w:shd w:val="clear" w:color="auto" w:fill="auto"/>
        <w:ind w:left="360" w:hanging="360"/>
        <w:rPr>
          <w:rFonts w:ascii="Times" w:eastAsia="MS Mincho" w:hAnsi="Times"/>
          <w:shd w:val="clear" w:color="auto" w:fill="auto"/>
          <w:lang w:val="en-US" w:eastAsia="ja-JP"/>
        </w:rPr>
      </w:pPr>
      <w:r w:rsidRPr="00E57431">
        <w:rPr>
          <w:rFonts w:ascii="Times" w:eastAsia="MS Mincho" w:hAnsi="Times"/>
          <w:shd w:val="clear" w:color="auto" w:fill="auto"/>
          <w:lang w:val="en-US" w:eastAsia="ja-JP"/>
        </w:rPr>
        <w:t xml:space="preserve">• providing adequate trellis length by horizontally dividing the canopy into a Lyre training system to accommodate the need for more shoots. The Lyre used spur pruning to fill the total </w:t>
      </w:r>
      <w:r w:rsidR="002F39C5">
        <w:rPr>
          <w:rFonts w:ascii="Times" w:eastAsia="MS Mincho" w:hAnsi="Times"/>
          <w:shd w:val="clear" w:color="auto" w:fill="auto"/>
          <w:lang w:val="en-US" w:eastAsia="ja-JP"/>
        </w:rPr>
        <w:t xml:space="preserve">trellis length which also promotes </w:t>
      </w:r>
      <w:r w:rsidRPr="00E57431">
        <w:rPr>
          <w:rFonts w:ascii="Times" w:eastAsia="MS Mincho" w:hAnsi="Times"/>
          <w:shd w:val="clear" w:color="auto" w:fill="auto"/>
          <w:lang w:val="en-US" w:eastAsia="ja-JP"/>
        </w:rPr>
        <w:t>uniformity</w:t>
      </w:r>
      <w:r w:rsidR="002F39C5">
        <w:rPr>
          <w:rFonts w:ascii="Times" w:eastAsia="MS Mincho" w:hAnsi="Times"/>
          <w:shd w:val="clear" w:color="auto" w:fill="auto"/>
          <w:lang w:val="en-US" w:eastAsia="ja-JP"/>
        </w:rPr>
        <w:t xml:space="preserve"> of shoot vigor</w:t>
      </w:r>
      <w:r w:rsidRPr="00E57431">
        <w:rPr>
          <w:rFonts w:ascii="Times" w:eastAsia="MS Mincho" w:hAnsi="Times"/>
          <w:shd w:val="clear" w:color="auto" w:fill="auto"/>
          <w:lang w:val="en-US" w:eastAsia="ja-JP"/>
        </w:rPr>
        <w:t xml:space="preserve">. </w:t>
      </w:r>
    </w:p>
    <w:p w14:paraId="178E4CE3" w14:textId="77777777" w:rsidR="002C3F14" w:rsidRDefault="002C3F14" w:rsidP="002C3F14">
      <w:pPr>
        <w:shd w:val="clear" w:color="auto" w:fill="auto"/>
        <w:rPr>
          <w:rFonts w:ascii="Times" w:eastAsia="MS Mincho" w:hAnsi="Times"/>
          <w:bCs/>
          <w:shd w:val="clear" w:color="auto" w:fill="auto"/>
          <w:lang w:val="en-US" w:eastAsia="ja-JP"/>
        </w:rPr>
      </w:pPr>
    </w:p>
    <w:p w14:paraId="49286540" w14:textId="77777777" w:rsidR="00830413" w:rsidRDefault="00830413" w:rsidP="002C3F14">
      <w:pPr>
        <w:shd w:val="clear" w:color="auto" w:fill="auto"/>
        <w:rPr>
          <w:rFonts w:ascii="Times" w:eastAsia="MS Mincho" w:hAnsi="Times"/>
          <w:bCs/>
          <w:shd w:val="clear" w:color="auto" w:fill="auto"/>
          <w:lang w:val="en-US" w:eastAsia="ja-JP"/>
        </w:rPr>
      </w:pPr>
    </w:p>
    <w:p w14:paraId="2DC1185A" w14:textId="7CC8C5AA" w:rsidR="002C3F14" w:rsidRPr="0046049D" w:rsidRDefault="00830413" w:rsidP="002C3F14">
      <w:pPr>
        <w:shd w:val="clear" w:color="auto" w:fill="auto"/>
        <w:rPr>
          <w:rFonts w:ascii="Times" w:eastAsia="MS Mincho" w:hAnsi="Times"/>
          <w:bCs/>
          <w:shd w:val="clear" w:color="auto" w:fill="auto"/>
          <w:lang w:val="en-US" w:eastAsia="ja-JP"/>
        </w:rPr>
      </w:pPr>
      <w:r w:rsidRPr="0046049D">
        <w:rPr>
          <w:rFonts w:ascii="Times" w:eastAsia="MS Mincho" w:hAnsi="Times"/>
          <w:bCs/>
          <w:noProof/>
          <w:shd w:val="clear" w:color="auto" w:fill="auto"/>
          <w:lang w:val="en-US" w:eastAsia="en-US"/>
        </w:rPr>
        <w:drawing>
          <wp:anchor distT="0" distB="0" distL="114300" distR="114300" simplePos="0" relativeHeight="251665920" behindDoc="1" locked="0" layoutInCell="1" allowOverlap="1" wp14:anchorId="03781873" wp14:editId="314EA8C1">
            <wp:simplePos x="0" y="0"/>
            <wp:positionH relativeFrom="column">
              <wp:posOffset>2062480</wp:posOffset>
            </wp:positionH>
            <wp:positionV relativeFrom="paragraph">
              <wp:posOffset>16510</wp:posOffset>
            </wp:positionV>
            <wp:extent cx="3933825" cy="3104515"/>
            <wp:effectExtent l="0" t="0" r="0" b="0"/>
            <wp:wrapSquare wrapText="left"/>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2C3F14" w:rsidRPr="0046049D">
        <w:rPr>
          <w:rFonts w:ascii="Times" w:eastAsia="MS Mincho" w:hAnsi="Times"/>
          <w:bCs/>
          <w:shd w:val="clear" w:color="auto" w:fill="auto"/>
          <w:lang w:eastAsia="ja-JP"/>
        </w:rPr>
        <w:t xml:space="preserve">Figure </w:t>
      </w:r>
      <w:r w:rsidR="002C3F14" w:rsidRPr="0046049D">
        <w:rPr>
          <w:rFonts w:ascii="Times" w:eastAsia="MS Mincho" w:hAnsi="Times"/>
          <w:bCs/>
          <w:shd w:val="clear" w:color="auto" w:fill="auto"/>
          <w:lang w:eastAsia="ja-JP"/>
        </w:rPr>
        <w:fldChar w:fldCharType="begin"/>
      </w:r>
      <w:r w:rsidR="002C3F14" w:rsidRPr="0046049D">
        <w:rPr>
          <w:rFonts w:ascii="Times" w:eastAsia="MS Mincho" w:hAnsi="Times"/>
          <w:bCs/>
          <w:shd w:val="clear" w:color="auto" w:fill="auto"/>
          <w:lang w:eastAsia="ja-JP"/>
        </w:rPr>
        <w:instrText xml:space="preserve"> SEQ Figure \* ARABIC </w:instrText>
      </w:r>
      <w:r w:rsidR="002C3F14" w:rsidRPr="0046049D">
        <w:rPr>
          <w:rFonts w:ascii="Times" w:eastAsia="MS Mincho" w:hAnsi="Times"/>
          <w:bCs/>
          <w:shd w:val="clear" w:color="auto" w:fill="auto"/>
          <w:lang w:eastAsia="ja-JP"/>
        </w:rPr>
        <w:fldChar w:fldCharType="separate"/>
      </w:r>
      <w:r w:rsidR="00611E35">
        <w:rPr>
          <w:rFonts w:ascii="Times" w:eastAsia="MS Mincho" w:hAnsi="Times"/>
          <w:bCs/>
          <w:noProof/>
          <w:shd w:val="clear" w:color="auto" w:fill="auto"/>
          <w:lang w:eastAsia="ja-JP"/>
        </w:rPr>
        <w:t>1</w:t>
      </w:r>
      <w:r w:rsidR="002C3F14" w:rsidRPr="0046049D">
        <w:rPr>
          <w:rFonts w:ascii="Times" w:eastAsia="MS Mincho" w:hAnsi="Times"/>
          <w:shd w:val="clear" w:color="auto" w:fill="auto"/>
          <w:lang w:val="en-US" w:eastAsia="ja-JP"/>
        </w:rPr>
        <w:fldChar w:fldCharType="end"/>
      </w:r>
      <w:r w:rsidR="002C3F14" w:rsidRPr="0046049D">
        <w:rPr>
          <w:rFonts w:ascii="Times" w:eastAsia="MS Mincho" w:hAnsi="Times"/>
          <w:shd w:val="clear" w:color="auto" w:fill="auto"/>
          <w:lang w:val="en-US" w:eastAsia="ja-JP"/>
        </w:rPr>
        <w:t xml:space="preserve"> (right)</w:t>
      </w:r>
      <w:r w:rsidR="002C3F14" w:rsidRPr="0046049D">
        <w:rPr>
          <w:rFonts w:ascii="Times" w:eastAsia="MS Mincho" w:hAnsi="Times"/>
          <w:bCs/>
          <w:shd w:val="clear" w:color="auto" w:fill="auto"/>
          <w:lang w:val="en-US" w:eastAsia="ja-JP"/>
        </w:rPr>
        <w:t>. Relationship of shoot number per vine and mean individual cane weights of Cabernet franc grapevines trained either to VSP or to divided-canopy, Lyre. The shaded bar indicates the desired range of cane weight.</w:t>
      </w:r>
    </w:p>
    <w:p w14:paraId="63CFEED6" w14:textId="77777777" w:rsidR="00E57431" w:rsidRPr="00E57431" w:rsidRDefault="00E57431" w:rsidP="00E57431">
      <w:pPr>
        <w:shd w:val="clear" w:color="auto" w:fill="auto"/>
        <w:rPr>
          <w:rFonts w:ascii="Times" w:eastAsia="MS Mincho" w:hAnsi="Times"/>
          <w:shd w:val="clear" w:color="auto" w:fill="auto"/>
          <w:lang w:val="en-US" w:eastAsia="ja-JP"/>
        </w:rPr>
      </w:pPr>
    </w:p>
    <w:p w14:paraId="3B0A8626" w14:textId="77777777" w:rsidR="00830413" w:rsidRDefault="00830413" w:rsidP="00E57431">
      <w:pPr>
        <w:shd w:val="clear" w:color="auto" w:fill="auto"/>
        <w:rPr>
          <w:rFonts w:ascii="Times" w:eastAsia="MS Mincho" w:hAnsi="Times"/>
          <w:shd w:val="clear" w:color="auto" w:fill="auto"/>
          <w:lang w:val="en-US" w:eastAsia="ja-JP"/>
        </w:rPr>
      </w:pPr>
    </w:p>
    <w:p w14:paraId="1DC923B1" w14:textId="77777777" w:rsidR="00830413" w:rsidRDefault="00830413" w:rsidP="00E57431">
      <w:pPr>
        <w:shd w:val="clear" w:color="auto" w:fill="auto"/>
        <w:rPr>
          <w:rFonts w:ascii="Times" w:eastAsia="MS Mincho" w:hAnsi="Times"/>
          <w:shd w:val="clear" w:color="auto" w:fill="auto"/>
          <w:lang w:val="en-US" w:eastAsia="ja-JP"/>
        </w:rPr>
      </w:pPr>
    </w:p>
    <w:p w14:paraId="486B0681" w14:textId="77777777" w:rsidR="00E57431" w:rsidRPr="00E57431" w:rsidRDefault="00E57431" w:rsidP="00E57431">
      <w:pPr>
        <w:shd w:val="clear" w:color="auto" w:fill="auto"/>
        <w:rPr>
          <w:rFonts w:ascii="Times" w:eastAsia="MS Mincho" w:hAnsi="Times"/>
          <w:shd w:val="clear" w:color="auto" w:fill="auto"/>
          <w:lang w:val="en-US" w:eastAsia="ja-JP"/>
        </w:rPr>
      </w:pPr>
      <w:r w:rsidRPr="00E57431">
        <w:rPr>
          <w:rFonts w:ascii="Times" w:eastAsia="MS Mincho" w:hAnsi="Times"/>
          <w:shd w:val="clear" w:color="auto" w:fill="auto"/>
          <w:lang w:val="en-US" w:eastAsia="ja-JP"/>
        </w:rPr>
        <w:t>Compared to the normal VSP</w:t>
      </w:r>
      <w:r w:rsidR="0081733A">
        <w:rPr>
          <w:rFonts w:ascii="Times" w:eastAsia="MS Mincho" w:hAnsi="Times"/>
          <w:shd w:val="clear" w:color="auto" w:fill="auto"/>
          <w:lang w:val="en-US" w:eastAsia="ja-JP"/>
        </w:rPr>
        <w:t>-trained vines,</w:t>
      </w:r>
      <w:r w:rsidRPr="00E57431">
        <w:rPr>
          <w:rFonts w:ascii="Times" w:eastAsia="MS Mincho" w:hAnsi="Times"/>
          <w:shd w:val="clear" w:color="auto" w:fill="auto"/>
          <w:lang w:val="en-US" w:eastAsia="ja-JP"/>
        </w:rPr>
        <w:t xml:space="preserve"> with 35-40 shoots/vine, the higher numbe</w:t>
      </w:r>
      <w:r w:rsidR="002F39C5">
        <w:rPr>
          <w:rFonts w:ascii="Times" w:eastAsia="MS Mincho" w:hAnsi="Times"/>
          <w:shd w:val="clear" w:color="auto" w:fill="auto"/>
          <w:lang w:val="en-US" w:eastAsia="ja-JP"/>
        </w:rPr>
        <w:t>rs of shoots per vine with Lyre training</w:t>
      </w:r>
      <w:r w:rsidRPr="00E57431">
        <w:rPr>
          <w:rFonts w:ascii="Times" w:eastAsia="MS Mincho" w:hAnsi="Times"/>
          <w:shd w:val="clear" w:color="auto" w:fill="auto"/>
          <w:lang w:val="en-US" w:eastAsia="ja-JP"/>
        </w:rPr>
        <w:t xml:space="preserve"> </w:t>
      </w:r>
      <w:r w:rsidR="002F39C5">
        <w:rPr>
          <w:rFonts w:ascii="Times" w:eastAsia="MS Mincho" w:hAnsi="Times"/>
          <w:shd w:val="clear" w:color="auto" w:fill="auto"/>
          <w:lang w:val="en-US" w:eastAsia="ja-JP"/>
        </w:rPr>
        <w:t>in 2012</w:t>
      </w:r>
      <w:r w:rsidRPr="00E57431">
        <w:rPr>
          <w:rFonts w:ascii="Times" w:eastAsia="MS Mincho" w:hAnsi="Times"/>
          <w:shd w:val="clear" w:color="auto" w:fill="auto"/>
          <w:lang w:val="en-US" w:eastAsia="ja-JP"/>
        </w:rPr>
        <w:t xml:space="preserve"> showed</w:t>
      </w:r>
      <w:r w:rsidR="002F39C5">
        <w:rPr>
          <w:rFonts w:ascii="Times" w:eastAsia="MS Mincho" w:hAnsi="Times"/>
          <w:shd w:val="clear" w:color="auto" w:fill="auto"/>
          <w:lang w:val="en-US" w:eastAsia="ja-JP"/>
        </w:rPr>
        <w:t>:</w:t>
      </w:r>
      <w:r w:rsidRPr="00E57431">
        <w:rPr>
          <w:rFonts w:ascii="Times" w:eastAsia="MS Mincho" w:hAnsi="Times"/>
          <w:shd w:val="clear" w:color="auto" w:fill="auto"/>
          <w:lang w:val="en-US" w:eastAsia="ja-JP"/>
        </w:rPr>
        <w:t xml:space="preserve"> (1) greatly reduced shoot vigor with average canes weights very close to the ideal 30 grams/cane (approximately 4 foot shoots), and (2) the balanced pruning gave much better vine-</w:t>
      </w:r>
      <w:r w:rsidR="002F39C5">
        <w:rPr>
          <w:rFonts w:ascii="Times" w:eastAsia="MS Mincho" w:hAnsi="Times"/>
          <w:shd w:val="clear" w:color="auto" w:fill="auto"/>
          <w:lang w:val="en-US" w:eastAsia="ja-JP"/>
        </w:rPr>
        <w:t>to-</w:t>
      </w:r>
      <w:r w:rsidRPr="00E57431">
        <w:rPr>
          <w:rFonts w:ascii="Times" w:eastAsia="MS Mincho" w:hAnsi="Times"/>
          <w:shd w:val="clear" w:color="auto" w:fill="auto"/>
          <w:lang w:val="en-US" w:eastAsia="ja-JP"/>
        </w:rPr>
        <w:t xml:space="preserve">vine uniformity in shoot vigor than </w:t>
      </w:r>
      <w:r w:rsidR="002F39C5">
        <w:rPr>
          <w:rFonts w:ascii="Times" w:eastAsia="MS Mincho" w:hAnsi="Times"/>
          <w:shd w:val="clear" w:color="auto" w:fill="auto"/>
          <w:lang w:val="en-US" w:eastAsia="ja-JP"/>
        </w:rPr>
        <w:t xml:space="preserve">did </w:t>
      </w:r>
      <w:r w:rsidRPr="00E57431">
        <w:rPr>
          <w:rFonts w:ascii="Times" w:eastAsia="MS Mincho" w:hAnsi="Times"/>
          <w:shd w:val="clear" w:color="auto" w:fill="auto"/>
          <w:lang w:val="en-US" w:eastAsia="ja-JP"/>
        </w:rPr>
        <w:t>the VSP.</w:t>
      </w:r>
    </w:p>
    <w:p w14:paraId="4CE56E76" w14:textId="77777777" w:rsidR="00E57431" w:rsidRPr="00E57431" w:rsidRDefault="00E57431" w:rsidP="00E57431">
      <w:pPr>
        <w:shd w:val="clear" w:color="auto" w:fill="auto"/>
        <w:ind w:firstLine="720"/>
        <w:rPr>
          <w:rFonts w:ascii="Times" w:eastAsia="MS Mincho" w:hAnsi="Times"/>
          <w:shd w:val="clear" w:color="auto" w:fill="auto"/>
          <w:lang w:val="en-US" w:eastAsia="ja-JP"/>
        </w:rPr>
      </w:pPr>
    </w:p>
    <w:p w14:paraId="18CB786A" w14:textId="77777777" w:rsidR="0081733A" w:rsidRDefault="00E57431" w:rsidP="00E57431">
      <w:pPr>
        <w:shd w:val="clear" w:color="auto" w:fill="auto"/>
        <w:rPr>
          <w:rFonts w:ascii="Times" w:eastAsia="MS Mincho" w:hAnsi="Times"/>
          <w:shd w:val="clear" w:color="auto" w:fill="auto"/>
          <w:lang w:val="en-US" w:eastAsia="ja-JP"/>
        </w:rPr>
      </w:pPr>
      <w:r w:rsidRPr="00E57431">
        <w:rPr>
          <w:rFonts w:ascii="Times" w:eastAsia="MS Mincho" w:hAnsi="Times"/>
          <w:shd w:val="clear" w:color="auto" w:fill="auto"/>
          <w:lang w:val="en-US" w:eastAsia="ja-JP"/>
        </w:rPr>
        <w:t>We determined the relationship of shoot numbers per vine (2.1 m or 7 foot spacing in row) to final</w:t>
      </w:r>
      <w:r w:rsidR="0081733A">
        <w:rPr>
          <w:rFonts w:ascii="Times" w:eastAsia="MS Mincho" w:hAnsi="Times"/>
          <w:shd w:val="clear" w:color="auto" w:fill="auto"/>
          <w:lang w:val="en-US" w:eastAsia="ja-JP"/>
        </w:rPr>
        <w:t xml:space="preserve"> average cane weight (Fig. 1). </w:t>
      </w:r>
      <w:r w:rsidRPr="00E57431">
        <w:rPr>
          <w:rFonts w:ascii="Times" w:eastAsia="MS Mincho" w:hAnsi="Times"/>
          <w:shd w:val="clear" w:color="auto" w:fill="auto"/>
          <w:lang w:val="en-US" w:eastAsia="ja-JP"/>
        </w:rPr>
        <w:t>This showed that in this soil, a minimum of 50 shoots per vine were n</w:t>
      </w:r>
      <w:r w:rsidR="0081733A">
        <w:rPr>
          <w:rFonts w:ascii="Times" w:eastAsia="MS Mincho" w:hAnsi="Times"/>
          <w:shd w:val="clear" w:color="auto" w:fill="auto"/>
          <w:lang w:val="en-US" w:eastAsia="ja-JP"/>
        </w:rPr>
        <w:t>eeded to control shoot growth. B</w:t>
      </w:r>
      <w:r w:rsidRPr="00E57431">
        <w:rPr>
          <w:rFonts w:ascii="Times" w:eastAsia="MS Mincho" w:hAnsi="Times"/>
          <w:shd w:val="clear" w:color="auto" w:fill="auto"/>
          <w:lang w:val="en-US" w:eastAsia="ja-JP"/>
        </w:rPr>
        <w:t xml:space="preserve">alanced pruning </w:t>
      </w:r>
      <w:r w:rsidR="0081733A">
        <w:rPr>
          <w:rFonts w:ascii="Times" w:eastAsia="MS Mincho" w:hAnsi="Times"/>
          <w:shd w:val="clear" w:color="auto" w:fill="auto"/>
          <w:lang w:val="en-US" w:eastAsia="ja-JP"/>
        </w:rPr>
        <w:t xml:space="preserve">reduced variability of shoot vigor. </w:t>
      </w:r>
    </w:p>
    <w:p w14:paraId="50D7424A" w14:textId="77777777" w:rsidR="009F3C5B" w:rsidRPr="009F3C5B" w:rsidRDefault="009F3C5B" w:rsidP="009F3C5B">
      <w:pPr>
        <w:shd w:val="clear" w:color="auto" w:fill="auto"/>
        <w:rPr>
          <w:rFonts w:ascii="Times" w:eastAsia="MS Mincho" w:hAnsi="Times"/>
          <w:shd w:val="clear" w:color="auto" w:fill="auto"/>
          <w:lang w:val="en-US" w:eastAsia="ja-JP"/>
        </w:rPr>
      </w:pPr>
      <w:r w:rsidRPr="009F3C5B">
        <w:rPr>
          <w:rFonts w:ascii="Times" w:eastAsia="MS Mincho" w:hAnsi="Times"/>
          <w:shd w:val="clear" w:color="auto" w:fill="auto"/>
          <w:lang w:val="en-US" w:eastAsia="ja-JP"/>
        </w:rPr>
        <w:t xml:space="preserve">The 2012 season was long (due to early bud break), warm, and dry and vines were irrigated twice. The VSP vines needed 2 toppings with a significant amount of regrowth and many laterals in the canopy. The Lyre vines were only topped once, showed no regrowth, had few laterals, and required very little management beyond shoot positioning.  </w:t>
      </w:r>
    </w:p>
    <w:p w14:paraId="6D16EB2B" w14:textId="77777777" w:rsidR="009F3C5B" w:rsidRDefault="009F3C5B" w:rsidP="00E57431">
      <w:pPr>
        <w:shd w:val="clear" w:color="auto" w:fill="auto"/>
        <w:rPr>
          <w:rFonts w:ascii="Times" w:eastAsia="MS Mincho" w:hAnsi="Times"/>
          <w:shd w:val="clear" w:color="auto" w:fill="auto"/>
          <w:lang w:val="en-US" w:eastAsia="ja-JP"/>
        </w:rPr>
      </w:pPr>
    </w:p>
    <w:p w14:paraId="2348CC1B" w14:textId="77777777" w:rsidR="00E57431" w:rsidRDefault="00E57431" w:rsidP="00E57431">
      <w:pPr>
        <w:shd w:val="clear" w:color="auto" w:fill="auto"/>
        <w:rPr>
          <w:rFonts w:ascii="Times" w:eastAsia="MS Mincho" w:hAnsi="Times"/>
          <w:shd w:val="clear" w:color="auto" w:fill="auto"/>
          <w:lang w:val="en-US" w:eastAsia="ja-JP"/>
        </w:rPr>
      </w:pPr>
      <w:r w:rsidRPr="00E57431">
        <w:rPr>
          <w:rFonts w:ascii="Times" w:eastAsia="MS Mincho" w:hAnsi="Times"/>
          <w:shd w:val="clear" w:color="auto" w:fill="auto"/>
          <w:lang w:val="en-US" w:eastAsia="ja-JP"/>
        </w:rPr>
        <w:t>We repeated in 2012 the crop load study with four crop levels in each system from which wines were made in the Cornell</w:t>
      </w:r>
      <w:r w:rsidR="009F3C5B">
        <w:rPr>
          <w:rFonts w:ascii="Times" w:eastAsia="MS Mincho" w:hAnsi="Times"/>
          <w:shd w:val="clear" w:color="auto" w:fill="auto"/>
          <w:lang w:val="en-US" w:eastAsia="ja-JP"/>
        </w:rPr>
        <w:t xml:space="preserve"> Vinification and Brewing Lab. </w:t>
      </w:r>
      <w:r w:rsidRPr="00E57431">
        <w:rPr>
          <w:rFonts w:ascii="Times" w:eastAsia="MS Mincho" w:hAnsi="Times"/>
          <w:shd w:val="clear" w:color="auto" w:fill="auto"/>
          <w:lang w:val="en-US" w:eastAsia="ja-JP"/>
        </w:rPr>
        <w:t>VSP had crops of 4.5, 6.5, 12.4 and  15.3 tonnes/ha (2.0, 2.9, 5.4 and 6.8 tons/acre) compared to 5.7, 10.7, 14.0 and 19.3 tonnes/ha (2.6, 4.8, 6.2 and 8.5</w:t>
      </w:r>
      <w:r w:rsidR="0081733A">
        <w:rPr>
          <w:rFonts w:ascii="Times" w:eastAsia="MS Mincho" w:hAnsi="Times"/>
          <w:shd w:val="clear" w:color="auto" w:fill="auto"/>
          <w:lang w:val="en-US" w:eastAsia="ja-JP"/>
        </w:rPr>
        <w:t xml:space="preserve">/acre). </w:t>
      </w:r>
      <w:r w:rsidRPr="00E57431">
        <w:rPr>
          <w:rFonts w:ascii="Times" w:eastAsia="MS Mincho" w:hAnsi="Times"/>
          <w:shd w:val="clear" w:color="auto" w:fill="auto"/>
          <w:lang w:val="en-US" w:eastAsia="ja-JP"/>
        </w:rPr>
        <w:t>Due to the warm long season in 2012, all crop levels gave a minimum of 23˚ Brix, with the Lyre system giving the lowest standard deviation in Brix due to the balanced pruning. Extractable anthocyanin concentrations were essentially the same for b</w:t>
      </w:r>
      <w:r w:rsidR="0081733A">
        <w:rPr>
          <w:rFonts w:ascii="Times" w:eastAsia="MS Mincho" w:hAnsi="Times"/>
          <w:shd w:val="clear" w:color="auto" w:fill="auto"/>
          <w:lang w:val="en-US" w:eastAsia="ja-JP"/>
        </w:rPr>
        <w:t xml:space="preserve">oth systems at any crop level. </w:t>
      </w:r>
      <w:r w:rsidRPr="00E57431">
        <w:rPr>
          <w:rFonts w:ascii="Times" w:eastAsia="MS Mincho" w:hAnsi="Times"/>
          <w:shd w:val="clear" w:color="auto" w:fill="auto"/>
          <w:lang w:val="en-US" w:eastAsia="ja-JP"/>
        </w:rPr>
        <w:t xml:space="preserve">The evaluation of the wines is not yet complete.  </w:t>
      </w:r>
    </w:p>
    <w:p w14:paraId="3ACAE879" w14:textId="77777777" w:rsidR="009F3C5B" w:rsidRDefault="009F3C5B" w:rsidP="00E57431">
      <w:pPr>
        <w:shd w:val="clear" w:color="auto" w:fill="auto"/>
        <w:rPr>
          <w:rFonts w:ascii="Times" w:eastAsia="MS Mincho" w:hAnsi="Times"/>
          <w:shd w:val="clear" w:color="auto" w:fill="auto"/>
          <w:lang w:val="en-US" w:eastAsia="ja-JP"/>
        </w:rPr>
      </w:pPr>
    </w:p>
    <w:p w14:paraId="15453A6F" w14:textId="77777777" w:rsidR="009F3C5B" w:rsidRPr="00E57431" w:rsidRDefault="009F3C5B" w:rsidP="00E57431">
      <w:pPr>
        <w:shd w:val="clear" w:color="auto" w:fill="auto"/>
        <w:rPr>
          <w:rFonts w:ascii="Times" w:eastAsia="MS Mincho" w:hAnsi="Times"/>
          <w:shd w:val="clear" w:color="auto" w:fill="auto"/>
          <w:lang w:val="en-US" w:eastAsia="ja-JP"/>
        </w:rPr>
      </w:pPr>
    </w:p>
    <w:p w14:paraId="1BDF6AF3" w14:textId="77777777" w:rsidR="006C6531" w:rsidRDefault="00A93969" w:rsidP="006C6531">
      <w:pPr>
        <w:rPr>
          <w:b/>
          <w:i/>
          <w:color w:val="0000CC"/>
          <w:lang w:val="en-US"/>
        </w:rPr>
      </w:pPr>
      <w:hyperlink w:anchor="objective1_b_3" w:history="1">
        <w:r w:rsidR="006C6531" w:rsidRPr="006C6531">
          <w:rPr>
            <w:rStyle w:val="Hyperlink"/>
            <w:b/>
            <w:i/>
            <w:lang w:val="en-US"/>
          </w:rPr>
          <w:t>Publications and presentations on this effort:</w:t>
        </w:r>
      </w:hyperlink>
      <w:r w:rsidR="006C6531" w:rsidRPr="006C6531">
        <w:rPr>
          <w:b/>
          <w:i/>
          <w:color w:val="0000CC"/>
          <w:lang w:val="en-US"/>
        </w:rPr>
        <w:t xml:space="preserve"> </w:t>
      </w:r>
    </w:p>
    <w:p w14:paraId="6516AFB6" w14:textId="77777777" w:rsidR="00E24F99" w:rsidRPr="006C6531" w:rsidRDefault="00E24F99" w:rsidP="006C6531">
      <w:pPr>
        <w:rPr>
          <w:b/>
          <w:i/>
          <w:color w:val="0000CC"/>
          <w:lang w:val="en-US"/>
        </w:rPr>
      </w:pPr>
      <w:bookmarkStart w:id="8" w:name="readobjective1_b_3"/>
      <w:bookmarkEnd w:id="8"/>
      <w:r>
        <w:rPr>
          <w:b/>
          <w:color w:val="0000CC"/>
          <w:lang w:val="en-US"/>
        </w:rPr>
        <w:br w:type="page"/>
      </w:r>
    </w:p>
    <w:p w14:paraId="325FC53D" w14:textId="77777777" w:rsidR="00CC7F06" w:rsidRPr="00123B7C" w:rsidRDefault="00883603" w:rsidP="00C819B9">
      <w:pPr>
        <w:pBdr>
          <w:top w:val="single" w:sz="4" w:space="1" w:color="auto"/>
          <w:left w:val="single" w:sz="4" w:space="4" w:color="auto"/>
          <w:bottom w:val="single" w:sz="4" w:space="1" w:color="auto"/>
          <w:right w:val="single" w:sz="4" w:space="4" w:color="auto"/>
        </w:pBdr>
        <w:rPr>
          <w:b/>
          <w:lang w:val="en-US"/>
        </w:rPr>
      </w:pPr>
      <w:r w:rsidRPr="00123B7C">
        <w:rPr>
          <w:b/>
          <w:lang w:val="en-US"/>
        </w:rPr>
        <w:lastRenderedPageBreak/>
        <w:t>Objective 2. </w:t>
      </w:r>
      <w:r w:rsidR="00CC7F06" w:rsidRPr="00123B7C">
        <w:rPr>
          <w:b/>
          <w:lang w:val="en-US"/>
        </w:rPr>
        <w:t>Develop research-based recommendatio</w:t>
      </w:r>
      <w:r w:rsidR="000575C7" w:rsidRPr="00123B7C">
        <w:rPr>
          <w:b/>
          <w:lang w:val="en-US"/>
        </w:rPr>
        <w:t xml:space="preserve">ns for optimally matching grape </w:t>
      </w:r>
      <w:r w:rsidR="00CC7F06" w:rsidRPr="00123B7C">
        <w:rPr>
          <w:b/>
          <w:lang w:val="en-US"/>
        </w:rPr>
        <w:t xml:space="preserve">cultivars with site-specific environmental conditions </w:t>
      </w:r>
    </w:p>
    <w:p w14:paraId="1F1E931F" w14:textId="77777777" w:rsidR="000575C7" w:rsidRPr="00123B7C" w:rsidRDefault="000575C7" w:rsidP="00C819B9">
      <w:pPr>
        <w:ind w:left="360" w:hanging="360"/>
        <w:rPr>
          <w:b/>
          <w:lang w:val="en-US"/>
        </w:rPr>
      </w:pPr>
    </w:p>
    <w:p w14:paraId="72FEDD8E" w14:textId="77777777" w:rsidR="000575C7" w:rsidRPr="00123B7C" w:rsidRDefault="000575C7" w:rsidP="000575C7">
      <w:pPr>
        <w:rPr>
          <w:b/>
          <w:lang w:val="en-US"/>
        </w:rPr>
      </w:pPr>
      <w:r w:rsidRPr="00123B7C">
        <w:rPr>
          <w:b/>
          <w:lang w:val="en-US"/>
        </w:rPr>
        <w:t xml:space="preserve">Objective 2a:  Evaluation of viticultural and enological performances of novel wine grape cultivars (linkage with NE-1020 project) </w:t>
      </w:r>
    </w:p>
    <w:p w14:paraId="368693DC" w14:textId="77777777" w:rsidR="000575C7" w:rsidRPr="000575C7" w:rsidRDefault="000575C7" w:rsidP="000575C7">
      <w:pPr>
        <w:rPr>
          <w:color w:val="0000FF"/>
          <w:lang w:val="en-US"/>
        </w:rPr>
      </w:pPr>
    </w:p>
    <w:p w14:paraId="63E341C0" w14:textId="77777777" w:rsidR="00CC7F06" w:rsidRPr="003D7494" w:rsidRDefault="00CC7F06" w:rsidP="00CC7F06">
      <w:pPr>
        <w:spacing w:after="280" w:afterAutospacing="1"/>
        <w:rPr>
          <w:lang w:val="en-US"/>
        </w:rPr>
      </w:pPr>
      <w:r w:rsidRPr="003D7494">
        <w:rPr>
          <w:b/>
          <w:i/>
          <w:lang w:val="en-US"/>
        </w:rPr>
        <w:t>Issue</w:t>
      </w:r>
      <w:r w:rsidRPr="003D7494">
        <w:rPr>
          <w:lang w:val="en-US"/>
        </w:rPr>
        <w:t>: Cultivar and clone evaluation is an on-going, dynamic exercise in the Eastern U.S. wine industry. The dynamics are caused by introduction of novel cultivars through breeding programs, wine-maker preferences for certain clones, phytosanitation efforts that eliminate pathogens from otherwise desirable clones, climate change, and the novelty of grape and wine</w:t>
      </w:r>
      <w:r w:rsidR="00E15450">
        <w:rPr>
          <w:lang w:val="en-US"/>
        </w:rPr>
        <w:t xml:space="preserve"> production in specific parts of the</w:t>
      </w:r>
      <w:r w:rsidRPr="003D7494">
        <w:rPr>
          <w:lang w:val="en-US"/>
        </w:rPr>
        <w:t xml:space="preserve"> region. The acclaim of a wine region frequently hinges on the relative success of one or two fortuitous matches of cultivar to local conditions, such as Pinot noir in the Willamette Valley of Oregon, or Sauvignon blan</w:t>
      </w:r>
      <w:r w:rsidR="00C819B9">
        <w:rPr>
          <w:lang w:val="en-US"/>
        </w:rPr>
        <w:t xml:space="preserve">c in Marlborough, New Zealand. </w:t>
      </w:r>
      <w:r w:rsidRPr="003D7494">
        <w:rPr>
          <w:lang w:val="en-US"/>
        </w:rPr>
        <w:t>Consumer recognition of "signature" grape cultivars associated with specific states or sub-regions in the East remains elusive. Cultivar evaluation provides a sound footing for developing such cultivar recognition.</w:t>
      </w:r>
    </w:p>
    <w:p w14:paraId="205E52FF" w14:textId="77777777" w:rsidR="00CC7F06" w:rsidRPr="003D7494" w:rsidRDefault="00E15450" w:rsidP="00CC7F06">
      <w:pPr>
        <w:rPr>
          <w:lang w:val="en-US"/>
        </w:rPr>
      </w:pPr>
      <w:r>
        <w:rPr>
          <w:b/>
          <w:i/>
          <w:lang w:val="en-US"/>
        </w:rPr>
        <w:t xml:space="preserve">Research Approach: </w:t>
      </w:r>
      <w:r w:rsidR="00CC7F06" w:rsidRPr="003D7494">
        <w:rPr>
          <w:lang w:val="en-US"/>
        </w:rPr>
        <w:t>We have linked this objective with the existing USDA/NIFA (formerly CSREES) Research Project, NE-1020 (“Multi-state evaluation of wine grape cultivars and clones”) of which many of the PIs and collaborators are members. The NE-1020 is a national project for grape cultivar and clone evaluation, the goals of which are recognized as a high priority with the National Grape and Wine Initiative (</w:t>
      </w:r>
      <w:hyperlink r:id="rId37" w:history="1">
        <w:r w:rsidR="00CC7F06" w:rsidRPr="003D7494">
          <w:rPr>
            <w:color w:val="0000FF"/>
            <w:u w:val="single"/>
            <w:lang w:val="en-US"/>
          </w:rPr>
          <w:t>http://www.ngwi.org/</w:t>
        </w:r>
      </w:hyperlink>
      <w:r w:rsidR="00CC7F06" w:rsidRPr="003D7494">
        <w:rPr>
          <w:lang w:val="en-US"/>
        </w:rPr>
        <w:t>). The historical justification, goals, and membership of the NE-1020 project are at the NE-1020 web site (</w:t>
      </w:r>
      <w:hyperlink r:id="rId38" w:history="1">
        <w:r w:rsidR="00CC7F06" w:rsidRPr="003D7494">
          <w:rPr>
            <w:color w:val="0000FF"/>
            <w:u w:val="single"/>
            <w:lang w:val="en-US"/>
          </w:rPr>
          <w:t>http://www.nimss.umd.edu/homepages/outline.cfm?trackID=4034</w:t>
        </w:r>
      </w:hyperlink>
      <w:r w:rsidR="00CC7F06" w:rsidRPr="003D7494">
        <w:rPr>
          <w:lang w:val="en-US"/>
        </w:rPr>
        <w:t>). The entire NE-1020 project membership comprises researchers in 29 states. Our effort involves the following member institutions (alphabetically) and associated Principal Investigators of this project:</w:t>
      </w:r>
    </w:p>
    <w:p w14:paraId="5DA2B7DB" w14:textId="77777777" w:rsidR="00CC7F06" w:rsidRPr="003D7494" w:rsidRDefault="00CC7F06" w:rsidP="00CC7F06">
      <w:pPr>
        <w:rPr>
          <w:lang w:val="en-US"/>
        </w:rPr>
      </w:pPr>
    </w:p>
    <w:p w14:paraId="467447BE" w14:textId="77777777" w:rsidR="00CC7F06" w:rsidRPr="008F7784" w:rsidRDefault="00CC7F06" w:rsidP="00CD482B">
      <w:pPr>
        <w:pStyle w:val="ListParagraph"/>
        <w:numPr>
          <w:ilvl w:val="0"/>
          <w:numId w:val="9"/>
        </w:numPr>
        <w:rPr>
          <w:lang w:val="en-US"/>
        </w:rPr>
      </w:pPr>
      <w:r w:rsidRPr="008F7784">
        <w:rPr>
          <w:lang w:val="en-US"/>
        </w:rPr>
        <w:t>Connecticut Agricultural Experiment Station (Dr. Bill Nail)</w:t>
      </w:r>
    </w:p>
    <w:p w14:paraId="75F10F2C" w14:textId="77777777" w:rsidR="00CC7F06" w:rsidRPr="008F7784" w:rsidRDefault="00CC7F06" w:rsidP="00CD482B">
      <w:pPr>
        <w:pStyle w:val="ListParagraph"/>
        <w:numPr>
          <w:ilvl w:val="0"/>
          <w:numId w:val="9"/>
        </w:numPr>
        <w:rPr>
          <w:lang w:val="en-US"/>
        </w:rPr>
      </w:pPr>
      <w:r w:rsidRPr="008F7784">
        <w:rPr>
          <w:lang w:val="en-US"/>
        </w:rPr>
        <w:t>University of Maryland (Dr. Joe Fiola)</w:t>
      </w:r>
    </w:p>
    <w:p w14:paraId="3BE0124E" w14:textId="77777777" w:rsidR="00CC7F06" w:rsidRPr="008F7784" w:rsidRDefault="00CC7F06" w:rsidP="00CD482B">
      <w:pPr>
        <w:pStyle w:val="ListParagraph"/>
        <w:numPr>
          <w:ilvl w:val="0"/>
          <w:numId w:val="9"/>
        </w:numPr>
        <w:rPr>
          <w:lang w:val="en-US"/>
        </w:rPr>
      </w:pPr>
      <w:r w:rsidRPr="008F7784">
        <w:rPr>
          <w:lang w:val="en-US"/>
        </w:rPr>
        <w:t>North Carolina State University (Dr. Sara Spayd)</w:t>
      </w:r>
    </w:p>
    <w:p w14:paraId="1E2B15FA" w14:textId="77777777" w:rsidR="00CC7F06" w:rsidRPr="008F7784" w:rsidRDefault="00CC7F06" w:rsidP="00CD482B">
      <w:pPr>
        <w:pStyle w:val="ListParagraph"/>
        <w:numPr>
          <w:ilvl w:val="0"/>
          <w:numId w:val="9"/>
        </w:numPr>
        <w:rPr>
          <w:lang w:val="en-US"/>
        </w:rPr>
      </w:pPr>
      <w:r w:rsidRPr="008F7784">
        <w:rPr>
          <w:lang w:val="en-US"/>
        </w:rPr>
        <w:t>Cornell University (Dr. Justine Vanden Heuvel</w:t>
      </w:r>
    </w:p>
    <w:p w14:paraId="75F6D0EA" w14:textId="77777777" w:rsidR="00CC7F06" w:rsidRPr="008F7784" w:rsidRDefault="00CC7F06" w:rsidP="00CD482B">
      <w:pPr>
        <w:pStyle w:val="ListParagraph"/>
        <w:numPr>
          <w:ilvl w:val="0"/>
          <w:numId w:val="9"/>
        </w:numPr>
        <w:rPr>
          <w:lang w:val="en-US"/>
        </w:rPr>
      </w:pPr>
      <w:r w:rsidRPr="008F7784">
        <w:rPr>
          <w:lang w:val="en-US"/>
        </w:rPr>
        <w:t xml:space="preserve">The Ohio State </w:t>
      </w:r>
      <w:r w:rsidR="00DC6F10" w:rsidRPr="008F7784">
        <w:rPr>
          <w:lang w:val="en-US"/>
        </w:rPr>
        <w:t>University</w:t>
      </w:r>
      <w:r w:rsidRPr="008F7784">
        <w:rPr>
          <w:lang w:val="en-US"/>
        </w:rPr>
        <w:t xml:space="preserve"> (Dr. Imed Dami)</w:t>
      </w:r>
    </w:p>
    <w:p w14:paraId="18B98A96" w14:textId="77777777" w:rsidR="00CC7F06" w:rsidRPr="008F7784" w:rsidRDefault="00CC7F06" w:rsidP="00CD482B">
      <w:pPr>
        <w:pStyle w:val="ListParagraph"/>
        <w:numPr>
          <w:ilvl w:val="0"/>
          <w:numId w:val="9"/>
        </w:numPr>
        <w:rPr>
          <w:lang w:val="en-US"/>
        </w:rPr>
      </w:pPr>
      <w:r w:rsidRPr="008F7784">
        <w:rPr>
          <w:lang w:val="en-US"/>
        </w:rPr>
        <w:t>The Pennsylvania State University (Dr. Robert Crassweller)</w:t>
      </w:r>
    </w:p>
    <w:p w14:paraId="21064D6C" w14:textId="77777777" w:rsidR="00CC7F06" w:rsidRPr="003D7494" w:rsidRDefault="00CC7F06" w:rsidP="00CC7F06">
      <w:pPr>
        <w:rPr>
          <w:lang w:val="en-US"/>
        </w:rPr>
      </w:pPr>
    </w:p>
    <w:p w14:paraId="09D4F32B" w14:textId="77777777" w:rsidR="00CC7F06" w:rsidRPr="003D7494" w:rsidRDefault="005667E2" w:rsidP="00CC7F06">
      <w:pPr>
        <w:rPr>
          <w:lang w:val="en-US"/>
        </w:rPr>
      </w:pPr>
      <w:r w:rsidRPr="00B76F1E">
        <w:rPr>
          <w:b/>
          <w:i/>
          <w:lang w:val="en-US"/>
        </w:rPr>
        <w:t>Viticulture progress:</w:t>
      </w:r>
      <w:r>
        <w:rPr>
          <w:lang w:val="en-US"/>
        </w:rPr>
        <w:t xml:space="preserve"> </w:t>
      </w:r>
      <w:r w:rsidR="00CC7F06" w:rsidRPr="003D7494">
        <w:rPr>
          <w:lang w:val="en-US"/>
        </w:rPr>
        <w:t xml:space="preserve">All cultivars </w:t>
      </w:r>
      <w:r>
        <w:rPr>
          <w:lang w:val="en-US"/>
        </w:rPr>
        <w:t>are</w:t>
      </w:r>
      <w:r w:rsidR="00CC7F06" w:rsidRPr="003D7494">
        <w:rPr>
          <w:lang w:val="en-US"/>
        </w:rPr>
        <w:t xml:space="preserve"> maintained </w:t>
      </w:r>
      <w:r>
        <w:rPr>
          <w:lang w:val="en-US"/>
        </w:rPr>
        <w:t xml:space="preserve">and managed </w:t>
      </w:r>
      <w:r w:rsidR="00CC7F06" w:rsidRPr="003D7494">
        <w:rPr>
          <w:lang w:val="en-US"/>
        </w:rPr>
        <w:t xml:space="preserve">under similar viticultural practices as </w:t>
      </w:r>
      <w:r>
        <w:rPr>
          <w:lang w:val="en-US"/>
        </w:rPr>
        <w:t>outlined by the NE</w:t>
      </w:r>
      <w:r w:rsidR="0025544F">
        <w:rPr>
          <w:lang w:val="en-US"/>
        </w:rPr>
        <w:t>-</w:t>
      </w:r>
      <w:r>
        <w:rPr>
          <w:lang w:val="en-US"/>
        </w:rPr>
        <w:t xml:space="preserve">1020 protocol </w:t>
      </w:r>
      <w:r w:rsidR="00CC7F06" w:rsidRPr="003D7494">
        <w:rPr>
          <w:lang w:val="en-US"/>
        </w:rPr>
        <w:t>(lgu.umd.edu/lgu_v2/homepages/saes.cfm?trackID=403</w:t>
      </w:r>
      <w:r w:rsidR="008F7784">
        <w:rPr>
          <w:lang w:val="en-US"/>
        </w:rPr>
        <w:t>4).</w:t>
      </w:r>
      <w:r>
        <w:rPr>
          <w:lang w:val="en-US"/>
        </w:rPr>
        <w:t xml:space="preserve"> The viticultural data </w:t>
      </w:r>
      <w:r w:rsidR="00CC7F06" w:rsidRPr="003D7494">
        <w:rPr>
          <w:lang w:val="en-US"/>
        </w:rPr>
        <w:t xml:space="preserve">collected are based on the NE-1020 guidelines as described in objective #1, and include the following: recording phenology (bud break, bloom, </w:t>
      </w:r>
      <w:r w:rsidR="00E15450" w:rsidRPr="003D7494">
        <w:rPr>
          <w:lang w:val="en-US"/>
        </w:rPr>
        <w:t>véraison</w:t>
      </w:r>
      <w:r w:rsidR="00CC7F06" w:rsidRPr="003D7494">
        <w:rPr>
          <w:lang w:val="en-US"/>
        </w:rPr>
        <w:t>, ripening, and leaf fall based on development stages scale by E</w:t>
      </w:r>
      <w:r>
        <w:rPr>
          <w:lang w:val="en-US"/>
        </w:rPr>
        <w:t>ichhorn and Lorenz (1977</w:t>
      </w:r>
      <w:r w:rsidR="00E15450">
        <w:rPr>
          <w:lang w:val="en-US"/>
        </w:rPr>
        <w:t xml:space="preserve">), computing crop loads (years 1-5), and </w:t>
      </w:r>
      <w:r w:rsidR="00CC7F06" w:rsidRPr="003D7494">
        <w:rPr>
          <w:lang w:val="en-US"/>
        </w:rPr>
        <w:t>determining vine size, fruitfulness, yield components and fruit composition at harvest</w:t>
      </w:r>
      <w:r w:rsidR="00E15450">
        <w:rPr>
          <w:lang w:val="en-US"/>
        </w:rPr>
        <w:t>.</w:t>
      </w:r>
      <w:r>
        <w:rPr>
          <w:lang w:val="en-US"/>
        </w:rPr>
        <w:t xml:space="preserve"> The data are compiled in a web-based relational database available to NE-1020 PIs.</w:t>
      </w:r>
    </w:p>
    <w:p w14:paraId="49815E4F" w14:textId="77777777" w:rsidR="00CC7F06" w:rsidRDefault="00CC7F06" w:rsidP="00CC7F06">
      <w:pPr>
        <w:rPr>
          <w:lang w:val="en-US"/>
        </w:rPr>
      </w:pPr>
    </w:p>
    <w:p w14:paraId="030BE48E" w14:textId="77777777" w:rsidR="00E15450" w:rsidRDefault="005667E2" w:rsidP="00CC7F06">
      <w:pPr>
        <w:rPr>
          <w:rFonts w:eastAsia="Calibri"/>
          <w:lang w:val="en-US"/>
        </w:rPr>
      </w:pPr>
      <w:r>
        <w:rPr>
          <w:b/>
          <w:i/>
          <w:lang w:val="en-US"/>
        </w:rPr>
        <w:t xml:space="preserve">Enology </w:t>
      </w:r>
      <w:r w:rsidR="00E15450">
        <w:rPr>
          <w:b/>
          <w:i/>
          <w:lang w:val="en-US"/>
        </w:rPr>
        <w:t xml:space="preserve">Progress: </w:t>
      </w:r>
      <w:r w:rsidR="00E15450" w:rsidRPr="00E15450">
        <w:rPr>
          <w:rFonts w:eastAsia="Calibri"/>
          <w:lang w:val="en-US"/>
        </w:rPr>
        <w:t xml:space="preserve">Wines were produced at Penn State from three cultivars grown at the Biglerville site (Cabernet Franc, Chambourcin, and Merlot) and five grown at the Erie site (Cabernet Franc, Chambourcin, Gruner Veltiner, </w:t>
      </w:r>
      <w:r>
        <w:rPr>
          <w:rFonts w:eastAsia="Calibri"/>
          <w:lang w:val="en-US"/>
        </w:rPr>
        <w:t xml:space="preserve">Pinot grigio and Vidal blanc.) </w:t>
      </w:r>
      <w:r w:rsidR="00E15450" w:rsidRPr="00E15450">
        <w:rPr>
          <w:rFonts w:eastAsia="Calibri"/>
          <w:lang w:val="en-US"/>
        </w:rPr>
        <w:t xml:space="preserve">Cornell’s </w:t>
      </w:r>
      <w:r w:rsidR="00E15450" w:rsidRPr="00E15450">
        <w:rPr>
          <w:rFonts w:eastAsia="Calibri"/>
          <w:lang w:val="en-US"/>
        </w:rPr>
        <w:lastRenderedPageBreak/>
        <w:t xml:space="preserve">Vinification and Brewing lab produced wines from 9 cultivars grown in Geneva, NY, and 12 cultivars grown at the CT research station for a third and second year, respectively. Industry and research tastings across sites </w:t>
      </w:r>
      <w:r w:rsidR="00E15450">
        <w:rPr>
          <w:rFonts w:eastAsia="Calibri"/>
          <w:lang w:val="en-US"/>
        </w:rPr>
        <w:t>were conducted in the</w:t>
      </w:r>
      <w:r w:rsidR="00E15450" w:rsidRPr="00E15450">
        <w:rPr>
          <w:rFonts w:eastAsia="Calibri"/>
          <w:lang w:val="en-US"/>
        </w:rPr>
        <w:t xml:space="preserve"> summer of 2013, and </w:t>
      </w:r>
      <w:r w:rsidR="00E15450">
        <w:rPr>
          <w:rFonts w:eastAsia="Calibri"/>
          <w:lang w:val="en-US"/>
        </w:rPr>
        <w:t xml:space="preserve">are planned </w:t>
      </w:r>
      <w:r w:rsidR="00E15450" w:rsidRPr="00E15450">
        <w:rPr>
          <w:rFonts w:eastAsia="Calibri"/>
          <w:lang w:val="en-US"/>
        </w:rPr>
        <w:t>for the national NE 1020 meeting held in Nebraska in November 2013. A final year of winemakin</w:t>
      </w:r>
      <w:r w:rsidR="00E15450">
        <w:rPr>
          <w:rFonts w:eastAsia="Calibri"/>
          <w:lang w:val="en-US"/>
        </w:rPr>
        <w:t xml:space="preserve">g will be completed this fall. </w:t>
      </w:r>
      <w:r w:rsidR="00E15450" w:rsidRPr="00E15450">
        <w:rPr>
          <w:rFonts w:eastAsia="Calibri"/>
          <w:lang w:val="en-US"/>
        </w:rPr>
        <w:t xml:space="preserve"> For a second year, the phenolic profile was assessed for wines produced from locally sourced Riesling, Gewür</w:t>
      </w:r>
      <w:r w:rsidR="008533E0">
        <w:rPr>
          <w:rFonts w:eastAsia="Calibri"/>
          <w:lang w:val="en-US"/>
        </w:rPr>
        <w:t>z</w:t>
      </w:r>
      <w:r w:rsidR="00E15450" w:rsidRPr="00E15450">
        <w:rPr>
          <w:rFonts w:eastAsia="Calibri"/>
          <w:lang w:val="en-US"/>
        </w:rPr>
        <w:t>traminer, and Traminette with pre-fermentation skin contact time ranging from 2 – 48 hours. Concentrations of key phenolic compounds varied significantly by cultivar and skin contact time, with lesser variation by year.  Initial screening by a consumer panel suggested that increased perception of bitterness and astringency coincides with different levels of skin</w:t>
      </w:r>
      <w:r w:rsidR="00CC0810">
        <w:rPr>
          <w:rFonts w:eastAsia="Calibri"/>
          <w:lang w:val="en-US"/>
        </w:rPr>
        <w:t xml:space="preserve"> contact time for each cultivar</w:t>
      </w:r>
      <w:r w:rsidR="00E15450" w:rsidRPr="00E15450">
        <w:rPr>
          <w:rFonts w:eastAsia="Calibri"/>
          <w:lang w:val="en-US"/>
        </w:rPr>
        <w:t xml:space="preserve">. To further explore this theory, a detailed sensory evaluation with a trained panel </w:t>
      </w:r>
      <w:r w:rsidR="00E15450">
        <w:rPr>
          <w:rFonts w:eastAsia="Calibri"/>
          <w:lang w:val="en-US"/>
        </w:rPr>
        <w:t>was</w:t>
      </w:r>
      <w:r w:rsidR="00E15450" w:rsidRPr="00E15450">
        <w:rPr>
          <w:rFonts w:eastAsia="Calibri"/>
          <w:lang w:val="en-US"/>
        </w:rPr>
        <w:t xml:space="preserve"> performed during summer 2013. A final year of winemakin</w:t>
      </w:r>
      <w:r w:rsidR="00E15450">
        <w:rPr>
          <w:rFonts w:eastAsia="Calibri"/>
          <w:lang w:val="en-US"/>
        </w:rPr>
        <w:t xml:space="preserve">g will be completed this fall. </w:t>
      </w:r>
    </w:p>
    <w:p w14:paraId="7A4BC59E" w14:textId="77777777" w:rsidR="005667E2" w:rsidRDefault="005667E2" w:rsidP="00CC7F06">
      <w:pPr>
        <w:rPr>
          <w:rFonts w:eastAsia="Calibri"/>
          <w:lang w:val="en-US"/>
        </w:rPr>
      </w:pPr>
    </w:p>
    <w:p w14:paraId="47E93AC8" w14:textId="77777777" w:rsidR="0021317E" w:rsidRDefault="0021317E" w:rsidP="00CC7F06">
      <w:pPr>
        <w:rPr>
          <w:rFonts w:eastAsia="Calibri"/>
          <w:lang w:val="en-US"/>
        </w:rPr>
      </w:pPr>
    </w:p>
    <w:p w14:paraId="5980E94A" w14:textId="77777777" w:rsidR="0021317E" w:rsidRDefault="0021317E" w:rsidP="0021317E">
      <w:pPr>
        <w:rPr>
          <w:color w:val="000000"/>
        </w:rPr>
      </w:pPr>
      <w:r>
        <w:rPr>
          <w:rFonts w:cs="Calibri"/>
          <w:b/>
          <w:bCs/>
          <w:color w:val="000000"/>
        </w:rPr>
        <w:t>Objective 2a: Evaluation of viticultureal and enological performances of novel wine grape cultivars (linkage with NE-1020 project)</w:t>
      </w:r>
    </w:p>
    <w:p w14:paraId="4182A588" w14:textId="77777777" w:rsidR="0021317E" w:rsidRPr="0021317E" w:rsidRDefault="0021317E" w:rsidP="0021317E">
      <w:pPr>
        <w:rPr>
          <w:rFonts w:ascii="Calibri" w:hAnsi="Calibri"/>
          <w:color w:val="000000"/>
          <w:sz w:val="22"/>
          <w:szCs w:val="22"/>
        </w:rPr>
      </w:pPr>
      <w:r w:rsidRPr="0021317E">
        <w:rPr>
          <w:rFonts w:cs="Calibri"/>
          <w:color w:val="000000"/>
          <w:lang w:val="en-US"/>
        </w:rPr>
        <w:t xml:space="preserve">Cornell </w:t>
      </w:r>
      <w:r w:rsidRPr="0021317E">
        <w:rPr>
          <w:rFonts w:cs="Calibri"/>
          <w:bCs/>
          <w:color w:val="000000"/>
        </w:rPr>
        <w:t>Team:</w:t>
      </w:r>
      <w:r w:rsidRPr="0021317E">
        <w:rPr>
          <w:rFonts w:cs="Calibri"/>
          <w:color w:val="000000"/>
        </w:rPr>
        <w:t xml:space="preserve"> Anna Katharine Mansfield, David Manns, Alex Fredrickson, Diane Schmitt </w:t>
      </w:r>
    </w:p>
    <w:p w14:paraId="4C153097" w14:textId="77777777" w:rsidR="0021317E" w:rsidRDefault="0021317E" w:rsidP="0021317E">
      <w:pPr>
        <w:rPr>
          <w:color w:val="000000"/>
        </w:rPr>
      </w:pPr>
      <w:r>
        <w:rPr>
          <w:rFonts w:cs="Calibri"/>
          <w:color w:val="000000"/>
        </w:rPr>
        <w:t> </w:t>
      </w:r>
    </w:p>
    <w:p w14:paraId="63F5F70E" w14:textId="77777777" w:rsidR="0021317E" w:rsidRDefault="0021317E" w:rsidP="0021317E">
      <w:pPr>
        <w:rPr>
          <w:color w:val="000000"/>
        </w:rPr>
      </w:pPr>
      <w:r>
        <w:rPr>
          <w:noProof/>
          <w:color w:val="000000"/>
          <w:shd w:val="clear" w:color="auto" w:fill="auto"/>
          <w:lang w:val="en-US" w:eastAsia="en-US"/>
        </w:rPr>
        <mc:AlternateContent>
          <mc:Choice Requires="wpg">
            <w:drawing>
              <wp:anchor distT="0" distB="0" distL="114300" distR="114300" simplePos="0" relativeHeight="251670016" behindDoc="0" locked="0" layoutInCell="1" allowOverlap="1" wp14:anchorId="31ACCEB2" wp14:editId="4D823E0B">
                <wp:simplePos x="0" y="0"/>
                <wp:positionH relativeFrom="column">
                  <wp:posOffset>59690</wp:posOffset>
                </wp:positionH>
                <wp:positionV relativeFrom="paragraph">
                  <wp:posOffset>1905</wp:posOffset>
                </wp:positionV>
                <wp:extent cx="2407920" cy="2283460"/>
                <wp:effectExtent l="0" t="0" r="0" b="2540"/>
                <wp:wrapTight wrapText="bothSides">
                  <wp:wrapPolygon edited="0">
                    <wp:start x="0" y="0"/>
                    <wp:lineTo x="0" y="21444"/>
                    <wp:lineTo x="21361" y="21444"/>
                    <wp:lineTo x="21361" y="0"/>
                    <wp:lineTo x="0" y="0"/>
                  </wp:wrapPolygon>
                </wp:wrapTight>
                <wp:docPr id="23" name="Group 23"/>
                <wp:cNvGraphicFramePr/>
                <a:graphic xmlns:a="http://schemas.openxmlformats.org/drawingml/2006/main">
                  <a:graphicData uri="http://schemas.microsoft.com/office/word/2010/wordprocessingGroup">
                    <wpg:wgp>
                      <wpg:cNvGrpSpPr/>
                      <wpg:grpSpPr>
                        <a:xfrm>
                          <a:off x="0" y="0"/>
                          <a:ext cx="2407920" cy="2283460"/>
                          <a:chOff x="0" y="0"/>
                          <a:chExt cx="2407920" cy="2283460"/>
                        </a:xfrm>
                      </wpg:grpSpPr>
                      <pic:pic xmlns:pic="http://schemas.openxmlformats.org/drawingml/2006/picture">
                        <pic:nvPicPr>
                          <pic:cNvPr id="28" name="Picture 2" descr="Marquette yeast trials.jpg"/>
                          <pic:cNvPicPr>
                            <a:picLocks noChangeAspect="1"/>
                          </pic:cNvPicPr>
                        </pic:nvPicPr>
                        <pic:blipFill>
                          <a:blip r:embed="rId39"/>
                          <a:srcRect/>
                          <a:stretch>
                            <a:fillRect/>
                          </a:stretch>
                        </pic:blipFill>
                        <pic:spPr bwMode="auto">
                          <a:xfrm>
                            <a:off x="0" y="0"/>
                            <a:ext cx="2404533" cy="1778000"/>
                          </a:xfrm>
                          <a:prstGeom prst="rect">
                            <a:avLst/>
                          </a:prstGeom>
                          <a:noFill/>
                          <a:ln w="9525">
                            <a:noFill/>
                            <a:miter lim="800000"/>
                            <a:headEnd/>
                            <a:tailEnd/>
                          </a:ln>
                        </pic:spPr>
                      </pic:pic>
                      <wps:wsp>
                        <wps:cNvPr id="7" name="Text Box 14"/>
                        <wps:cNvSpPr txBox="1"/>
                        <wps:spPr>
                          <a:xfrm>
                            <a:off x="0" y="1845310"/>
                            <a:ext cx="2407920" cy="438150"/>
                          </a:xfrm>
                          <a:prstGeom prst="rect">
                            <a:avLst/>
                          </a:prstGeom>
                          <a:solidFill>
                            <a:prstClr val="white"/>
                          </a:solidFill>
                          <a:ln>
                            <a:noFill/>
                          </a:ln>
                          <a:effectLst/>
                        </wps:spPr>
                        <wps:txbx>
                          <w:txbxContent>
                            <w:p w14:paraId="5D7A12ED" w14:textId="77777777" w:rsidR="002E3A37" w:rsidRPr="00334358" w:rsidRDefault="002E3A37" w:rsidP="0021317E">
                              <w:pPr>
                                <w:pStyle w:val="Caption"/>
                                <w:rPr>
                                  <w:noProof/>
                                  <w:sz w:val="24"/>
                                  <w:szCs w:val="24"/>
                                </w:rPr>
                              </w:pPr>
                              <w:r>
                                <w:t>Figure</w:t>
                              </w:r>
                              <w:r>
                                <w:rPr>
                                  <w:lang w:val="en-US"/>
                                </w:rPr>
                                <w:t>. R</w:t>
                              </w:r>
                              <w:r w:rsidRPr="00C74F57">
                                <w:t>eplicate lots of Maréchal Foch must are fermented using different tannin addition Photo by A.K. Mansfield.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1ACCEB2" id="Group 23" o:spid="_x0000_s1029" style="position:absolute;margin-left:4.7pt;margin-top:.15pt;width:189.6pt;height:179.8pt;z-index:251670016" coordsize="24079,22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alt="Marquette yeast trials.jpg" style="position:absolute;width:24045;height:1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">
                  <v:imagedata r:id="rId40" o:title="Marquette yeast trials"/>
                  <v:path arrowok="t"/>
                </v:shape>
                <v:shape id="Text Box 14" o:spid="_x0000_s1031" type="#_x0000_t202" style="position:absolute;top:18453;width:24079;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" stroked="f">
                  <v:textbox style="mso-fit-shape-to-text:t" inset="0,0,0,0">
                    <w:txbxContent>
                      <w:p w14:paraId="5D7A12ED" w14:textId="77777777" w:rsidR="002E3A37" w:rsidRPr="00334358" w:rsidRDefault="002E3A37" w:rsidP="0021317E">
                        <w:pPr>
                          <w:pStyle w:val="Caption"/>
                          <w:rPr>
                            <w:noProof/>
                            <w:sz w:val="24"/>
                            <w:szCs w:val="24"/>
                          </w:rPr>
                        </w:pPr>
                        <w:r>
                          <w:t>Figure</w:t>
                        </w:r>
                        <w:r>
                          <w:rPr>
                            <w:lang w:val="en-US"/>
                          </w:rPr>
                          <w:t>. R</w:t>
                        </w:r>
                        <w:r w:rsidRPr="00C74F57">
                          <w:t>eplicate lots of Maréchal Foch must are fermented using different tannin addition Photo by A.K. Mansfield.</w:t>
                        </w:r>
                      </w:p>
                    </w:txbxContent>
                  </v:textbox>
                </v:shape>
                <w10:wrap type="tight"/>
              </v:group>
            </w:pict>
          </mc:Fallback>
        </mc:AlternateContent>
      </w:r>
      <w:r>
        <w:rPr>
          <w:rFonts w:cs="Calibri"/>
          <w:b/>
          <w:bCs/>
          <w:color w:val="000000"/>
        </w:rPr>
        <w:t xml:space="preserve">Issue 1: </w:t>
      </w:r>
      <w:r>
        <w:rPr>
          <w:rFonts w:cs="Calibri"/>
          <w:b/>
          <w:bCs/>
          <w:i/>
          <w:iCs/>
          <w:color w:val="000000"/>
        </w:rPr>
        <w:t>Extraction and retention of phenolic compounds in red hybrid wines.</w:t>
      </w:r>
    </w:p>
    <w:p w14:paraId="6E13CAFF" w14:textId="77777777" w:rsidR="0021317E" w:rsidRDefault="0021317E" w:rsidP="0021317E">
      <w:pPr>
        <w:rPr>
          <w:lang w:val="en-US"/>
        </w:rPr>
      </w:pPr>
      <w:r>
        <w:rPr>
          <w:rFonts w:cs="Calibri"/>
          <w:color w:val="000000"/>
        </w:rPr>
        <w:t> </w:t>
      </w:r>
      <w:r w:rsidRPr="002B2AC9">
        <w:rPr>
          <w:i/>
          <w:lang w:val="en-US"/>
        </w:rPr>
        <w:t>Evaluate the effect of processing parameters on the phenolic profile of hybrid red wines.</w:t>
      </w:r>
      <w:r w:rsidRPr="002B2AC9">
        <w:rPr>
          <w:lang w:val="en-US"/>
        </w:rPr>
        <w:t xml:space="preserve"> Data collected in year 1 suggested that common processing methods have little impact on phenolic concentrations in hybrid red wines, and related work at Cornell suggests that compounds extracted during winemaking may be lost to concurrent sorption by insoluble must components.  In response to these findings, </w:t>
      </w:r>
      <w:r>
        <w:rPr>
          <w:lang w:val="en-US"/>
        </w:rPr>
        <w:t>experiments were conducted</w:t>
      </w:r>
      <w:r w:rsidRPr="002B2AC9">
        <w:rPr>
          <w:lang w:val="en-US"/>
        </w:rPr>
        <w:t xml:space="preserve"> to assess the impact of addition time on the retention of commercially available tannins in red hybrids Maréchal Foch, Corot noir, and Arandell</w:t>
      </w:r>
      <w:r>
        <w:rPr>
          <w:lang w:val="en-US"/>
        </w:rPr>
        <w:t>.</w:t>
      </w:r>
    </w:p>
    <w:p w14:paraId="085F7C98" w14:textId="77777777" w:rsidR="0021317E" w:rsidRDefault="0021317E" w:rsidP="0021317E">
      <w:pPr>
        <w:rPr>
          <w:color w:val="000000"/>
        </w:rPr>
      </w:pPr>
    </w:p>
    <w:p w14:paraId="523B92AF" w14:textId="77777777" w:rsidR="0021317E" w:rsidRDefault="0021317E" w:rsidP="0021317E">
      <w:pPr>
        <w:rPr>
          <w:color w:val="000000"/>
        </w:rPr>
      </w:pPr>
      <w:r>
        <w:rPr>
          <w:rFonts w:cs="Calibri"/>
          <w:b/>
          <w:bCs/>
          <w:color w:val="000000"/>
        </w:rPr>
        <w:t xml:space="preserve">Issue 2: </w:t>
      </w:r>
      <w:r>
        <w:rPr>
          <w:rFonts w:cs="Calibri"/>
          <w:b/>
          <w:bCs/>
          <w:i/>
          <w:iCs/>
          <w:color w:val="000000"/>
        </w:rPr>
        <w:t>Impact of processing parameters on the phenolic profiles of aromatic white wines.</w:t>
      </w:r>
    </w:p>
    <w:p w14:paraId="527717A5" w14:textId="77777777" w:rsidR="0021317E" w:rsidRDefault="0021317E" w:rsidP="00CC7F06">
      <w:pPr>
        <w:rPr>
          <w:rFonts w:eastAsia="Calibri"/>
          <w:lang w:val="en-US"/>
        </w:rPr>
      </w:pPr>
    </w:p>
    <w:p w14:paraId="3DD2E723" w14:textId="77777777" w:rsidR="005667E2" w:rsidRDefault="0021317E" w:rsidP="00CC7F06">
      <w:pPr>
        <w:rPr>
          <w:lang w:val="en-US"/>
        </w:rPr>
      </w:pPr>
      <w:r>
        <w:rPr>
          <w:i/>
          <w:lang w:val="en-US"/>
        </w:rPr>
        <w:t xml:space="preserve">Issue 2:  </w:t>
      </w:r>
      <w:r w:rsidR="005667E2" w:rsidRPr="002B2AC9">
        <w:rPr>
          <w:i/>
          <w:lang w:val="en-US"/>
        </w:rPr>
        <w:t xml:space="preserve">Evaluate the impact of processing parameters on the phenolic profiles of </w:t>
      </w:r>
      <w:r>
        <w:rPr>
          <w:i/>
          <w:lang w:val="en-US"/>
        </w:rPr>
        <w:t xml:space="preserve">aromatic </w:t>
      </w:r>
      <w:r w:rsidR="005667E2" w:rsidRPr="002B2AC9">
        <w:rPr>
          <w:i/>
          <w:lang w:val="en-US"/>
        </w:rPr>
        <w:t xml:space="preserve">white wines. </w:t>
      </w:r>
      <w:r w:rsidR="005667E2" w:rsidRPr="002B2AC9">
        <w:rPr>
          <w:lang w:val="en-US"/>
        </w:rPr>
        <w:t>For a second year, the phenolic profile was assessed for wines produced from locally sourced Riesling, Gewür</w:t>
      </w:r>
      <w:r w:rsidR="00B76F1E">
        <w:rPr>
          <w:lang w:val="en-US"/>
        </w:rPr>
        <w:t>z</w:t>
      </w:r>
      <w:r w:rsidR="005667E2" w:rsidRPr="002B2AC9">
        <w:rPr>
          <w:lang w:val="en-US"/>
        </w:rPr>
        <w:t>traminer, and Traminette with pre-fermentation skin contact time ranging from 2 – 48 hours. Concentrations of key phenolic compounds varied significantly by cultivar and skin contact time, with lesser variation by year.  Initial screening by a consumer panel suggested that increased perception of bitterness and astringency coincides with different levels of skin c</w:t>
      </w:r>
      <w:r w:rsidR="00B76F1E">
        <w:rPr>
          <w:lang w:val="en-US"/>
        </w:rPr>
        <w:t xml:space="preserve">ontact time for each cultivar. </w:t>
      </w:r>
      <w:r w:rsidR="00E55C23">
        <w:rPr>
          <w:lang w:val="en-US"/>
        </w:rPr>
        <w:t>HPLC analysis of year-</w:t>
      </w:r>
      <w:r w:rsidR="005667E2" w:rsidRPr="002B2AC9">
        <w:rPr>
          <w:lang w:val="en-US"/>
        </w:rPr>
        <w:t>2 wines point to increased retention and larger mean degree of polymerization (mDP</w:t>
      </w:r>
      <w:r w:rsidR="00E55C23">
        <w:rPr>
          <w:lang w:val="en-US"/>
        </w:rPr>
        <w:t>) with later tannin additions.</w:t>
      </w:r>
      <w:r w:rsidR="005667E2" w:rsidRPr="002B2AC9">
        <w:rPr>
          <w:lang w:val="en-US"/>
        </w:rPr>
        <w:t xml:space="preserve">  </w:t>
      </w:r>
    </w:p>
    <w:p w14:paraId="5EFA0D85" w14:textId="77777777" w:rsidR="005667E2" w:rsidRDefault="005667E2" w:rsidP="00CC7F06">
      <w:pPr>
        <w:rPr>
          <w:lang w:val="en-US"/>
        </w:rPr>
      </w:pPr>
    </w:p>
    <w:p w14:paraId="39E57F0F" w14:textId="77777777" w:rsidR="00CC7F06" w:rsidRDefault="00CC7F06" w:rsidP="00CC7F06">
      <w:pPr>
        <w:spacing w:after="280" w:afterAutospacing="1"/>
        <w:rPr>
          <w:lang w:val="en-US"/>
        </w:rPr>
      </w:pPr>
      <w:r w:rsidRPr="003D7494">
        <w:rPr>
          <w:b/>
          <w:i/>
          <w:lang w:val="en-US"/>
        </w:rPr>
        <w:t>Expected outputs of Objective 2a</w:t>
      </w:r>
      <w:r w:rsidRPr="003D7494">
        <w:rPr>
          <w:i/>
          <w:lang w:val="en-US"/>
        </w:rPr>
        <w:t>:</w:t>
      </w:r>
      <w:r w:rsidRPr="003D7494">
        <w:rPr>
          <w:lang w:val="en-US"/>
        </w:rPr>
        <w:t xml:space="preserve"> We will identify pros and cons of cultivars newly released or new to the East from the NE1020 project. Of paramount impo</w:t>
      </w:r>
      <w:r w:rsidR="00E15450">
        <w:rPr>
          <w:lang w:val="en-US"/>
        </w:rPr>
        <w:t xml:space="preserve">rtance is their cold hardiness, the </w:t>
      </w:r>
      <w:r w:rsidRPr="003D7494">
        <w:rPr>
          <w:lang w:val="en-US"/>
        </w:rPr>
        <w:t>mos</w:t>
      </w:r>
      <w:r w:rsidR="00E15450">
        <w:rPr>
          <w:lang w:val="en-US"/>
        </w:rPr>
        <w:t>t limiting factor of clone success</w:t>
      </w:r>
      <w:r w:rsidRPr="003D7494">
        <w:rPr>
          <w:lang w:val="en-US"/>
        </w:rPr>
        <w:t xml:space="preserve">. We will also develop a coordinated database of several </w:t>
      </w:r>
      <w:r w:rsidRPr="003D7494">
        <w:rPr>
          <w:lang w:val="en-US"/>
        </w:rPr>
        <w:lastRenderedPageBreak/>
        <w:t xml:space="preserve">quality attributes, in particular the amount of YAN and phenolics in fruit and wine.  The best fruit processing and vinification practices will also be identified to optimize phenolics in white </w:t>
      </w:r>
      <w:r w:rsidR="00E55C23">
        <w:rPr>
          <w:lang w:val="en-US"/>
        </w:rPr>
        <w:t>a</w:t>
      </w:r>
      <w:r w:rsidRPr="003D7494">
        <w:rPr>
          <w:lang w:val="en-US"/>
        </w:rPr>
        <w:t xml:space="preserve">nd red wines. </w:t>
      </w:r>
    </w:p>
    <w:p w14:paraId="344830D3" w14:textId="77777777" w:rsidR="00835EF3" w:rsidRPr="00835EF3" w:rsidRDefault="00A93969" w:rsidP="00CC7F06">
      <w:pPr>
        <w:spacing w:after="280" w:afterAutospacing="1"/>
        <w:rPr>
          <w:b/>
          <w:i/>
          <w:color w:val="0070C0"/>
          <w:lang w:val="en-US"/>
        </w:rPr>
      </w:pPr>
      <w:hyperlink w:anchor="objective2_a_ny" w:history="1">
        <w:r w:rsidR="00573F23" w:rsidRPr="00835EF3">
          <w:rPr>
            <w:rStyle w:val="Hyperlink"/>
            <w:b/>
            <w:i/>
            <w:lang w:val="en-US"/>
          </w:rPr>
          <w:t>Publications and presentations on this effort</w:t>
        </w:r>
        <w:r w:rsidR="00835EF3" w:rsidRPr="00835EF3">
          <w:rPr>
            <w:rStyle w:val="Hyperlink"/>
            <w:b/>
            <w:i/>
            <w:lang w:val="en-US"/>
          </w:rPr>
          <w:t>:</w:t>
        </w:r>
      </w:hyperlink>
      <w:bookmarkStart w:id="9" w:name="readobjective2_a_ny"/>
      <w:bookmarkEnd w:id="9"/>
    </w:p>
    <w:p w14:paraId="5085E857" w14:textId="77777777" w:rsidR="00E24F99" w:rsidRPr="00E24F99" w:rsidRDefault="00E24F99" w:rsidP="00E24F99">
      <w:pPr>
        <w:spacing w:before="240"/>
        <w:contextualSpacing/>
        <w:rPr>
          <w:b/>
          <w:lang w:val="en-US"/>
        </w:rPr>
      </w:pPr>
      <w:r w:rsidRPr="00E24F99">
        <w:rPr>
          <w:b/>
          <w:lang w:val="en-US"/>
        </w:rPr>
        <w:t>North Carolina project:</w:t>
      </w:r>
    </w:p>
    <w:p w14:paraId="3C2F3BB4" w14:textId="77777777" w:rsidR="00E24F99" w:rsidRDefault="00E24F99" w:rsidP="00E24F99">
      <w:pPr>
        <w:spacing w:before="240"/>
        <w:contextualSpacing/>
      </w:pPr>
      <w:r w:rsidRPr="008972F6">
        <w:t>A trial of red wine grape (</w:t>
      </w:r>
      <w:r w:rsidRPr="008972F6">
        <w:rPr>
          <w:i/>
        </w:rPr>
        <w:t xml:space="preserve">Vitis vinifera </w:t>
      </w:r>
      <w:r w:rsidRPr="008972F6">
        <w:t>L.</w:t>
      </w:r>
      <w:r w:rsidRPr="008972F6">
        <w:rPr>
          <w:i/>
        </w:rPr>
        <w:t xml:space="preserve">) </w:t>
      </w:r>
      <w:r w:rsidRPr="008972F6">
        <w:t xml:space="preserve">cultivars/rootstock combinations were assessed for viticultural performance in Dobson, North Carolina. The study was established in 2008 as a </w:t>
      </w:r>
      <w:r w:rsidRPr="00303252">
        <w:t>randomized complete block design. Cabernet Sauvignon clone 8 and Merlot clone 3 were used as sentinel cultivars. Non-traditional cultivars evaluated were Aglianico cl. FPS01</w:t>
      </w:r>
      <w:r>
        <w:t xml:space="preserve"> (FPS = Foundation Plant Service)</w:t>
      </w:r>
      <w:r w:rsidRPr="00303252">
        <w:t xml:space="preserve">, Carmenere cl. VCR702, Grignolino FPS03, Lemberger cl. 1, Nebbiolo cl. FPS03, Tinta Cao cl. FPS03, and Touriga Nacional cl. FPS01 all grafted to 101-14 Mgt rootstock. </w:t>
      </w:r>
      <w:r w:rsidRPr="008972F6">
        <w:t xml:space="preserve">Vine yield, fruit composition, and vigor were measured from 2010 to 2014. Cold damage was assessed for the 2013/2014 winter. Average </w:t>
      </w:r>
      <w:r>
        <w:t xml:space="preserve">annual </w:t>
      </w:r>
      <w:r w:rsidRPr="008972F6">
        <w:t>growing degree days for the site were 2167 (base 10°C) with an average of 1125 mm of precipitation.</w:t>
      </w:r>
    </w:p>
    <w:p w14:paraId="7B124A05" w14:textId="77777777" w:rsidR="00E24F99" w:rsidRDefault="00E24F99" w:rsidP="00E24F99">
      <w:pPr>
        <w:spacing w:before="240"/>
        <w:contextualSpacing/>
      </w:pPr>
    </w:p>
    <w:p w14:paraId="07AE95A9" w14:textId="77777777" w:rsidR="00E24F99" w:rsidRPr="00981A09" w:rsidRDefault="00E24F99" w:rsidP="00E24F99">
      <w:pPr>
        <w:rPr>
          <w:rFonts w:eastAsia="Calibri"/>
          <w:b/>
          <w:shd w:val="clear" w:color="auto" w:fill="FFFFFF"/>
        </w:rPr>
      </w:pPr>
      <w:r w:rsidRPr="00981A09">
        <w:rPr>
          <w:rFonts w:eastAsia="Calibri"/>
          <w:b/>
          <w:shd w:val="clear" w:color="auto" w:fill="FFFFFF"/>
        </w:rPr>
        <w:t>Results/major findings:</w:t>
      </w:r>
    </w:p>
    <w:p w14:paraId="4FB020FA" w14:textId="77777777" w:rsidR="00E24F99" w:rsidRDefault="00E24F99" w:rsidP="00E24F99">
      <w:pPr>
        <w:spacing w:before="240"/>
        <w:contextualSpacing/>
      </w:pPr>
      <w:r w:rsidRPr="00303252">
        <w:t xml:space="preserve">Cultivars varied in yield (0.90 to 4.59 kg/vine), yield/pruning weight (0.8 to 9.5), soluble solids concentration (17.8 to 21.9%), titratable acidity (3.8 to 7.2 g/L tartaric acid), and pH (3.56 to 4.09).  The cultivars Carmenere and Nebbiolo had unacceptably low yields (&lt; 1.3 tons per acre). </w:t>
      </w:r>
      <w:r>
        <w:t xml:space="preserve">Both cultivars are known to have higher fruit production on cane pruned systems in other areas. When switched from spur to cane pruning, no improvement in yield was observed. </w:t>
      </w:r>
      <w:r w:rsidRPr="00303252">
        <w:t>Carmenere, Grignolino, Nebbiolo, Tinta Cao, and Touriga Nacional had the highest soluble sugar concentration at harvest. Aglianico, Grignolino, and Nebbiolo had the most desirable titratable acidity and pH.</w:t>
      </w:r>
      <w:r>
        <w:t xml:space="preserve"> Grignolino did not develop full red color,  but may provide an option for rosé, blush or blanc-noir wine styles.</w:t>
      </w:r>
      <w:r w:rsidRPr="00303252">
        <w:t xml:space="preserve"> To</w:t>
      </w:r>
      <w:r>
        <w:t>u</w:t>
      </w:r>
      <w:r w:rsidRPr="00303252">
        <w:t>riga Nacional and Tinta Cao were most affected by the cold and Lemberger was least affected.</w:t>
      </w:r>
    </w:p>
    <w:p w14:paraId="32EDF395" w14:textId="77777777" w:rsidR="00E24F99" w:rsidRDefault="00E24F99" w:rsidP="00E24F99">
      <w:pPr>
        <w:spacing w:before="240"/>
        <w:contextualSpacing/>
      </w:pPr>
    </w:p>
    <w:p w14:paraId="6DA67005" w14:textId="77777777" w:rsidR="00E24F99" w:rsidRPr="00981A09" w:rsidRDefault="00E24F99" w:rsidP="00E24F99">
      <w:pPr>
        <w:spacing w:line="276" w:lineRule="auto"/>
        <w:rPr>
          <w:rFonts w:eastAsia="Calibri"/>
          <w:b/>
        </w:rPr>
      </w:pPr>
      <w:r w:rsidRPr="00981A09">
        <w:rPr>
          <w:rFonts w:eastAsia="Calibri"/>
          <w:b/>
        </w:rPr>
        <w:t>Conclusions</w:t>
      </w:r>
      <w:r>
        <w:rPr>
          <w:rFonts w:eastAsia="Calibri"/>
          <w:b/>
        </w:rPr>
        <w:t>/Grower Industry Recommendations</w:t>
      </w:r>
      <w:r w:rsidRPr="00981A09">
        <w:rPr>
          <w:rFonts w:eastAsia="Calibri"/>
          <w:b/>
        </w:rPr>
        <w:t>:</w:t>
      </w:r>
    </w:p>
    <w:p w14:paraId="2524684E" w14:textId="77777777" w:rsidR="00E24F99" w:rsidRDefault="00E24F99" w:rsidP="00E24F99">
      <w:pPr>
        <w:spacing w:before="240"/>
        <w:contextualSpacing/>
      </w:pPr>
      <w:r>
        <w:t xml:space="preserve">Perhaps as important as what to grow, we learned what not to grow. Carmenere and Nebbiolo do not produce sufficient yields under North Carolina conditions to provide a sound economic yield. The warm-hot climate cultivars Touriga Nacional and Tinta Cao looked promising from the stand point of yield and fruit quality. However, they are more prone to cold injury than the two standard industry cultivars. Aglianico looks promising for red wine production. </w:t>
      </w:r>
    </w:p>
    <w:p w14:paraId="00C22ED0" w14:textId="77777777" w:rsidR="00E24F99" w:rsidRDefault="00E24F99" w:rsidP="00CC7F06">
      <w:pPr>
        <w:spacing w:after="280" w:afterAutospacing="1"/>
        <w:rPr>
          <w:lang w:val="en-US"/>
        </w:rPr>
      </w:pPr>
    </w:p>
    <w:p w14:paraId="348A9710" w14:textId="77777777" w:rsidR="00E24F99" w:rsidRDefault="00E24F99" w:rsidP="00E24F99">
      <w:pPr>
        <w:spacing w:before="240"/>
        <w:contextualSpacing/>
        <w:rPr>
          <w:b/>
          <w:lang w:val="en-US"/>
        </w:rPr>
      </w:pPr>
      <w:r w:rsidRPr="00CD482B">
        <w:rPr>
          <w:b/>
          <w:highlight w:val="yellow"/>
          <w:lang w:val="en-US"/>
        </w:rPr>
        <w:t xml:space="preserve">Ohio </w:t>
      </w:r>
      <w:commentRangeStart w:id="10"/>
      <w:r w:rsidRPr="00CD482B">
        <w:rPr>
          <w:b/>
          <w:highlight w:val="yellow"/>
          <w:lang w:val="en-US"/>
        </w:rPr>
        <w:t>project</w:t>
      </w:r>
      <w:commentRangeEnd w:id="10"/>
      <w:r w:rsidR="00287FAF">
        <w:rPr>
          <w:rStyle w:val="CommentReference"/>
        </w:rPr>
        <w:commentReference w:id="10"/>
      </w:r>
      <w:r w:rsidRPr="00CD482B">
        <w:rPr>
          <w:b/>
          <w:highlight w:val="yellow"/>
          <w:lang w:val="en-US"/>
        </w:rPr>
        <w:t>:</w:t>
      </w:r>
    </w:p>
    <w:p w14:paraId="43D20ED0" w14:textId="77777777" w:rsidR="00835EF3" w:rsidRDefault="00835EF3" w:rsidP="00E24F99">
      <w:pPr>
        <w:spacing w:before="240"/>
        <w:contextualSpacing/>
        <w:rPr>
          <w:b/>
          <w:lang w:val="en-US"/>
        </w:rPr>
      </w:pPr>
    </w:p>
    <w:p w14:paraId="6C8F2A46" w14:textId="77777777" w:rsidR="00B76F1E" w:rsidRPr="00A96054" w:rsidRDefault="00B76F1E" w:rsidP="00B76F1E">
      <w:pPr>
        <w:rPr>
          <w:b/>
          <w:noProof/>
          <w:u w:val="single"/>
        </w:rPr>
      </w:pPr>
      <w:r w:rsidRPr="00A96054">
        <w:rPr>
          <w:b/>
          <w:noProof/>
          <w:u w:val="single"/>
        </w:rPr>
        <w:t>Research</w:t>
      </w:r>
      <w:r>
        <w:rPr>
          <w:b/>
          <w:noProof/>
          <w:u w:val="single"/>
        </w:rPr>
        <w:t xml:space="preserve"> Accomplishments</w:t>
      </w:r>
      <w:r w:rsidRPr="00A96054">
        <w:rPr>
          <w:b/>
          <w:noProof/>
          <w:u w:val="single"/>
        </w:rPr>
        <w:t xml:space="preserve">: </w:t>
      </w:r>
    </w:p>
    <w:p w14:paraId="4B55A661" w14:textId="77777777" w:rsidR="00B76F1E" w:rsidRPr="00D92414" w:rsidRDefault="00B76F1E" w:rsidP="00B76F1E">
      <w:pPr>
        <w:rPr>
          <w:i/>
          <w:noProof/>
        </w:rPr>
      </w:pPr>
    </w:p>
    <w:p w14:paraId="2FDCC742" w14:textId="77777777" w:rsidR="00B76F1E" w:rsidRPr="003A7E3C" w:rsidRDefault="00B76F1E" w:rsidP="00B76F1E">
      <w:pPr>
        <w:pStyle w:val="ListParagraph"/>
        <w:numPr>
          <w:ilvl w:val="0"/>
          <w:numId w:val="26"/>
        </w:numPr>
        <w:shd w:val="clear" w:color="auto" w:fill="auto"/>
        <w:spacing w:line="276" w:lineRule="auto"/>
        <w:ind w:left="360"/>
      </w:pPr>
      <w:r w:rsidRPr="003A7E3C">
        <w:t xml:space="preserve">Weather and phenology: Data collection for the 2013 growing season was complete including phenology, yield components, fruit composition, and cold hardiness. The winter of 2014 was extremely cold and worst in 20 years for grape production in Ohio. An industry survey showed the following damage: 30% in American grapes, 60% in hybrids, and nearly 100% in vinifera (Dami and Lewis 2014). In the NE1020 trial sites, the lowest temperatures </w:t>
      </w:r>
      <w:r w:rsidRPr="003A7E3C">
        <w:lastRenderedPageBreak/>
        <w:t>recorded were: -12F in Wooster and -15F in Kingsville. In both sites, we had nearly 100% bud damage of 20+ cultivars. Subsequent assessment during the summer showed</w:t>
      </w:r>
      <w:r>
        <w:t xml:space="preserve"> trunk damage and even vine die-</w:t>
      </w:r>
      <w:r w:rsidRPr="003A7E3C">
        <w:t xml:space="preserve">back or complete vine death.  </w:t>
      </w:r>
    </w:p>
    <w:p w14:paraId="43D4F7A8" w14:textId="77777777" w:rsidR="00B76F1E" w:rsidRPr="003A7E3C" w:rsidRDefault="00B76F1E" w:rsidP="00B76F1E">
      <w:pPr>
        <w:rPr>
          <w:i/>
        </w:rPr>
      </w:pPr>
    </w:p>
    <w:p w14:paraId="5C2DC936" w14:textId="77777777" w:rsidR="00B76F1E" w:rsidRPr="003A7E3C" w:rsidRDefault="00B76F1E" w:rsidP="00B76F1E">
      <w:pPr>
        <w:pStyle w:val="ListParagraph"/>
        <w:numPr>
          <w:ilvl w:val="0"/>
          <w:numId w:val="26"/>
        </w:numPr>
        <w:shd w:val="clear" w:color="auto" w:fill="auto"/>
        <w:spacing w:after="200" w:line="276" w:lineRule="auto"/>
        <w:ind w:left="360"/>
      </w:pPr>
      <w:r w:rsidRPr="00A96054">
        <w:t>Excessive rain in late season led to disease outbreaks primarily down mildew and bunch</w:t>
      </w:r>
      <w:r w:rsidRPr="003A7E3C">
        <w:t xml:space="preserve"> rot. Our research vineyards had little to no diseases due to good canopy management and tight spray schedule. During harvest, the major challenges were sour rot, yellow jackets (most seen in 10 years) and spotted wing drosophila (SWD). Not only SWD were trapped in our vineyard, but they caused damage to the fruit. Yellow jackets perforated berries which led to secondary infection such as sour rot. We started picking grapes on August 26 with Siegerrebe in Wooster and had a full crop in both locations and the fruit quality was very good to excellent.</w:t>
      </w:r>
    </w:p>
    <w:p w14:paraId="638D0D02" w14:textId="77777777" w:rsidR="00B76F1E" w:rsidRPr="003A7E3C" w:rsidRDefault="00B76F1E" w:rsidP="00B76F1E">
      <w:pPr>
        <w:numPr>
          <w:ilvl w:val="0"/>
          <w:numId w:val="26"/>
        </w:numPr>
        <w:shd w:val="clear" w:color="auto" w:fill="auto"/>
        <w:spacing w:line="276" w:lineRule="auto"/>
        <w:ind w:left="360"/>
        <w:rPr>
          <w:i/>
        </w:rPr>
      </w:pPr>
      <w:r w:rsidRPr="003A7E3C">
        <w:t xml:space="preserve">Diane Kinney, Research Assistant is in charge of data collection from both sites. Wines were made from selected varieties in 2013. A sensory evaluation of selected wines by an accredited laboratory was conducted for two vintages.  </w:t>
      </w:r>
    </w:p>
    <w:p w14:paraId="3538F140" w14:textId="77777777" w:rsidR="00B76F1E" w:rsidRPr="003A7E3C" w:rsidRDefault="00B76F1E" w:rsidP="00B76F1E"/>
    <w:p w14:paraId="648BF0D3" w14:textId="77777777" w:rsidR="00B76F1E" w:rsidRPr="003A7E3C" w:rsidRDefault="00B76F1E" w:rsidP="00B76F1E">
      <w:pPr>
        <w:numPr>
          <w:ilvl w:val="0"/>
          <w:numId w:val="26"/>
        </w:numPr>
        <w:shd w:val="clear" w:color="auto" w:fill="auto"/>
        <w:spacing w:line="276" w:lineRule="auto"/>
        <w:ind w:left="360"/>
        <w:rPr>
          <w:i/>
        </w:rPr>
      </w:pPr>
      <w:r w:rsidRPr="003A7E3C">
        <w:t xml:space="preserve">Cold hardiness: canes were collected from both sites to measure cold hardiness (LT50) during the 2013-2014 dormant seasons of more than 20 varieties. Shouxin Li, </w:t>
      </w:r>
      <w:r w:rsidRPr="003A7E3C">
        <w:rPr>
          <w:noProof/>
        </w:rPr>
        <w:t xml:space="preserve">MS candidate conducted freezing test until December.   </w:t>
      </w:r>
    </w:p>
    <w:p w14:paraId="67A2C0EA" w14:textId="77777777" w:rsidR="00B76F1E" w:rsidRPr="003A7E3C" w:rsidRDefault="00B76F1E" w:rsidP="00B76F1E">
      <w:pPr>
        <w:rPr>
          <w:i/>
          <w:noProof/>
        </w:rPr>
      </w:pPr>
    </w:p>
    <w:p w14:paraId="69CFD148" w14:textId="77777777" w:rsidR="00B76F1E" w:rsidRPr="00287FAF" w:rsidRDefault="00B76F1E" w:rsidP="00B76F1E">
      <w:pPr>
        <w:pStyle w:val="ListParagraph"/>
        <w:numPr>
          <w:ilvl w:val="0"/>
          <w:numId w:val="26"/>
        </w:numPr>
        <w:shd w:val="clear" w:color="auto" w:fill="auto"/>
        <w:spacing w:after="200" w:line="276" w:lineRule="auto"/>
        <w:ind w:left="360"/>
      </w:pPr>
      <w:r w:rsidRPr="00DF22FE">
        <w:rPr>
          <w:bCs/>
        </w:rPr>
        <w:t>Winter Damage Survey:</w:t>
      </w:r>
      <w:r w:rsidRPr="003A7E3C">
        <w:rPr>
          <w:b/>
          <w:bCs/>
        </w:rPr>
        <w:t xml:space="preserve"> </w:t>
      </w:r>
      <w:r w:rsidRPr="003A7E3C">
        <w:rPr>
          <w:bCs/>
        </w:rPr>
        <w:t xml:space="preserve">Dami prepared a survey </w:t>
      </w:r>
      <w:r>
        <w:rPr>
          <w:bCs/>
        </w:rPr>
        <w:t xml:space="preserve">in collaboration with Dr. </w:t>
      </w:r>
      <w:r w:rsidRPr="003A7E3C">
        <w:rPr>
          <w:bCs/>
        </w:rPr>
        <w:t>Deborah Lewis to gather information on crop loss state-wide, develop research and outreach strategies to assist growers, and timely communication of objective data to state and federal agencies in case it is needed for assistance or disaster relief programs. This survey was sent out on February 6. Results are published in a report and shared with growers, educators, and media. Below is a summary of the survey.</w:t>
      </w:r>
    </w:p>
    <w:p w14:paraId="649CB628" w14:textId="77777777" w:rsidR="00287FAF" w:rsidRDefault="00287FAF" w:rsidP="00287FAF">
      <w:pPr>
        <w:pStyle w:val="ListParagraph"/>
      </w:pPr>
    </w:p>
    <w:p w14:paraId="6B051829" w14:textId="77777777" w:rsidR="00287FAF" w:rsidRDefault="00287FAF" w:rsidP="00287FAF">
      <w:pPr>
        <w:rPr>
          <w:b/>
          <w:noProof/>
          <w:u w:val="single"/>
        </w:rPr>
      </w:pPr>
      <w:r w:rsidRPr="00A96054">
        <w:rPr>
          <w:b/>
          <w:noProof/>
          <w:u w:val="single"/>
        </w:rPr>
        <w:t>Extension</w:t>
      </w:r>
      <w:r>
        <w:rPr>
          <w:b/>
          <w:noProof/>
          <w:u w:val="single"/>
        </w:rPr>
        <w:t xml:space="preserve"> Accomplishments</w:t>
      </w:r>
      <w:r w:rsidRPr="00A96054">
        <w:rPr>
          <w:b/>
          <w:noProof/>
          <w:u w:val="single"/>
        </w:rPr>
        <w:t xml:space="preserve">: </w:t>
      </w:r>
    </w:p>
    <w:p w14:paraId="3D7CD1DC" w14:textId="77777777" w:rsidR="00287FAF" w:rsidRDefault="00287FAF" w:rsidP="00287FAF">
      <w:pPr>
        <w:rPr>
          <w:b/>
          <w:noProof/>
          <w:u w:val="single"/>
        </w:rPr>
      </w:pPr>
    </w:p>
    <w:p w14:paraId="788BAD39" w14:textId="77777777" w:rsidR="00287FAF" w:rsidRDefault="00287FAF" w:rsidP="00287FAF">
      <w:pPr>
        <w:pStyle w:val="ListParagraph"/>
        <w:numPr>
          <w:ilvl w:val="0"/>
          <w:numId w:val="27"/>
        </w:numPr>
        <w:shd w:val="clear" w:color="auto" w:fill="auto"/>
        <w:spacing w:line="276" w:lineRule="auto"/>
        <w:rPr>
          <w:noProof/>
        </w:rPr>
      </w:pPr>
      <w:r w:rsidRPr="00A96054">
        <w:rPr>
          <w:noProof/>
        </w:rPr>
        <w:t xml:space="preserve">Presented </w:t>
      </w:r>
      <w:r>
        <w:rPr>
          <w:noProof/>
        </w:rPr>
        <w:t xml:space="preserve">project </w:t>
      </w:r>
      <w:r w:rsidRPr="00A96054">
        <w:rPr>
          <w:noProof/>
        </w:rPr>
        <w:t>findings at the annual Ohio Grape &amp; Wine Conference</w:t>
      </w:r>
      <w:r>
        <w:rPr>
          <w:noProof/>
        </w:rPr>
        <w:t xml:space="preserve"> (</w:t>
      </w:r>
      <w:r w:rsidRPr="00A96054">
        <w:rPr>
          <w:noProof/>
        </w:rPr>
        <w:t>250 attendees</w:t>
      </w:r>
      <w:r>
        <w:rPr>
          <w:noProof/>
        </w:rPr>
        <w:t>)</w:t>
      </w:r>
      <w:r>
        <w:rPr>
          <w:noProof/>
          <w:lang w:val="en-US"/>
        </w:rPr>
        <w:t xml:space="preserve"> in 2014.</w:t>
      </w:r>
    </w:p>
    <w:p w14:paraId="21816EC7" w14:textId="77777777" w:rsidR="00287FAF" w:rsidRPr="00A96054" w:rsidRDefault="00287FAF" w:rsidP="00287FAF">
      <w:pPr>
        <w:pStyle w:val="ListParagraph"/>
        <w:ind w:left="360"/>
        <w:rPr>
          <w:noProof/>
        </w:rPr>
      </w:pPr>
    </w:p>
    <w:p w14:paraId="7D838090" w14:textId="77777777" w:rsidR="00287FAF" w:rsidRDefault="00287FAF" w:rsidP="00287FAF">
      <w:pPr>
        <w:pStyle w:val="ListParagraph"/>
        <w:numPr>
          <w:ilvl w:val="0"/>
          <w:numId w:val="27"/>
        </w:numPr>
        <w:shd w:val="clear" w:color="auto" w:fill="auto"/>
        <w:spacing w:after="200" w:line="276" w:lineRule="auto"/>
      </w:pPr>
      <w:r w:rsidRPr="002F0CA8">
        <w:rPr>
          <w:noProof/>
        </w:rPr>
        <w:t>Co-</w:t>
      </w:r>
      <w:r>
        <w:rPr>
          <w:noProof/>
          <w:lang w:val="en-US"/>
        </w:rPr>
        <w:t>organized</w:t>
      </w:r>
      <w:r>
        <w:rPr>
          <w:noProof/>
        </w:rPr>
        <w:t>, hosted,</w:t>
      </w:r>
      <w:r w:rsidRPr="002F0CA8">
        <w:rPr>
          <w:noProof/>
        </w:rPr>
        <w:t xml:space="preserve"> and presented at the SCRI Research Summit held jointly with OGWC </w:t>
      </w:r>
      <w:r>
        <w:rPr>
          <w:noProof/>
        </w:rPr>
        <w:t>(20</w:t>
      </w:r>
      <w:r w:rsidRPr="002F0CA8">
        <w:rPr>
          <w:noProof/>
        </w:rPr>
        <w:t>0 attendees</w:t>
      </w:r>
      <w:r>
        <w:rPr>
          <w:noProof/>
        </w:rPr>
        <w:t>)</w:t>
      </w:r>
      <w:r w:rsidRPr="002F0CA8">
        <w:rPr>
          <w:noProof/>
        </w:rPr>
        <w:t xml:space="preserve">. </w:t>
      </w:r>
      <w:r>
        <w:rPr>
          <w:noProof/>
        </w:rPr>
        <w:t xml:space="preserve">The purpose of the summit was to share updates on the SCRI project. </w:t>
      </w:r>
      <w:r w:rsidRPr="002F0CA8">
        <w:t>Tony Wolf</w:t>
      </w:r>
      <w:r>
        <w:t xml:space="preserve">, Mr. </w:t>
      </w:r>
      <w:r w:rsidRPr="002F0CA8">
        <w:t>Peter Sforza, Todd Steiner, and Imed Dami</w:t>
      </w:r>
      <w:r>
        <w:t xml:space="preserve"> were the summit speakers</w:t>
      </w:r>
      <w:r w:rsidRPr="002F0CA8">
        <w:t xml:space="preserve">. </w:t>
      </w:r>
    </w:p>
    <w:p w14:paraId="38E7FDF6" w14:textId="77777777" w:rsidR="00287FAF" w:rsidRDefault="00287FAF" w:rsidP="00287FAF">
      <w:pPr>
        <w:pStyle w:val="ListParagraph"/>
        <w:ind w:left="360"/>
      </w:pPr>
    </w:p>
    <w:p w14:paraId="3706A4B4" w14:textId="77777777" w:rsidR="00287FAF" w:rsidRDefault="00287FAF" w:rsidP="00287FAF">
      <w:pPr>
        <w:pStyle w:val="ListParagraph"/>
        <w:numPr>
          <w:ilvl w:val="0"/>
          <w:numId w:val="27"/>
        </w:numPr>
        <w:shd w:val="clear" w:color="auto" w:fill="auto"/>
        <w:spacing w:line="276" w:lineRule="auto"/>
      </w:pPr>
      <w:r w:rsidRPr="00E76791">
        <w:t xml:space="preserve">Following the extreme minimum lows brought by the polar vortex in January and February </w:t>
      </w:r>
      <w:r>
        <w:rPr>
          <w:lang w:val="en-US"/>
        </w:rPr>
        <w:t xml:space="preserve">2014 </w:t>
      </w:r>
      <w:r w:rsidRPr="00E76791">
        <w:t xml:space="preserve">across Ohio, many vineyards were affected and vines sustained extensive vine damage. Dami and his group assessed damage by evaluating more than 10,000 buds in the 2 research vineyards in Wooster and Kingsville. Information was then timely shared with growers via </w:t>
      </w:r>
      <w:r w:rsidRPr="00E76791">
        <w:lastRenderedPageBreak/>
        <w:t xml:space="preserve">the newsletter, OGEN. Second, Dami in collaboration with the Grape Team organized 3 workshops across Ohio and presented at the Ohio Grape &amp; Wine Conference with the purpose to train how to assess bud damage and how to prune damaged vines; nearly 300 attended these educational events. Third, due to the unknown magnitude of the damage, Dami and Lewis developed an-online survey to help estimate the extent of crop loss; to develop research and outreach strategies for managing damaged vines; and to communicate the results to growers, educators, decision makers, and state and federal agencies in case it is needed for assistance or disaster relief programs. </w:t>
      </w:r>
    </w:p>
    <w:p w14:paraId="14E95B2B" w14:textId="77777777" w:rsidR="00287FAF" w:rsidRPr="00417331" w:rsidRDefault="00287FAF" w:rsidP="00287FAF">
      <w:pPr>
        <w:pStyle w:val="ListParagraph"/>
      </w:pPr>
    </w:p>
    <w:p w14:paraId="575B48ED" w14:textId="77777777" w:rsidR="00287FAF" w:rsidRPr="00417331" w:rsidRDefault="00287FAF" w:rsidP="00287FAF">
      <w:pPr>
        <w:pStyle w:val="ListParagraph"/>
        <w:numPr>
          <w:ilvl w:val="0"/>
          <w:numId w:val="27"/>
        </w:numPr>
        <w:shd w:val="clear" w:color="auto" w:fill="auto"/>
        <w:tabs>
          <w:tab w:val="left" w:pos="-720"/>
          <w:tab w:val="left" w:pos="360"/>
          <w:tab w:val="left" w:pos="720"/>
          <w:tab w:val="left" w:pos="1170"/>
          <w:tab w:val="left" w:pos="1800"/>
          <w:tab w:val="left" w:pos="5040"/>
          <w:tab w:val="left" w:pos="5400"/>
          <w:tab w:val="left" w:pos="756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rPr>
          <w:b/>
        </w:rPr>
      </w:pPr>
      <w:r w:rsidRPr="00417331">
        <w:t xml:space="preserve">Co-organized and presented at a mini-conference titled: “OSU Research Advances in Viticulture and Enology” at OARDC-Wooster.  Dami and Steiner presented findings on new NE1020 varieties with sensory evaluation of the 2013 wines. </w:t>
      </w:r>
    </w:p>
    <w:p w14:paraId="640990CD" w14:textId="77777777" w:rsidR="00287FAF" w:rsidRPr="00417331" w:rsidRDefault="00287FAF" w:rsidP="00287FAF">
      <w:pPr>
        <w:pStyle w:val="ListParagraph"/>
      </w:pPr>
    </w:p>
    <w:p w14:paraId="5E04E71B" w14:textId="77777777" w:rsidR="00287FAF" w:rsidRPr="00417331" w:rsidRDefault="00287FAF" w:rsidP="00287FAF">
      <w:pPr>
        <w:pStyle w:val="ListParagraph"/>
        <w:numPr>
          <w:ilvl w:val="0"/>
          <w:numId w:val="27"/>
        </w:numPr>
        <w:shd w:val="clear" w:color="auto" w:fill="auto"/>
        <w:tabs>
          <w:tab w:val="left" w:pos="-720"/>
          <w:tab w:val="left" w:pos="360"/>
          <w:tab w:val="left" w:pos="720"/>
          <w:tab w:val="left" w:pos="1170"/>
          <w:tab w:val="left" w:pos="1800"/>
          <w:tab w:val="left" w:pos="5040"/>
          <w:tab w:val="left" w:pos="5400"/>
          <w:tab w:val="left" w:pos="756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rPr>
          <w:b/>
        </w:rPr>
      </w:pPr>
      <w:r w:rsidRPr="00417331">
        <w:t xml:space="preserve">Organized and conducted a Twilight Vineyard Tour at OARDC in Wooster. Dami organized this event, invited Dr Sabbatini and gave a presentation. The focus was on the NE1020 varieties and the tour was conducted at the Wooster vineyard. Attendees had the opportunity to see the varieties and taste the fruit and wines. </w:t>
      </w:r>
    </w:p>
    <w:p w14:paraId="7D22E074" w14:textId="77777777" w:rsidR="00287FAF" w:rsidRPr="00417331" w:rsidRDefault="00287FAF" w:rsidP="00287FAF">
      <w:pPr>
        <w:pStyle w:val="ListParagraph"/>
        <w:rPr>
          <w:b/>
        </w:rPr>
      </w:pPr>
    </w:p>
    <w:p w14:paraId="3E09C6B0" w14:textId="77777777" w:rsidR="00287FAF" w:rsidRDefault="00287FAF" w:rsidP="00287FAF">
      <w:pPr>
        <w:pStyle w:val="ListParagraph"/>
        <w:numPr>
          <w:ilvl w:val="0"/>
          <w:numId w:val="27"/>
        </w:numPr>
        <w:shd w:val="clear" w:color="auto" w:fill="auto"/>
        <w:tabs>
          <w:tab w:val="left" w:pos="-720"/>
          <w:tab w:val="left" w:pos="0"/>
          <w:tab w:val="left" w:pos="720"/>
          <w:tab w:val="left" w:pos="1170"/>
          <w:tab w:val="left" w:pos="3870"/>
          <w:tab w:val="left" w:pos="5040"/>
          <w:tab w:val="left" w:pos="5400"/>
          <w:tab w:val="left" w:pos="756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rPr>
          <w:rFonts w:eastAsia="Calibri"/>
        </w:rPr>
      </w:pPr>
      <w:r w:rsidRPr="00A96054">
        <w:t>Timely dissemination of information on new varieties:</w:t>
      </w:r>
      <w:r>
        <w:rPr>
          <w:b/>
        </w:rPr>
        <w:t xml:space="preserve"> </w:t>
      </w:r>
      <w:r w:rsidRPr="00BC5234">
        <w:rPr>
          <w:rFonts w:eastAsia="Calibri"/>
        </w:rPr>
        <w:t>In an effort to enhance our communication and streamline research inform</w:t>
      </w:r>
      <w:r>
        <w:rPr>
          <w:rFonts w:eastAsia="Calibri"/>
        </w:rPr>
        <w:t>ation to our industry members, </w:t>
      </w:r>
      <w:r w:rsidRPr="00BC5234">
        <w:rPr>
          <w:rFonts w:eastAsia="Calibri"/>
        </w:rPr>
        <w:t>we added a research update section in OGEN with the purpose to update on research projects</w:t>
      </w:r>
      <w:r>
        <w:rPr>
          <w:rFonts w:eastAsia="Calibri"/>
        </w:rPr>
        <w:t xml:space="preserve">. We  started </w:t>
      </w:r>
      <w:r w:rsidRPr="00BC5234">
        <w:rPr>
          <w:rFonts w:eastAsia="Calibri"/>
        </w:rPr>
        <w:t xml:space="preserve">posting articles on </w:t>
      </w:r>
      <w:r>
        <w:rPr>
          <w:rFonts w:eastAsia="Calibri"/>
        </w:rPr>
        <w:t xml:space="preserve">the NE1020 </w:t>
      </w:r>
      <w:r w:rsidRPr="00BC5234">
        <w:rPr>
          <w:rFonts w:eastAsia="Calibri"/>
        </w:rPr>
        <w:t>winegrape varieties</w:t>
      </w:r>
      <w:r>
        <w:rPr>
          <w:rFonts w:eastAsia="Calibri"/>
        </w:rPr>
        <w:t xml:space="preserve">. </w:t>
      </w:r>
      <w:r w:rsidRPr="00BC5234">
        <w:rPr>
          <w:rFonts w:eastAsia="Calibri"/>
        </w:rPr>
        <w:t xml:space="preserve"> The purpose is to provide another method of outreach deliverables to our industry in addition to our annual reports and the regular educational events such as the OGWC, field days, and workshops. Further, since variety evaluation is a long-term project, we wanted to provide timely recommendations of certain varieties as soon as we’re confident of their good performances in the vineyard and the cellar. </w:t>
      </w:r>
      <w:r>
        <w:rPr>
          <w:rFonts w:eastAsia="Calibri"/>
        </w:rPr>
        <w:t xml:space="preserve">Thus far, we posted 3 articles in OGEN featuring varieties that we recommend including: Gamay noir, Regent, and Arneis.   </w:t>
      </w:r>
    </w:p>
    <w:p w14:paraId="18183438" w14:textId="77777777" w:rsidR="00835EF3" w:rsidRPr="00835EF3" w:rsidRDefault="00A93969" w:rsidP="00E24F99">
      <w:pPr>
        <w:spacing w:before="240"/>
        <w:contextualSpacing/>
        <w:rPr>
          <w:b/>
          <w:i/>
          <w:lang w:val="en-US"/>
        </w:rPr>
      </w:pPr>
      <w:hyperlink w:anchor="objective2_a_OH" w:history="1">
        <w:r w:rsidR="00835EF3" w:rsidRPr="00835EF3">
          <w:rPr>
            <w:rStyle w:val="Hyperlink"/>
            <w:b/>
            <w:i/>
            <w:lang w:val="en-US"/>
          </w:rPr>
          <w:t>Publications and presentations on this effort:</w:t>
        </w:r>
      </w:hyperlink>
    </w:p>
    <w:p w14:paraId="7397F97E" w14:textId="77777777" w:rsidR="00E24F99" w:rsidRDefault="00E24F99" w:rsidP="00E24F99">
      <w:pPr>
        <w:spacing w:before="240"/>
        <w:contextualSpacing/>
        <w:rPr>
          <w:b/>
          <w:lang w:val="en-US"/>
        </w:rPr>
      </w:pPr>
      <w:bookmarkStart w:id="11" w:name="readobjective2_a_OH"/>
      <w:bookmarkEnd w:id="11"/>
    </w:p>
    <w:p w14:paraId="284B5CF9" w14:textId="77777777" w:rsidR="00AA0F47" w:rsidRDefault="00AA0F47" w:rsidP="00E24F99">
      <w:pPr>
        <w:spacing w:before="240"/>
        <w:contextualSpacing/>
        <w:rPr>
          <w:b/>
          <w:lang w:val="en-US"/>
        </w:rPr>
      </w:pPr>
    </w:p>
    <w:p w14:paraId="6E3A7C38" w14:textId="77777777" w:rsidR="00E24F99" w:rsidRDefault="00E24F99" w:rsidP="00E24F99">
      <w:pPr>
        <w:spacing w:before="240"/>
        <w:contextualSpacing/>
        <w:rPr>
          <w:b/>
          <w:lang w:val="en-US"/>
        </w:rPr>
      </w:pPr>
      <w:r>
        <w:rPr>
          <w:b/>
          <w:lang w:val="en-US"/>
        </w:rPr>
        <w:t xml:space="preserve">Maryland </w:t>
      </w:r>
      <w:commentRangeStart w:id="12"/>
      <w:r>
        <w:rPr>
          <w:b/>
          <w:lang w:val="en-US"/>
        </w:rPr>
        <w:t>project</w:t>
      </w:r>
      <w:commentRangeEnd w:id="12"/>
      <w:r w:rsidR="00BB5069">
        <w:rPr>
          <w:rStyle w:val="CommentReference"/>
        </w:rPr>
        <w:commentReference w:id="12"/>
      </w:r>
      <w:r>
        <w:rPr>
          <w:b/>
          <w:lang w:val="en-US"/>
        </w:rPr>
        <w:t>:</w:t>
      </w:r>
    </w:p>
    <w:p w14:paraId="54BC6049" w14:textId="77777777" w:rsidR="00CD482B" w:rsidRPr="00287FAF" w:rsidRDefault="00CD482B" w:rsidP="00CD482B">
      <w:r w:rsidRPr="0031595A">
        <w:t xml:space="preserve">The aim of this research </w:t>
      </w:r>
      <w:r w:rsidR="00287FAF">
        <w:rPr>
          <w:lang w:val="en-US"/>
        </w:rPr>
        <w:t>was</w:t>
      </w:r>
      <w:r w:rsidRPr="0031595A">
        <w:t xml:space="preserve"> to evaluate both the viticultural as well enological merits of historical and newly developed wine grape varieties in </w:t>
      </w:r>
      <w:r w:rsidR="00287FAF">
        <w:rPr>
          <w:lang w:val="en-US"/>
        </w:rPr>
        <w:t>Maryland’s diverse winegrowing regions</w:t>
      </w:r>
      <w:r w:rsidRPr="00287FAF">
        <w:t>, including:</w:t>
      </w:r>
    </w:p>
    <w:p w14:paraId="59C6B8BE" w14:textId="77777777" w:rsidR="00CD482B" w:rsidRPr="00287FAF" w:rsidRDefault="00CD482B" w:rsidP="00CD482B">
      <w:pPr>
        <w:pStyle w:val="BodyText2"/>
        <w:rPr>
          <w:b/>
          <w:sz w:val="24"/>
          <w:szCs w:val="24"/>
          <w:u w:val="single"/>
        </w:rPr>
      </w:pPr>
    </w:p>
    <w:p w14:paraId="37AA4444" w14:textId="77777777" w:rsidR="00CD482B" w:rsidRPr="00287FAF" w:rsidRDefault="00CD482B" w:rsidP="00CD482B">
      <w:pPr>
        <w:numPr>
          <w:ilvl w:val="0"/>
          <w:numId w:val="3"/>
        </w:numPr>
        <w:shd w:val="clear" w:color="auto" w:fill="auto"/>
        <w:rPr>
          <w:bCs/>
          <w:iCs/>
          <w:color w:val="000000"/>
        </w:rPr>
      </w:pPr>
      <w:r w:rsidRPr="00287FAF">
        <w:rPr>
          <w:bCs/>
          <w:iCs/>
          <w:color w:val="000000"/>
        </w:rPr>
        <w:t xml:space="preserve">Assess vineyard performance and wine quality of existing and newly planted Italian, Spanish, </w:t>
      </w:r>
      <w:r w:rsidRPr="00287FAF">
        <w:rPr>
          <w:bCs/>
          <w:iCs/>
        </w:rPr>
        <w:t xml:space="preserve">Portuguese, </w:t>
      </w:r>
      <w:r w:rsidRPr="00287FAF">
        <w:rPr>
          <w:bCs/>
          <w:iCs/>
          <w:color w:val="000000"/>
        </w:rPr>
        <w:t>and French varieties i</w:t>
      </w:r>
      <w:r w:rsidRPr="00287FAF">
        <w:rPr>
          <w:bCs/>
          <w:iCs/>
        </w:rPr>
        <w:t xml:space="preserve">n Western, Southern, and Eastern Shores </w:t>
      </w:r>
      <w:r w:rsidRPr="00287FAF">
        <w:t>(Obj. 2a)</w:t>
      </w:r>
      <w:r w:rsidRPr="00287FAF">
        <w:rPr>
          <w:bCs/>
          <w:iCs/>
        </w:rPr>
        <w:t>.</w:t>
      </w:r>
      <w:r w:rsidRPr="00287FAF">
        <w:rPr>
          <w:bCs/>
          <w:iCs/>
          <w:color w:val="000000"/>
        </w:rPr>
        <w:t xml:space="preserve"> </w:t>
      </w:r>
    </w:p>
    <w:p w14:paraId="1A09A61E" w14:textId="77777777" w:rsidR="00CD482B" w:rsidRPr="00287FAF" w:rsidRDefault="00CD482B" w:rsidP="00CD482B">
      <w:pPr>
        <w:numPr>
          <w:ilvl w:val="0"/>
          <w:numId w:val="3"/>
        </w:numPr>
        <w:shd w:val="clear" w:color="auto" w:fill="auto"/>
      </w:pPr>
      <w:r w:rsidRPr="00287FAF">
        <w:rPr>
          <w:bCs/>
          <w:iCs/>
          <w:color w:val="000000"/>
        </w:rPr>
        <w:t>Assess vineyard performance and wine quality existing and newly planted adv</w:t>
      </w:r>
      <w:r w:rsidRPr="00287FAF">
        <w:rPr>
          <w:bCs/>
          <w:iCs/>
        </w:rPr>
        <w:t xml:space="preserve">anced selections from the Soviet Union at University and Commercial sites in Eastern Maryland </w:t>
      </w:r>
      <w:r w:rsidRPr="00287FAF">
        <w:t>(Obj. 2a)</w:t>
      </w:r>
      <w:r w:rsidRPr="00287FAF">
        <w:rPr>
          <w:bCs/>
          <w:iCs/>
        </w:rPr>
        <w:t>.</w:t>
      </w:r>
      <w:r w:rsidRPr="00287FAF">
        <w:t xml:space="preserve"> </w:t>
      </w:r>
    </w:p>
    <w:p w14:paraId="7F369653" w14:textId="77777777" w:rsidR="00CD482B" w:rsidRPr="00287FAF" w:rsidRDefault="00CD482B" w:rsidP="00CD482B"/>
    <w:p w14:paraId="6C31EEA7" w14:textId="77777777" w:rsidR="00CD482B" w:rsidRPr="00287FAF" w:rsidRDefault="00CD482B" w:rsidP="00CD482B">
      <w:pPr>
        <w:pStyle w:val="BodyText2"/>
        <w:rPr>
          <w:b/>
          <w:sz w:val="24"/>
          <w:szCs w:val="24"/>
          <w:lang w:val="en-US"/>
        </w:rPr>
      </w:pPr>
      <w:r w:rsidRPr="00287FAF">
        <w:rPr>
          <w:b/>
          <w:sz w:val="24"/>
          <w:szCs w:val="24"/>
        </w:rPr>
        <w:lastRenderedPageBreak/>
        <w:t>Experiments</w:t>
      </w:r>
      <w:r w:rsidR="00287FAF">
        <w:rPr>
          <w:b/>
          <w:sz w:val="24"/>
          <w:szCs w:val="24"/>
          <w:lang w:val="en-US"/>
        </w:rPr>
        <w:t>:</w:t>
      </w:r>
    </w:p>
    <w:p w14:paraId="529D6A4A" w14:textId="77777777" w:rsidR="00CD482B" w:rsidRPr="00287FAF" w:rsidRDefault="00CD482B" w:rsidP="00CD482B">
      <w:pPr>
        <w:numPr>
          <w:ilvl w:val="0"/>
          <w:numId w:val="3"/>
        </w:numPr>
        <w:shd w:val="clear" w:color="auto" w:fill="auto"/>
        <w:rPr>
          <w:bCs/>
          <w:iCs/>
          <w:color w:val="000000"/>
        </w:rPr>
      </w:pPr>
      <w:r w:rsidRPr="00287FAF">
        <w:rPr>
          <w:b/>
          <w:bCs/>
          <w:i/>
          <w:iCs/>
          <w:color w:val="000000"/>
        </w:rPr>
        <w:t>Planting of varieties and clones of varieties with high potential for Mountain Maryland and the Piedmont Plateau</w:t>
      </w:r>
      <w:r w:rsidRPr="00287FAF">
        <w:rPr>
          <w:bCs/>
          <w:iCs/>
          <w:color w:val="000000"/>
        </w:rPr>
        <w:t xml:space="preserve"> (WMREC, Keedysville, MD).  Clones of v</w:t>
      </w:r>
      <w:r w:rsidRPr="00287FAF">
        <w:rPr>
          <w:bCs/>
          <w:iCs/>
        </w:rPr>
        <w:t>arieties that are grown in other warm summer/cold winter climates (zone 6b) of the world such as Northern areas of Italy, S</w:t>
      </w:r>
      <w:r w:rsidR="00287FAF">
        <w:rPr>
          <w:bCs/>
          <w:iCs/>
        </w:rPr>
        <w:t xml:space="preserve">pain, Portugal, and France were </w:t>
      </w:r>
      <w:r w:rsidRPr="00287FAF">
        <w:rPr>
          <w:bCs/>
          <w:iCs/>
        </w:rPr>
        <w:t xml:space="preserve">tested in Washington County (mountain) Maryland. </w:t>
      </w:r>
      <w:r w:rsidRPr="00287FAF">
        <w:rPr>
          <w:bCs/>
          <w:iCs/>
          <w:color w:val="000000"/>
        </w:rPr>
        <w:t xml:space="preserve"> These varieties are included in the NE1020 National Variety Trial.</w:t>
      </w:r>
    </w:p>
    <w:p w14:paraId="7C0368D4" w14:textId="77777777" w:rsidR="00CD482B" w:rsidRPr="00287FAF" w:rsidRDefault="00CD482B" w:rsidP="00CD482B">
      <w:pPr>
        <w:numPr>
          <w:ilvl w:val="0"/>
          <w:numId w:val="3"/>
        </w:numPr>
        <w:shd w:val="clear" w:color="auto" w:fill="auto"/>
        <w:rPr>
          <w:bCs/>
          <w:iCs/>
          <w:color w:val="000000"/>
        </w:rPr>
      </w:pPr>
      <w:r w:rsidRPr="00287FAF">
        <w:rPr>
          <w:b/>
          <w:bCs/>
          <w:i/>
          <w:iCs/>
        </w:rPr>
        <w:t>Advanced trails of that have been imported from Italy and warm climate areas.</w:t>
      </w:r>
      <w:r w:rsidRPr="00287FAF">
        <w:rPr>
          <w:bCs/>
          <w:iCs/>
        </w:rPr>
        <w:t xml:space="preserve">  Varieties that are grown in other hot climates of the world such as Southern areas of Italy, S</w:t>
      </w:r>
      <w:r w:rsidR="00287FAF">
        <w:rPr>
          <w:bCs/>
          <w:iCs/>
        </w:rPr>
        <w:t xml:space="preserve">pain, Portugal, and France were </w:t>
      </w:r>
      <w:r w:rsidRPr="00287FAF">
        <w:rPr>
          <w:bCs/>
          <w:iCs/>
        </w:rPr>
        <w:t xml:space="preserve">tested in replicated </w:t>
      </w:r>
      <w:r w:rsidR="00287FAF">
        <w:rPr>
          <w:bCs/>
          <w:iCs/>
          <w:lang w:val="en-US"/>
        </w:rPr>
        <w:t>experiments</w:t>
      </w:r>
      <w:r w:rsidRPr="00287FAF">
        <w:rPr>
          <w:bCs/>
          <w:iCs/>
        </w:rPr>
        <w:t xml:space="preserve"> at University and Commercial sites in the Southern and Eastern Shores (zones 7a, 7b).</w:t>
      </w:r>
      <w:r w:rsidRPr="00287FAF">
        <w:rPr>
          <w:bCs/>
          <w:iCs/>
          <w:color w:val="000000"/>
        </w:rPr>
        <w:t xml:space="preserve"> </w:t>
      </w:r>
    </w:p>
    <w:p w14:paraId="29D985F4" w14:textId="77777777" w:rsidR="00CD482B" w:rsidRPr="00287FAF" w:rsidRDefault="00CD482B" w:rsidP="00CD482B">
      <w:pPr>
        <w:numPr>
          <w:ilvl w:val="0"/>
          <w:numId w:val="3"/>
        </w:numPr>
        <w:shd w:val="clear" w:color="auto" w:fill="auto"/>
        <w:rPr>
          <w:bCs/>
          <w:iCs/>
          <w:color w:val="000000"/>
        </w:rPr>
      </w:pPr>
      <w:r w:rsidRPr="00287FAF">
        <w:rPr>
          <w:b/>
          <w:bCs/>
          <w:i/>
          <w:iCs/>
        </w:rPr>
        <w:t xml:space="preserve">Advanced </w:t>
      </w:r>
      <w:r w:rsidR="00287FAF">
        <w:rPr>
          <w:b/>
          <w:bCs/>
          <w:i/>
          <w:iCs/>
          <w:lang w:val="en-US"/>
        </w:rPr>
        <w:t>trials</w:t>
      </w:r>
      <w:r w:rsidRPr="00287FAF">
        <w:rPr>
          <w:b/>
          <w:bCs/>
          <w:i/>
          <w:iCs/>
        </w:rPr>
        <w:t xml:space="preserve"> of </w:t>
      </w:r>
      <w:r w:rsidR="00287FAF">
        <w:rPr>
          <w:b/>
          <w:bCs/>
          <w:i/>
          <w:iCs/>
          <w:lang w:val="en-US"/>
        </w:rPr>
        <w:t xml:space="preserve">varieties </w:t>
      </w:r>
      <w:r w:rsidRPr="00287FAF">
        <w:rPr>
          <w:b/>
          <w:bCs/>
          <w:i/>
          <w:iCs/>
        </w:rPr>
        <w:t>that have been imported from the Soviet Union.</w:t>
      </w:r>
      <w:r w:rsidRPr="00287FAF">
        <w:rPr>
          <w:bCs/>
          <w:iCs/>
        </w:rPr>
        <w:t xml:space="preserve">  Advance selected varieties that have shown promise in Keedysville </w:t>
      </w:r>
      <w:r w:rsidR="00287FAF">
        <w:rPr>
          <w:bCs/>
          <w:iCs/>
          <w:lang w:val="en-US"/>
        </w:rPr>
        <w:t>were</w:t>
      </w:r>
      <w:r w:rsidR="00287FAF">
        <w:rPr>
          <w:bCs/>
          <w:iCs/>
        </w:rPr>
        <w:t xml:space="preserve"> tested at a University site</w:t>
      </w:r>
      <w:r w:rsidRPr="00287FAF">
        <w:rPr>
          <w:bCs/>
          <w:iCs/>
        </w:rPr>
        <w:t xml:space="preserve"> in Eastern Maryland.</w:t>
      </w:r>
    </w:p>
    <w:p w14:paraId="18F49BB6" w14:textId="77777777" w:rsidR="00CD482B" w:rsidRPr="00287FAF" w:rsidRDefault="00CD482B" w:rsidP="00287FAF">
      <w:pPr>
        <w:numPr>
          <w:ilvl w:val="0"/>
          <w:numId w:val="3"/>
        </w:numPr>
        <w:shd w:val="clear" w:color="auto" w:fill="auto"/>
        <w:rPr>
          <w:bCs/>
          <w:iCs/>
          <w:color w:val="000000"/>
        </w:rPr>
      </w:pPr>
      <w:r w:rsidRPr="00287FAF">
        <w:rPr>
          <w:b/>
          <w:bCs/>
          <w:i/>
          <w:iCs/>
        </w:rPr>
        <w:t xml:space="preserve">Advanced commercial and replicated trails of ‘Linae,’ a proprietary variety owned by the University of Maryland. </w:t>
      </w:r>
      <w:r w:rsidRPr="00287FAF">
        <w:rPr>
          <w:bCs/>
          <w:iCs/>
        </w:rPr>
        <w:t xml:space="preserve"> Wine from the ‘Linae’ variety has won </w:t>
      </w:r>
      <w:r w:rsidR="00287FAF">
        <w:rPr>
          <w:bCs/>
          <w:iCs/>
          <w:lang w:val="en-US"/>
        </w:rPr>
        <w:t xml:space="preserve">wine </w:t>
      </w:r>
      <w:r w:rsidRPr="00287FAF">
        <w:rPr>
          <w:bCs/>
          <w:iCs/>
        </w:rPr>
        <w:t>awards in nation</w:t>
      </w:r>
      <w:r w:rsidR="00287FAF">
        <w:rPr>
          <w:bCs/>
          <w:iCs/>
          <w:lang w:val="en-US"/>
        </w:rPr>
        <w:t>al</w:t>
      </w:r>
      <w:r w:rsidR="00287FAF">
        <w:rPr>
          <w:bCs/>
          <w:iCs/>
        </w:rPr>
        <w:t xml:space="preserve"> competitions </w:t>
      </w:r>
      <w:r w:rsidR="00287FAF">
        <w:rPr>
          <w:bCs/>
          <w:iCs/>
          <w:lang w:val="en-US"/>
        </w:rPr>
        <w:t xml:space="preserve">and </w:t>
      </w:r>
      <w:r w:rsidRPr="00287FAF">
        <w:rPr>
          <w:bCs/>
          <w:iCs/>
        </w:rPr>
        <w:t xml:space="preserve">has sparked </w:t>
      </w:r>
      <w:r w:rsidR="00287FAF">
        <w:rPr>
          <w:bCs/>
          <w:iCs/>
        </w:rPr>
        <w:t>commercial interest. V</w:t>
      </w:r>
      <w:r w:rsidRPr="00287FAF">
        <w:rPr>
          <w:bCs/>
          <w:iCs/>
        </w:rPr>
        <w:t xml:space="preserve">ines </w:t>
      </w:r>
      <w:r w:rsidR="00287FAF">
        <w:rPr>
          <w:bCs/>
          <w:iCs/>
          <w:lang w:val="en-US"/>
        </w:rPr>
        <w:t>were</w:t>
      </w:r>
      <w:r w:rsidRPr="00287FAF">
        <w:rPr>
          <w:bCs/>
          <w:iCs/>
        </w:rPr>
        <w:t xml:space="preserve"> propagated and disseminated to selected commercial farms and planted in replicated cultural trials at University R&amp;D vineyards.</w:t>
      </w:r>
    </w:p>
    <w:p w14:paraId="7B066630" w14:textId="77777777" w:rsidR="00CD482B" w:rsidRPr="00287FAF" w:rsidRDefault="00CD482B" w:rsidP="00287FAF">
      <w:pPr>
        <w:ind w:left="720"/>
      </w:pPr>
      <w:r w:rsidRPr="00287FAF">
        <w:t xml:space="preserve">  </w:t>
      </w:r>
    </w:p>
    <w:p w14:paraId="3F8B2DCF" w14:textId="77777777" w:rsidR="00CD482B" w:rsidRPr="00287FAF" w:rsidRDefault="00287FAF" w:rsidP="00287FAF">
      <w:pPr>
        <w:pStyle w:val="BodyText2"/>
        <w:jc w:val="left"/>
        <w:rPr>
          <w:spacing w:val="-2"/>
          <w:sz w:val="24"/>
          <w:szCs w:val="24"/>
        </w:rPr>
      </w:pPr>
      <w:r>
        <w:rPr>
          <w:spacing w:val="-2"/>
          <w:sz w:val="24"/>
          <w:szCs w:val="24"/>
        </w:rPr>
        <w:t>Standard d</w:t>
      </w:r>
      <w:r w:rsidR="00CD482B" w:rsidRPr="00287FAF">
        <w:rPr>
          <w:spacing w:val="-2"/>
          <w:sz w:val="24"/>
          <w:szCs w:val="24"/>
        </w:rPr>
        <w:t xml:space="preserve">ata collection </w:t>
      </w:r>
      <w:r>
        <w:rPr>
          <w:spacing w:val="-2"/>
          <w:sz w:val="24"/>
          <w:szCs w:val="24"/>
          <w:lang w:val="en-US"/>
        </w:rPr>
        <w:t>was used and</w:t>
      </w:r>
      <w:r w:rsidR="00CD482B" w:rsidRPr="00287FAF">
        <w:rPr>
          <w:spacing w:val="-2"/>
          <w:sz w:val="24"/>
          <w:szCs w:val="24"/>
        </w:rPr>
        <w:t xml:space="preserve"> include</w:t>
      </w:r>
      <w:r>
        <w:rPr>
          <w:spacing w:val="-2"/>
          <w:sz w:val="24"/>
          <w:szCs w:val="24"/>
          <w:lang w:val="en-US"/>
        </w:rPr>
        <w:t>d</w:t>
      </w:r>
      <w:r w:rsidR="00CD482B" w:rsidRPr="00287FAF">
        <w:rPr>
          <w:spacing w:val="-2"/>
          <w:sz w:val="24"/>
          <w:szCs w:val="24"/>
        </w:rPr>
        <w:t xml:space="preserve">: </w:t>
      </w:r>
      <w:r w:rsidR="00CD482B" w:rsidRPr="00287FAF">
        <w:rPr>
          <w:b/>
          <w:spacing w:val="-2"/>
          <w:sz w:val="24"/>
          <w:szCs w:val="24"/>
        </w:rPr>
        <w:t xml:space="preserve"> </w:t>
      </w:r>
      <w:r w:rsidR="00CD482B" w:rsidRPr="00287FAF">
        <w:rPr>
          <w:sz w:val="24"/>
          <w:szCs w:val="24"/>
        </w:rPr>
        <w:t>monitoring of growth characteristics, monitoring the p</w:t>
      </w:r>
      <w:r w:rsidR="00CD482B" w:rsidRPr="00287FAF">
        <w:rPr>
          <w:bCs/>
          <w:iCs/>
          <w:sz w:val="24"/>
          <w:szCs w:val="24"/>
        </w:rPr>
        <w:t>est complex, f</w:t>
      </w:r>
      <w:r w:rsidR="00CD482B" w:rsidRPr="00287FAF">
        <w:rPr>
          <w:bCs/>
          <w:spacing w:val="-2"/>
          <w:sz w:val="24"/>
          <w:szCs w:val="24"/>
        </w:rPr>
        <w:t>ruit sampling and harvest components (yield, cluster size, berry weight), b</w:t>
      </w:r>
      <w:r w:rsidR="00CD482B" w:rsidRPr="00287FAF">
        <w:rPr>
          <w:spacing w:val="-2"/>
          <w:sz w:val="24"/>
          <w:szCs w:val="24"/>
        </w:rPr>
        <w:t>asic fruit chemistry analyses (pH, Brix%, TA).  Small batch fermentations will be conducted on each treatment within each experiment, over multiple years.</w:t>
      </w:r>
    </w:p>
    <w:p w14:paraId="5969271A" w14:textId="77777777" w:rsidR="00CD482B" w:rsidRPr="00287FAF" w:rsidRDefault="00CD482B" w:rsidP="00CD482B">
      <w:pPr>
        <w:pStyle w:val="BodyText2"/>
        <w:rPr>
          <w:spacing w:val="-2"/>
          <w:sz w:val="24"/>
          <w:szCs w:val="24"/>
        </w:rPr>
      </w:pPr>
    </w:p>
    <w:p w14:paraId="320E0689" w14:textId="77777777" w:rsidR="00CD482B" w:rsidRPr="00287FAF" w:rsidRDefault="00CD482B" w:rsidP="00287FAF">
      <w:pPr>
        <w:shd w:val="clear" w:color="auto" w:fill="auto"/>
        <w:rPr>
          <w:b/>
        </w:rPr>
      </w:pPr>
      <w:r w:rsidRPr="00287FAF">
        <w:rPr>
          <w:b/>
        </w:rPr>
        <w:t>Summary of Major Research Accomplishments and Results by Objective</w:t>
      </w:r>
    </w:p>
    <w:p w14:paraId="5F1D736F" w14:textId="77777777" w:rsidR="00CD482B" w:rsidRPr="00287FAF" w:rsidRDefault="00CD482B" w:rsidP="00CD482B">
      <w:pPr>
        <w:jc w:val="center"/>
        <w:rPr>
          <w:b/>
        </w:rPr>
      </w:pPr>
    </w:p>
    <w:p w14:paraId="4F63E5CB" w14:textId="763161F9" w:rsidR="00494B86" w:rsidRPr="00494B86" w:rsidRDefault="00494B86" w:rsidP="00494B86">
      <w:pPr>
        <w:rPr>
          <w:lang w:val="en-US"/>
        </w:rPr>
      </w:pPr>
      <w:r w:rsidRPr="0031595A">
        <w:t xml:space="preserve">The </w:t>
      </w:r>
      <w:r>
        <w:t xml:space="preserve">2013 </w:t>
      </w:r>
      <w:r w:rsidRPr="0031595A">
        <w:t xml:space="preserve">growing </w:t>
      </w:r>
      <w:r>
        <w:t xml:space="preserve">season can best be described as “average” or “normal” from a temperature standpoint, which does not seem to happen too frequently.  The limiting factor for production in 2013 was a late frost (May 14) which took place when growth had already begun and significantly reduced yields.  The majority of the vinifera cropping was on secondary shoots.  Otherwise, phenological development and weather conditions were in line with the averages for the various regions.  The eastern and southern shore did receive above average rainfall for June and early July but that pattern quickly reversed in August and through the fall. Overall great weather during the </w:t>
      </w:r>
      <w:r w:rsidRPr="0031595A">
        <w:t xml:space="preserve">harvest season produced one of the best vintages in recent history. </w:t>
      </w:r>
      <w:r>
        <w:t xml:space="preserve"> Long slow ripening allowed full ripening and chronological separation of varieties.  Lack of fall rains allowed grapes to fully ripen and be harvested when ripe (rather than before a hurricane!).  Harvest dates </w:t>
      </w:r>
      <w:r>
        <w:rPr>
          <w:lang w:val="en-US"/>
        </w:rPr>
        <w:t>in 2014 were extended relative to those of the warm</w:t>
      </w:r>
      <w:r>
        <w:t xml:space="preserve"> of 2010 and 2012 </w:t>
      </w:r>
      <w:r>
        <w:rPr>
          <w:lang w:val="en-US"/>
        </w:rPr>
        <w:t>which tended to compress the season.</w:t>
      </w:r>
    </w:p>
    <w:p w14:paraId="4351D539" w14:textId="4B17D921" w:rsidR="00494B86" w:rsidRDefault="00494B86" w:rsidP="00494B86"/>
    <w:p w14:paraId="356DB536" w14:textId="77777777" w:rsidR="00494B86" w:rsidRDefault="00494B86" w:rsidP="00494B86">
      <w:r w:rsidRPr="0031595A">
        <w:t>Overall, the 201</w:t>
      </w:r>
      <w:r>
        <w:t>3</w:t>
      </w:r>
      <w:r w:rsidRPr="0031595A">
        <w:t xml:space="preserve"> was a </w:t>
      </w:r>
      <w:r>
        <w:t xml:space="preserve">very </w:t>
      </w:r>
      <w:r w:rsidRPr="0031595A">
        <w:t xml:space="preserve">good vintage for </w:t>
      </w:r>
      <w:r>
        <w:t xml:space="preserve">most </w:t>
      </w:r>
      <w:r w:rsidRPr="0031595A">
        <w:t xml:space="preserve">varieties, </w:t>
      </w:r>
      <w:r>
        <w:t xml:space="preserve">especially the reds which experienced good ripening do to excellent ripening conditions in the fall.  </w:t>
      </w:r>
      <w:r w:rsidRPr="0031595A">
        <w:t xml:space="preserve">Small batch winemaking was conducted on all varieties and preliminary wine evaluation revealed a </w:t>
      </w:r>
      <w:r>
        <w:t xml:space="preserve">high level of </w:t>
      </w:r>
      <w:r w:rsidRPr="0031595A">
        <w:t xml:space="preserve">varied of quality, good color, and </w:t>
      </w:r>
      <w:r>
        <w:t xml:space="preserve">minimal </w:t>
      </w:r>
      <w:r w:rsidRPr="0031595A">
        <w:t>green/herbaceous aromas</w:t>
      </w:r>
      <w:r>
        <w:t>.</w:t>
      </w:r>
    </w:p>
    <w:p w14:paraId="4CCDB9B9" w14:textId="77777777" w:rsidR="00494B86" w:rsidRDefault="00494B86" w:rsidP="00494B86"/>
    <w:p w14:paraId="0B5AD7A2" w14:textId="77777777" w:rsidR="00494B86" w:rsidRPr="0031595A" w:rsidRDefault="00494B86" w:rsidP="00494B86">
      <w:r w:rsidRPr="0031595A">
        <w:t>Varietal highlights in the Western vineyard included Teroldego</w:t>
      </w:r>
      <w:r>
        <w:t>,</w:t>
      </w:r>
      <w:r w:rsidRPr="0031595A">
        <w:t xml:space="preserve"> </w:t>
      </w:r>
      <w:r>
        <w:t xml:space="preserve">Garanoir, </w:t>
      </w:r>
      <w:r w:rsidRPr="0031595A">
        <w:t>Black Malvesia</w:t>
      </w:r>
      <w:r>
        <w:t>, and Chambourcin</w:t>
      </w:r>
      <w:r w:rsidRPr="0031595A">
        <w:t xml:space="preserve">.  </w:t>
      </w:r>
      <w:r>
        <w:t xml:space="preserve">The old world white varieties (Marsanne, Roussanne, Colombard, Albarino, </w:t>
      </w:r>
      <w:r>
        <w:lastRenderedPageBreak/>
        <w:t xml:space="preserve">Souza, and Verdejo) performed very well on the Eastern shore in commercial observation plots.  </w:t>
      </w:r>
      <w:r w:rsidRPr="0031595A">
        <w:t>Linae is one of the first varieties harvested in mi</w:t>
      </w:r>
      <w:r>
        <w:t>d</w:t>
      </w:r>
      <w:r w:rsidRPr="0031595A">
        <w:t>-August so it fared well in quality in university trials.</w:t>
      </w:r>
    </w:p>
    <w:p w14:paraId="370F2B22" w14:textId="77777777" w:rsidR="00494B86" w:rsidRPr="0031595A" w:rsidRDefault="00494B86" w:rsidP="00494B86"/>
    <w:p w14:paraId="5BF6838D" w14:textId="77777777" w:rsidR="00494B86" w:rsidRDefault="00494B86" w:rsidP="00494B86">
      <w:r w:rsidRPr="0031595A">
        <w:rPr>
          <w:b/>
          <w:bCs/>
          <w:i/>
          <w:iCs/>
          <w:color w:val="000000"/>
        </w:rPr>
        <w:t>Mountain Maryland and the Piedmont Plateau</w:t>
      </w:r>
      <w:r w:rsidRPr="0031595A">
        <w:rPr>
          <w:bCs/>
          <w:iCs/>
          <w:color w:val="000000"/>
        </w:rPr>
        <w:t xml:space="preserve"> (WMREC, Keedysville, MD).  As described above, t</w:t>
      </w:r>
      <w:r w:rsidRPr="0031595A">
        <w:t>he 201</w:t>
      </w:r>
      <w:r>
        <w:t>3</w:t>
      </w:r>
      <w:r w:rsidRPr="0031595A">
        <w:t xml:space="preserve"> gr</w:t>
      </w:r>
      <w:r>
        <w:t xml:space="preserve">ape quality </w:t>
      </w:r>
      <w:r w:rsidRPr="0031595A">
        <w:t xml:space="preserve">was </w:t>
      </w:r>
      <w:r>
        <w:t>comparable to the warm growing seasons of 2010 and 2012, due to very good ripening weather.</w:t>
      </w:r>
      <w:r w:rsidRPr="0031595A">
        <w:t xml:space="preserve">  </w:t>
      </w:r>
      <w:r>
        <w:t>The limiting factor for production in 2013 was a late frost (May 23) which took place when growth had already begun.  Many young shoots and cluster were damaged or killed by the event, which significantly reduced yields across varieties.  Except for that overall the growing condition were very good in the</w:t>
      </w:r>
      <w:r w:rsidRPr="0031595A">
        <w:t xml:space="preserve"> western </w:t>
      </w:r>
      <w:r>
        <w:t>mountains</w:t>
      </w:r>
      <w:r w:rsidRPr="0031595A">
        <w:t xml:space="preserve"> </w:t>
      </w:r>
      <w:r>
        <w:t xml:space="preserve">with </w:t>
      </w:r>
      <w:r w:rsidRPr="0031595A">
        <w:t>adequate spring moisture followed by a r</w:t>
      </w:r>
      <w:r>
        <w:t xml:space="preserve">elatively </w:t>
      </w:r>
      <w:r w:rsidRPr="0031595A">
        <w:t xml:space="preserve">good warm </w:t>
      </w:r>
      <w:r>
        <w:t xml:space="preserve">and </w:t>
      </w:r>
      <w:r w:rsidRPr="0031595A">
        <w:t xml:space="preserve">dry growing season. </w:t>
      </w:r>
      <w:r>
        <w:t xml:space="preserve"> </w:t>
      </w:r>
      <w:r w:rsidRPr="0031595A">
        <w:t xml:space="preserve">Temperatures were </w:t>
      </w:r>
      <w:r>
        <w:t xml:space="preserve">slightly below </w:t>
      </w:r>
      <w:r w:rsidRPr="0031595A">
        <w:t xml:space="preserve">“normal” for the majority of the growing season with a </w:t>
      </w:r>
      <w:r>
        <w:t xml:space="preserve">very </w:t>
      </w:r>
      <w:r w:rsidRPr="0031595A">
        <w:t>few short periods of extreme (9</w:t>
      </w:r>
      <w:r>
        <w:t>3</w:t>
      </w:r>
      <w:r w:rsidRPr="0031595A">
        <w:t>F to 10</w:t>
      </w:r>
      <w:r>
        <w:t>0</w:t>
      </w:r>
      <w:r w:rsidRPr="0031595A">
        <w:t>F) temperatures.</w:t>
      </w:r>
    </w:p>
    <w:p w14:paraId="1B21AE03" w14:textId="77777777" w:rsidR="00494B86" w:rsidRDefault="00494B86" w:rsidP="00494B86"/>
    <w:p w14:paraId="761D713E" w14:textId="77777777" w:rsidR="00494B86" w:rsidRPr="0031595A" w:rsidRDefault="00494B86" w:rsidP="00494B86">
      <w:r w:rsidRPr="0031595A">
        <w:t>A</w:t>
      </w:r>
      <w:r>
        <w:t xml:space="preserve">ll varieties were harvested around normal or average dates for the varieties, later than has been the experience over the last few years.  Because grape quality was very good, an effort was made to ferment as many replicated, guard and demonstration varieties.  </w:t>
      </w:r>
      <w:r w:rsidRPr="0031595A">
        <w:t xml:space="preserve">Small batch winemaking was conducted on all varieties and preliminary wine evaluation revealed </w:t>
      </w:r>
      <w:r>
        <w:t xml:space="preserve">high quality </w:t>
      </w:r>
      <w:r w:rsidRPr="0031595A">
        <w:t>among varieties</w:t>
      </w:r>
      <w:r>
        <w:t>, very</w:t>
      </w:r>
      <w:r w:rsidRPr="0031595A">
        <w:t xml:space="preserve"> good color, ripe tannin structure, and ripe aromas.  Varietal highlights in the Western vineyard included </w:t>
      </w:r>
      <w:r>
        <w:t xml:space="preserve">Garanoir, </w:t>
      </w:r>
      <w:r w:rsidRPr="0031595A">
        <w:t>Teroldego</w:t>
      </w:r>
      <w:r>
        <w:t>,</w:t>
      </w:r>
      <w:r w:rsidRPr="0031595A">
        <w:t xml:space="preserve"> and Black Malvesia.</w:t>
      </w:r>
    </w:p>
    <w:p w14:paraId="628E54A7" w14:textId="77777777" w:rsidR="00494B86" w:rsidRPr="0031595A" w:rsidRDefault="00494B86" w:rsidP="00494B86">
      <w:pPr>
        <w:rPr>
          <w:bCs/>
          <w:iCs/>
          <w:color w:val="000000"/>
        </w:rPr>
      </w:pPr>
    </w:p>
    <w:p w14:paraId="095271B3" w14:textId="77777777" w:rsidR="00494B86" w:rsidRDefault="00494B86" w:rsidP="00494B86">
      <w:r w:rsidRPr="0031595A">
        <w:rPr>
          <w:b/>
          <w:bCs/>
          <w:i/>
          <w:iCs/>
          <w:color w:val="000000"/>
        </w:rPr>
        <w:t xml:space="preserve">Southern Maryland </w:t>
      </w:r>
      <w:r w:rsidRPr="0031595A">
        <w:rPr>
          <w:bCs/>
          <w:iCs/>
          <w:color w:val="000000"/>
        </w:rPr>
        <w:t xml:space="preserve">(CMREC, Upper Marlboro, MD).  </w:t>
      </w:r>
      <w:r>
        <w:rPr>
          <w:bCs/>
          <w:iCs/>
          <w:color w:val="000000"/>
        </w:rPr>
        <w:t>T</w:t>
      </w:r>
      <w:r w:rsidRPr="0031595A">
        <w:t xml:space="preserve">he southern </w:t>
      </w:r>
      <w:r>
        <w:t xml:space="preserve">shore </w:t>
      </w:r>
      <w:r w:rsidRPr="0031595A">
        <w:t>is characterized by the highest average temperatures in the stat</w:t>
      </w:r>
      <w:r>
        <w:t xml:space="preserve">e.  </w:t>
      </w:r>
      <w:r w:rsidRPr="0031595A">
        <w:t>The oldest vineyard planting was in its 1</w:t>
      </w:r>
      <w:r>
        <w:t>3</w:t>
      </w:r>
      <w:r w:rsidRPr="0031595A">
        <w:rPr>
          <w:vertAlign w:val="superscript"/>
        </w:rPr>
        <w:t>th</w:t>
      </w:r>
      <w:r w:rsidRPr="0031595A">
        <w:t xml:space="preserve"> leaf and the newest planting was in its </w:t>
      </w:r>
      <w:r>
        <w:t>8</w:t>
      </w:r>
      <w:r w:rsidRPr="0031595A">
        <w:rPr>
          <w:vertAlign w:val="superscript"/>
        </w:rPr>
        <w:t>th</w:t>
      </w:r>
      <w:r w:rsidRPr="0031595A">
        <w:t xml:space="preserve"> leaf.  </w:t>
      </w:r>
      <w:r>
        <w:t>As described previously, the limiting factor for production in 2013 was a late frost (May 23) which reduced yields across varieties but not as significantly as in western Maryland.  O</w:t>
      </w:r>
      <w:r w:rsidRPr="0031595A">
        <w:t xml:space="preserve">verall </w:t>
      </w:r>
      <w:r>
        <w:t>i</w:t>
      </w:r>
      <w:r w:rsidRPr="0031595A">
        <w:t>n 201</w:t>
      </w:r>
      <w:r>
        <w:t>3</w:t>
      </w:r>
      <w:r w:rsidRPr="0031595A">
        <w:t xml:space="preserve"> temperatures were </w:t>
      </w:r>
      <w:r>
        <w:t xml:space="preserve">slightly </w:t>
      </w:r>
      <w:r w:rsidRPr="0031595A">
        <w:t>lower than “normal” for the majority of the growing season</w:t>
      </w:r>
      <w:r>
        <w:t xml:space="preserve">, with </w:t>
      </w:r>
      <w:r w:rsidRPr="0031595A">
        <w:t xml:space="preserve">a few short periods of extreme (98F to 106F) temperatures but not long enough to greatly </w:t>
      </w:r>
      <w:r>
        <w:t>impact</w:t>
      </w:r>
      <w:r w:rsidRPr="0031595A">
        <w:t xml:space="preserve"> development.  </w:t>
      </w:r>
      <w:r>
        <w:t xml:space="preserve">There was normal </w:t>
      </w:r>
      <w:r w:rsidRPr="0031595A">
        <w:t xml:space="preserve">spring </w:t>
      </w:r>
      <w:r>
        <w:t>precipitation but th</w:t>
      </w:r>
      <w:r w:rsidRPr="0031595A">
        <w:t xml:space="preserve">is region </w:t>
      </w:r>
      <w:r>
        <w:t>experienced significant rainfall throughout June and into mid/late July, but then it tapered off quickly.</w:t>
      </w:r>
      <w:r w:rsidRPr="00F74ECB">
        <w:t xml:space="preserve"> </w:t>
      </w:r>
      <w:r w:rsidRPr="0031595A">
        <w:t xml:space="preserve">We were able to control </w:t>
      </w:r>
      <w:r>
        <w:t>p</w:t>
      </w:r>
      <w:r w:rsidRPr="0031595A">
        <w:t xml:space="preserve">owdery and downy mildew </w:t>
      </w:r>
      <w:r>
        <w:t xml:space="preserve">early in the </w:t>
      </w:r>
      <w:r w:rsidRPr="0031595A">
        <w:t xml:space="preserve">season until the </w:t>
      </w:r>
      <w:r>
        <w:t xml:space="preserve">June </w:t>
      </w:r>
      <w:r w:rsidRPr="0031595A">
        <w:t xml:space="preserve">rains began and started </w:t>
      </w:r>
      <w:r>
        <w:t>slow</w:t>
      </w:r>
      <w:r w:rsidRPr="0031595A">
        <w:t xml:space="preserve"> </w:t>
      </w:r>
      <w:r>
        <w:t>degradation and some l</w:t>
      </w:r>
      <w:r w:rsidRPr="0031595A">
        <w:t xml:space="preserve">ate varieties had reduced effective canopy area.  </w:t>
      </w:r>
    </w:p>
    <w:p w14:paraId="3AE08A23" w14:textId="77777777" w:rsidR="00494B86" w:rsidRDefault="00494B86" w:rsidP="00494B86"/>
    <w:p w14:paraId="53203DB3" w14:textId="77777777" w:rsidR="00494B86" w:rsidRDefault="00494B86" w:rsidP="00494B86">
      <w:r>
        <w:t>Timing of harvest was about average for most varieties</w:t>
      </w:r>
      <w:r w:rsidRPr="0031595A">
        <w:t xml:space="preserve">.  Fruit ripened reasonably well and all varieties achieved full ripening (see table below).  The bird predation again started very early, so </w:t>
      </w:r>
      <w:r>
        <w:t xml:space="preserve">yield </w:t>
      </w:r>
      <w:r w:rsidRPr="0031595A">
        <w:t xml:space="preserve">of early varieties was lower than normal </w:t>
      </w:r>
      <w:r>
        <w:t xml:space="preserve">as </w:t>
      </w:r>
      <w:r w:rsidRPr="0031595A">
        <w:t>netting was no</w:t>
      </w:r>
      <w:r>
        <w:t xml:space="preserve">t </w:t>
      </w:r>
      <w:r w:rsidRPr="0031595A">
        <w:t>a</w:t>
      </w:r>
      <w:r>
        <w:t xml:space="preserve">s </w:t>
      </w:r>
      <w:r w:rsidRPr="0031595A">
        <w:t xml:space="preserve">effective </w:t>
      </w:r>
      <w:r>
        <w:t>a</w:t>
      </w:r>
      <w:r w:rsidRPr="0031595A">
        <w:t>s</w:t>
      </w:r>
      <w:r>
        <w:t xml:space="preserve"> previous years, even when amended during the season</w:t>
      </w:r>
      <w:r w:rsidRPr="0031595A">
        <w:t xml:space="preserve">.  Early harvested white varieties were </w:t>
      </w:r>
      <w:r>
        <w:t>v</w:t>
      </w:r>
      <w:r w:rsidRPr="0031595A">
        <w:t>ery good</w:t>
      </w:r>
      <w:r>
        <w:t xml:space="preserve"> quality and t</w:t>
      </w:r>
      <w:r w:rsidRPr="0031595A">
        <w:t>he mid-to-late and late varieties</w:t>
      </w:r>
      <w:r>
        <w:t xml:space="preserve">, although of good quality, </w:t>
      </w:r>
      <w:r w:rsidRPr="0031595A">
        <w:t xml:space="preserve">were severely </w:t>
      </w:r>
      <w:r>
        <w:t xml:space="preserve">quantity </w:t>
      </w:r>
      <w:r w:rsidRPr="0031595A">
        <w:t xml:space="preserve">challenged by </w:t>
      </w:r>
      <w:r>
        <w:t xml:space="preserve">birds </w:t>
      </w:r>
      <w:r w:rsidRPr="0031595A">
        <w:t>and stinging</w:t>
      </w:r>
      <w:r>
        <w:t xml:space="preserve"> insect predation.</w:t>
      </w:r>
    </w:p>
    <w:p w14:paraId="16EBE5D4" w14:textId="77777777" w:rsidR="00494B86" w:rsidRPr="0031595A" w:rsidRDefault="00494B86" w:rsidP="00494B86"/>
    <w:p w14:paraId="72DCBBC5" w14:textId="77777777" w:rsidR="00494B86" w:rsidRPr="0031595A" w:rsidRDefault="00494B86" w:rsidP="00494B86">
      <w:r w:rsidRPr="0031595A">
        <w:t xml:space="preserve">Preliminary wine evaluation revealed </w:t>
      </w:r>
      <w:r>
        <w:t>good</w:t>
      </w:r>
      <w:r w:rsidRPr="0031595A">
        <w:t xml:space="preserve"> color and </w:t>
      </w:r>
      <w:r>
        <w:t>minima</w:t>
      </w:r>
      <w:r w:rsidRPr="0031595A">
        <w:t xml:space="preserve">l under-ripe aromas.  Varietal highlights in the Southern vineyard included </w:t>
      </w:r>
      <w:r>
        <w:t>Sauvignon Blanc</w:t>
      </w:r>
      <w:r w:rsidRPr="0031595A">
        <w:t>, Chardonel</w:t>
      </w:r>
      <w:r>
        <w:t>, Traminette, Negro Amaro, and Petit Manseng</w:t>
      </w:r>
      <w:r w:rsidRPr="0031595A">
        <w:t>.  Hybrids continue to perform best in this stressful environment.</w:t>
      </w:r>
    </w:p>
    <w:p w14:paraId="191C78E4" w14:textId="77777777" w:rsidR="00494B86" w:rsidRPr="0031595A" w:rsidRDefault="00494B86" w:rsidP="00494B86"/>
    <w:p w14:paraId="74569446" w14:textId="77777777" w:rsidR="00494B86" w:rsidRDefault="00494B86" w:rsidP="00494B86">
      <w:r w:rsidRPr="0031595A">
        <w:rPr>
          <w:b/>
          <w:bCs/>
          <w:i/>
          <w:iCs/>
          <w:color w:val="000000"/>
        </w:rPr>
        <w:t>Eastern Maryland</w:t>
      </w:r>
      <w:r w:rsidRPr="0031595A">
        <w:rPr>
          <w:bCs/>
          <w:iCs/>
          <w:color w:val="000000"/>
        </w:rPr>
        <w:t xml:space="preserve"> (WREC, Queenstown, MD</w:t>
      </w:r>
      <w:r>
        <w:rPr>
          <w:bCs/>
          <w:iCs/>
          <w:color w:val="000000"/>
        </w:rPr>
        <w:t>; GRV, Sudlersville, MD</w:t>
      </w:r>
      <w:r w:rsidRPr="0031595A">
        <w:rPr>
          <w:bCs/>
          <w:iCs/>
          <w:color w:val="000000"/>
        </w:rPr>
        <w:t xml:space="preserve">).  </w:t>
      </w:r>
      <w:r w:rsidRPr="0031595A">
        <w:t>This region</w:t>
      </w:r>
      <w:r>
        <w:t xml:space="preserve"> is characterized by the moderatel</w:t>
      </w:r>
      <w:r w:rsidRPr="0031595A">
        <w:t>y high average temperatures</w:t>
      </w:r>
      <w:r>
        <w:t xml:space="preserve">. As described previously, the late </w:t>
      </w:r>
      <w:r>
        <w:lastRenderedPageBreak/>
        <w:t>frost reduced yields in most location but not significantly in the research vineyards on the shore.  O</w:t>
      </w:r>
      <w:r w:rsidRPr="0031595A">
        <w:t xml:space="preserve">verall </w:t>
      </w:r>
      <w:r>
        <w:t>i</w:t>
      </w:r>
      <w:r w:rsidRPr="0031595A">
        <w:t>n 201</w:t>
      </w:r>
      <w:r>
        <w:t>3</w:t>
      </w:r>
      <w:r w:rsidRPr="0031595A">
        <w:t xml:space="preserve"> temperatures were </w:t>
      </w:r>
      <w:r>
        <w:t xml:space="preserve">slightly </w:t>
      </w:r>
      <w:r w:rsidRPr="0031595A">
        <w:t>lower than “normal” for the majority of the growing season</w:t>
      </w:r>
      <w:r>
        <w:t xml:space="preserve">, with </w:t>
      </w:r>
      <w:r w:rsidRPr="0031595A">
        <w:t>a few short periods of extreme (9</w:t>
      </w:r>
      <w:r>
        <w:t>5</w:t>
      </w:r>
      <w:r w:rsidRPr="0031595A">
        <w:t>F to 10</w:t>
      </w:r>
      <w:r>
        <w:t>3</w:t>
      </w:r>
      <w:r w:rsidRPr="0031595A">
        <w:t xml:space="preserve">F) temperatures but not long enough to greatly </w:t>
      </w:r>
      <w:r>
        <w:t>impact</w:t>
      </w:r>
      <w:r w:rsidRPr="0031595A">
        <w:t xml:space="preserve"> development.  </w:t>
      </w:r>
      <w:r>
        <w:t xml:space="preserve">As with the southern region, there was normal </w:t>
      </w:r>
      <w:r w:rsidRPr="0031595A">
        <w:t xml:space="preserve">spring </w:t>
      </w:r>
      <w:r>
        <w:t>precipitation but th</w:t>
      </w:r>
      <w:r w:rsidRPr="0031595A">
        <w:t xml:space="preserve">is region </w:t>
      </w:r>
      <w:r>
        <w:t>experienced significant rainfall throughout June (15+ inches) and into mid/late July (7 inches), but then it tapered off quickly.</w:t>
      </w:r>
      <w:r w:rsidRPr="00F74ECB">
        <w:t xml:space="preserve"> </w:t>
      </w:r>
      <w:r>
        <w:t xml:space="preserve"> For the Wye vineyard, disease management was very good except for a bit of late </w:t>
      </w:r>
      <w:r w:rsidRPr="0031595A">
        <w:t>downy mildew</w:t>
      </w:r>
      <w:r>
        <w:t>.  B</w:t>
      </w:r>
      <w:r w:rsidRPr="0031595A">
        <w:t xml:space="preserve">ird predation </w:t>
      </w:r>
      <w:r>
        <w:t xml:space="preserve">was most damaging on later varieties at this location, even though the </w:t>
      </w:r>
      <w:r w:rsidRPr="0031595A">
        <w:t xml:space="preserve">vineyard was netted early.   </w:t>
      </w:r>
      <w:r>
        <w:t>Th</w:t>
      </w:r>
      <w:r w:rsidRPr="0031595A">
        <w:t>e LESREC vineyard</w:t>
      </w:r>
      <w:r>
        <w:t xml:space="preserve"> </w:t>
      </w:r>
      <w:r w:rsidRPr="0031595A">
        <w:t xml:space="preserve">was completely decimated </w:t>
      </w:r>
      <w:r>
        <w:t xml:space="preserve">in 2013 </w:t>
      </w:r>
      <w:r w:rsidRPr="0031595A">
        <w:t xml:space="preserve">by </w:t>
      </w:r>
      <w:r>
        <w:t>black rot.  The observation varieties at GRV received special attention because of the full crop (no effect of frost) and long slow ripening allowed full ripening which allowed chronological separation of varieties.</w:t>
      </w:r>
    </w:p>
    <w:p w14:paraId="38832C47" w14:textId="77777777" w:rsidR="00494B86" w:rsidRPr="0031595A" w:rsidRDefault="00494B86" w:rsidP="00494B86"/>
    <w:p w14:paraId="1B467A89" w14:textId="46AF5844" w:rsidR="00494B86" w:rsidRPr="0031595A" w:rsidRDefault="00494B86" w:rsidP="00494B86">
      <w:r w:rsidRPr="0031595A">
        <w:t xml:space="preserve">Varietal highlights in the Eastern vineyard included Linae, SK 77-5-3, 54-36-34, </w:t>
      </w:r>
      <w:r>
        <w:t xml:space="preserve">XX15-51, </w:t>
      </w:r>
      <w:r w:rsidRPr="0031595A">
        <w:t>34-4-49, and Petit Manseng.  The white hybrid</w:t>
      </w:r>
      <w:r>
        <w:t>s (</w:t>
      </w:r>
      <w:r w:rsidRPr="0031595A">
        <w:t>SKs</w:t>
      </w:r>
      <w:r>
        <w:t>)</w:t>
      </w:r>
      <w:r w:rsidRPr="0031595A">
        <w:t xml:space="preserve"> performed very well</w:t>
      </w:r>
      <w:r>
        <w:t xml:space="preserve"> </w:t>
      </w:r>
      <w:r w:rsidRPr="0031595A">
        <w:t>an</w:t>
      </w:r>
      <w:r>
        <w:t>d</w:t>
      </w:r>
      <w:r w:rsidRPr="0031595A">
        <w:t xml:space="preserve"> hav</w:t>
      </w:r>
      <w:r>
        <w:t>e</w:t>
      </w:r>
      <w:r w:rsidRPr="0031595A">
        <w:t xml:space="preserve"> shown good Germanic varieital character.  New commercial test planting are being established.  The late white hybrid 34-4-49 continued to show incredible </w:t>
      </w:r>
      <w:r>
        <w:t xml:space="preserve">fruit </w:t>
      </w:r>
      <w:r w:rsidRPr="0031595A">
        <w:t>rot resis</w:t>
      </w:r>
      <w:r>
        <w:t>t</w:t>
      </w:r>
      <w:r w:rsidRPr="0031595A">
        <w:t>ance</w:t>
      </w:r>
      <w:r>
        <w:t xml:space="preserve">.  </w:t>
      </w:r>
      <w:r w:rsidR="00BB5069">
        <w:t>The small-</w:t>
      </w:r>
      <w:r w:rsidRPr="0031595A">
        <w:t xml:space="preserve">berried Petit Manseng also held up well in the </w:t>
      </w:r>
      <w:r>
        <w:t>heat</w:t>
      </w:r>
      <w:r w:rsidRPr="0031595A">
        <w:t>.</w:t>
      </w:r>
      <w:r>
        <w:t xml:space="preserve"> The old world white varieties (Marsanne, Roussanne, Colombard, Albarino, Verdejo and Souza) performed very well at GRV in commercial observation plots.   </w:t>
      </w:r>
    </w:p>
    <w:p w14:paraId="79D78BF8" w14:textId="77777777" w:rsidR="00494B86" w:rsidRDefault="00494B86" w:rsidP="00494B86"/>
    <w:p w14:paraId="5D219DC1" w14:textId="77777777" w:rsidR="00494B86" w:rsidRDefault="00494B86" w:rsidP="00494B86">
      <w:r w:rsidRPr="0031595A">
        <w:t xml:space="preserve">Table 1.  </w:t>
      </w:r>
      <w:r>
        <w:t xml:space="preserve">2013 </w:t>
      </w:r>
      <w:r w:rsidRPr="0031595A">
        <w:t xml:space="preserve">Performance of winegrape varieties in </w:t>
      </w:r>
      <w:r>
        <w:t xml:space="preserve">NE1020 Experimental </w:t>
      </w:r>
      <w:r w:rsidRPr="0031595A">
        <w:t xml:space="preserve">trials </w:t>
      </w:r>
      <w:r>
        <w:t xml:space="preserve">(Reps and Guards) </w:t>
      </w:r>
      <w:r w:rsidRPr="0031595A">
        <w:t xml:space="preserve">in Western </w:t>
      </w:r>
      <w:r>
        <w:t>Maryland</w:t>
      </w:r>
      <w:r w:rsidRPr="0031595A">
        <w:t xml:space="preserve"> (WMREC). </w:t>
      </w:r>
    </w:p>
    <w:p w14:paraId="6DADEE45" w14:textId="77777777" w:rsidR="00494B86" w:rsidRDefault="00494B86" w:rsidP="00494B86">
      <w:pPr>
        <w:rPr>
          <w:sz w:val="22"/>
        </w:rPr>
      </w:pPr>
    </w:p>
    <w:tbl>
      <w:tblPr>
        <w:tblW w:w="9825" w:type="dxa"/>
        <w:tblInd w:w="93" w:type="dxa"/>
        <w:tblCellMar>
          <w:left w:w="0" w:type="dxa"/>
          <w:right w:w="0" w:type="dxa"/>
        </w:tblCellMar>
        <w:tblLook w:val="04A0" w:firstRow="1" w:lastRow="0" w:firstColumn="1" w:lastColumn="0" w:noHBand="0" w:noVBand="1"/>
      </w:tblPr>
      <w:tblGrid>
        <w:gridCol w:w="2605"/>
        <w:gridCol w:w="763"/>
        <w:gridCol w:w="1147"/>
        <w:gridCol w:w="1260"/>
        <w:gridCol w:w="1170"/>
        <w:gridCol w:w="990"/>
        <w:gridCol w:w="900"/>
        <w:gridCol w:w="990"/>
      </w:tblGrid>
      <w:tr w:rsidR="00494B86" w14:paraId="63DEA762" w14:textId="77777777" w:rsidTr="002E3A37">
        <w:trPr>
          <w:trHeight w:val="300"/>
        </w:trPr>
        <w:tc>
          <w:tcPr>
            <w:tcW w:w="260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49AC241" w14:textId="77777777" w:rsidR="00494B86" w:rsidRDefault="00494B86" w:rsidP="002E3A37">
            <w:pPr>
              <w:spacing w:line="276" w:lineRule="auto"/>
              <w:rPr>
                <w:b/>
                <w:bCs/>
              </w:rPr>
            </w:pPr>
            <w:r>
              <w:rPr>
                <w:b/>
                <w:bCs/>
              </w:rPr>
              <w:t>CV/Clone</w:t>
            </w:r>
          </w:p>
        </w:tc>
        <w:tc>
          <w:tcPr>
            <w:tcW w:w="76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1B14C1" w14:textId="77777777" w:rsidR="00494B86" w:rsidRDefault="00494B86" w:rsidP="002E3A37">
            <w:pPr>
              <w:spacing w:line="276" w:lineRule="auto"/>
              <w:jc w:val="right"/>
              <w:rPr>
                <w:b/>
                <w:bCs/>
              </w:rPr>
            </w:pPr>
            <w:r>
              <w:rPr>
                <w:b/>
                <w:bCs/>
              </w:rPr>
              <w:t>Harv date</w:t>
            </w:r>
          </w:p>
        </w:tc>
        <w:tc>
          <w:tcPr>
            <w:tcW w:w="114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29F7DB20" w14:textId="77777777" w:rsidR="00494B86" w:rsidRDefault="00494B86" w:rsidP="002E3A37">
            <w:pPr>
              <w:spacing w:line="276" w:lineRule="auto"/>
              <w:jc w:val="right"/>
              <w:rPr>
                <w:b/>
                <w:bCs/>
              </w:rPr>
            </w:pPr>
            <w:r>
              <w:rPr>
                <w:b/>
                <w:bCs/>
              </w:rPr>
              <w:t>yield (lbs./A)</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249E1825" w14:textId="77777777" w:rsidR="00494B86" w:rsidRDefault="00494B86" w:rsidP="002E3A37">
            <w:pPr>
              <w:spacing w:line="276" w:lineRule="auto"/>
              <w:jc w:val="right"/>
              <w:rPr>
                <w:b/>
                <w:bCs/>
              </w:rPr>
            </w:pPr>
            <w:r>
              <w:rPr>
                <w:b/>
                <w:bCs/>
              </w:rPr>
              <w:t>10 cluster wt. (lbs.)</w:t>
            </w:r>
          </w:p>
        </w:tc>
        <w:tc>
          <w:tcPr>
            <w:tcW w:w="11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60110A2C" w14:textId="77777777" w:rsidR="00494B86" w:rsidRDefault="00494B86" w:rsidP="002E3A37">
            <w:pPr>
              <w:spacing w:line="276" w:lineRule="auto"/>
              <w:jc w:val="right"/>
              <w:rPr>
                <w:b/>
                <w:bCs/>
              </w:rPr>
            </w:pPr>
            <w:r>
              <w:rPr>
                <w:b/>
                <w:bCs/>
              </w:rPr>
              <w:t>50 berry wt. (g)</w:t>
            </w:r>
          </w:p>
        </w:tc>
        <w:tc>
          <w:tcPr>
            <w:tcW w:w="9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08C025CF" w14:textId="77777777" w:rsidR="00494B86" w:rsidRDefault="00494B86" w:rsidP="002E3A37">
            <w:pPr>
              <w:spacing w:line="276" w:lineRule="auto"/>
              <w:jc w:val="right"/>
              <w:rPr>
                <w:b/>
                <w:bCs/>
              </w:rPr>
            </w:pPr>
            <w:r>
              <w:rPr>
                <w:b/>
                <w:bCs/>
              </w:rPr>
              <w:t>Brix</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4E773849" w14:textId="77777777" w:rsidR="00494B86" w:rsidRDefault="00494B86" w:rsidP="002E3A37">
            <w:pPr>
              <w:spacing w:line="276" w:lineRule="auto"/>
              <w:jc w:val="right"/>
              <w:rPr>
                <w:b/>
                <w:bCs/>
              </w:rPr>
            </w:pPr>
            <w:r>
              <w:rPr>
                <w:b/>
                <w:bCs/>
              </w:rPr>
              <w:t>pH</w:t>
            </w:r>
          </w:p>
        </w:tc>
        <w:tc>
          <w:tcPr>
            <w:tcW w:w="99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EB72A4D" w14:textId="77777777" w:rsidR="00494B86" w:rsidRDefault="00494B86" w:rsidP="002E3A37">
            <w:pPr>
              <w:spacing w:line="276" w:lineRule="auto"/>
              <w:jc w:val="right"/>
              <w:rPr>
                <w:b/>
                <w:bCs/>
              </w:rPr>
            </w:pPr>
            <w:r>
              <w:rPr>
                <w:b/>
                <w:bCs/>
              </w:rPr>
              <w:t>TA</w:t>
            </w:r>
          </w:p>
        </w:tc>
      </w:tr>
      <w:tr w:rsidR="00494B86" w14:paraId="2668F4D8" w14:textId="77777777" w:rsidTr="002E3A37">
        <w:trPr>
          <w:trHeight w:val="300"/>
        </w:trPr>
        <w:tc>
          <w:tcPr>
            <w:tcW w:w="260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FC84B84" w14:textId="77777777" w:rsidR="00494B86" w:rsidRDefault="00494B86" w:rsidP="002E3A37">
            <w:pPr>
              <w:spacing w:line="276" w:lineRule="auto"/>
            </w:pPr>
            <w:r>
              <w:t>Gamay</w:t>
            </w:r>
          </w:p>
        </w:tc>
        <w:tc>
          <w:tcPr>
            <w:tcW w:w="763" w:type="dxa"/>
            <w:tcBorders>
              <w:top w:val="nil"/>
              <w:left w:val="nil"/>
              <w:bottom w:val="single" w:sz="8" w:space="0" w:color="auto"/>
              <w:right w:val="single" w:sz="8" w:space="0" w:color="auto"/>
            </w:tcBorders>
            <w:tcMar>
              <w:top w:w="0" w:type="dxa"/>
              <w:left w:w="108" w:type="dxa"/>
              <w:bottom w:w="0" w:type="dxa"/>
              <w:right w:w="108" w:type="dxa"/>
            </w:tcMar>
            <w:hideMark/>
          </w:tcPr>
          <w:p w14:paraId="7205FCE3" w14:textId="77777777" w:rsidR="00494B86" w:rsidRDefault="00494B86" w:rsidP="002E3A37">
            <w:pPr>
              <w:spacing w:line="276" w:lineRule="auto"/>
              <w:jc w:val="right"/>
            </w:pPr>
            <w:r>
              <w:t>9/10</w:t>
            </w:r>
          </w:p>
        </w:tc>
        <w:tc>
          <w:tcPr>
            <w:tcW w:w="114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AC38D11" w14:textId="77777777" w:rsidR="00494B86" w:rsidRDefault="00494B86" w:rsidP="002E3A37">
            <w:pPr>
              <w:spacing w:line="276" w:lineRule="auto"/>
              <w:jc w:val="right"/>
              <w:rPr>
                <w:color w:val="000000"/>
              </w:rPr>
            </w:pPr>
            <w:r>
              <w:rPr>
                <w:color w:val="1F497D"/>
              </w:rPr>
              <w:t>1153.16</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B07C813" w14:textId="77777777" w:rsidR="00494B86" w:rsidRDefault="00494B86" w:rsidP="002E3A37">
            <w:pPr>
              <w:spacing w:line="276" w:lineRule="auto"/>
              <w:jc w:val="right"/>
              <w:rPr>
                <w:color w:val="000000"/>
              </w:rPr>
            </w:pPr>
            <w:r>
              <w:rPr>
                <w:color w:val="000000"/>
              </w:rPr>
              <w:t>2.3</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4936742" w14:textId="77777777" w:rsidR="00494B86" w:rsidRDefault="00494B86" w:rsidP="002E3A37">
            <w:pPr>
              <w:spacing w:line="276" w:lineRule="auto"/>
              <w:jc w:val="right"/>
              <w:rPr>
                <w:color w:val="000000"/>
              </w:rPr>
            </w:pPr>
            <w:r>
              <w:rPr>
                <w:color w:val="000000"/>
              </w:rPr>
              <w:t>97.3</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5ED073F" w14:textId="77777777" w:rsidR="00494B86" w:rsidRDefault="00494B86" w:rsidP="002E3A37">
            <w:pPr>
              <w:spacing w:line="276" w:lineRule="auto"/>
              <w:jc w:val="right"/>
              <w:rPr>
                <w:color w:val="000000"/>
              </w:rPr>
            </w:pPr>
            <w:r>
              <w:rPr>
                <w:color w:val="000000"/>
              </w:rPr>
              <w:t>18.9</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13BE589" w14:textId="77777777" w:rsidR="00494B86" w:rsidRDefault="00494B86" w:rsidP="002E3A37">
            <w:pPr>
              <w:spacing w:line="276" w:lineRule="auto"/>
              <w:jc w:val="right"/>
              <w:rPr>
                <w:color w:val="000000"/>
              </w:rPr>
            </w:pPr>
            <w:r>
              <w:rPr>
                <w:color w:val="000000"/>
              </w:rPr>
              <w:t>3.41</w:t>
            </w:r>
          </w:p>
        </w:tc>
        <w:tc>
          <w:tcPr>
            <w:tcW w:w="9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E196F4" w14:textId="77777777" w:rsidR="00494B86" w:rsidRDefault="00494B86" w:rsidP="002E3A37">
            <w:pPr>
              <w:rPr>
                <w:color w:val="000000"/>
              </w:rPr>
            </w:pPr>
            <w:r>
              <w:rPr>
                <w:color w:val="1F497D"/>
              </w:rPr>
              <w:t>       .93</w:t>
            </w:r>
          </w:p>
        </w:tc>
      </w:tr>
      <w:tr w:rsidR="00494B86" w14:paraId="1294AB2E" w14:textId="77777777" w:rsidTr="002E3A37">
        <w:trPr>
          <w:trHeight w:val="300"/>
        </w:trPr>
        <w:tc>
          <w:tcPr>
            <w:tcW w:w="260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385D305" w14:textId="77777777" w:rsidR="00494B86" w:rsidRDefault="00494B86" w:rsidP="002E3A37">
            <w:pPr>
              <w:spacing w:line="276" w:lineRule="auto"/>
            </w:pPr>
            <w:r>
              <w:t>Malbec</w:t>
            </w:r>
          </w:p>
        </w:tc>
        <w:tc>
          <w:tcPr>
            <w:tcW w:w="763" w:type="dxa"/>
            <w:tcBorders>
              <w:top w:val="nil"/>
              <w:left w:val="nil"/>
              <w:bottom w:val="single" w:sz="8" w:space="0" w:color="auto"/>
              <w:right w:val="single" w:sz="8" w:space="0" w:color="auto"/>
            </w:tcBorders>
            <w:tcMar>
              <w:top w:w="0" w:type="dxa"/>
              <w:left w:w="108" w:type="dxa"/>
              <w:bottom w:w="0" w:type="dxa"/>
              <w:right w:w="108" w:type="dxa"/>
            </w:tcMar>
            <w:hideMark/>
          </w:tcPr>
          <w:p w14:paraId="5FFD2468" w14:textId="77777777" w:rsidR="00494B86" w:rsidRDefault="00494B86" w:rsidP="002E3A37">
            <w:pPr>
              <w:spacing w:line="276" w:lineRule="auto"/>
              <w:jc w:val="right"/>
              <w:rPr>
                <w:color w:val="000000"/>
              </w:rPr>
            </w:pPr>
            <w:r>
              <w:t>9/17</w:t>
            </w:r>
          </w:p>
        </w:tc>
        <w:tc>
          <w:tcPr>
            <w:tcW w:w="114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D6A8F76" w14:textId="77777777" w:rsidR="00494B86" w:rsidRDefault="00494B86" w:rsidP="002E3A37">
            <w:pPr>
              <w:spacing w:line="276" w:lineRule="auto"/>
              <w:jc w:val="right"/>
              <w:rPr>
                <w:color w:val="000000"/>
              </w:rPr>
            </w:pPr>
            <w:r>
              <w:rPr>
                <w:color w:val="1F497D"/>
              </w:rPr>
              <w:t>335.96</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C0E6800" w14:textId="77777777" w:rsidR="00494B86" w:rsidRDefault="00494B86" w:rsidP="002E3A37">
            <w:pPr>
              <w:spacing w:line="276" w:lineRule="auto"/>
              <w:jc w:val="right"/>
              <w:rPr>
                <w:color w:val="000000"/>
              </w:rPr>
            </w:pPr>
            <w:r>
              <w:rPr>
                <w:color w:val="000000"/>
              </w:rPr>
              <w:t>1.7</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FB8A270" w14:textId="77777777" w:rsidR="00494B86" w:rsidRDefault="00494B86" w:rsidP="002E3A37">
            <w:pPr>
              <w:spacing w:line="276" w:lineRule="auto"/>
              <w:jc w:val="right"/>
              <w:rPr>
                <w:color w:val="000000"/>
              </w:rPr>
            </w:pPr>
            <w:r>
              <w:rPr>
                <w:color w:val="000000"/>
              </w:rPr>
              <w:t>83.7</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93C85BE" w14:textId="77777777" w:rsidR="00494B86" w:rsidRDefault="00494B86" w:rsidP="002E3A37">
            <w:pPr>
              <w:spacing w:line="276" w:lineRule="auto"/>
              <w:jc w:val="right"/>
              <w:rPr>
                <w:color w:val="000000"/>
              </w:rPr>
            </w:pPr>
            <w:r>
              <w:rPr>
                <w:color w:val="000000"/>
              </w:rPr>
              <w:t>19.5</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1E3A8CF" w14:textId="77777777" w:rsidR="00494B86" w:rsidRDefault="00494B86" w:rsidP="002E3A37">
            <w:pPr>
              <w:spacing w:line="276" w:lineRule="auto"/>
              <w:jc w:val="right"/>
              <w:rPr>
                <w:color w:val="000000"/>
              </w:rPr>
            </w:pPr>
            <w:r>
              <w:rPr>
                <w:color w:val="000000"/>
              </w:rPr>
              <w:t>3.49</w:t>
            </w:r>
          </w:p>
        </w:tc>
        <w:tc>
          <w:tcPr>
            <w:tcW w:w="9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CFDE6D" w14:textId="77777777" w:rsidR="00494B86" w:rsidRDefault="00494B86" w:rsidP="002E3A37">
            <w:pPr>
              <w:spacing w:line="276" w:lineRule="auto"/>
              <w:jc w:val="right"/>
              <w:rPr>
                <w:color w:val="000000"/>
              </w:rPr>
            </w:pPr>
            <w:r>
              <w:rPr>
                <w:color w:val="1F497D"/>
              </w:rPr>
              <w:t>.75</w:t>
            </w:r>
          </w:p>
        </w:tc>
      </w:tr>
      <w:tr w:rsidR="00494B86" w14:paraId="4D77A097" w14:textId="77777777" w:rsidTr="002E3A37">
        <w:trPr>
          <w:trHeight w:val="300"/>
        </w:trPr>
        <w:tc>
          <w:tcPr>
            <w:tcW w:w="260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C77C44C" w14:textId="77777777" w:rsidR="00494B86" w:rsidRDefault="00494B86" w:rsidP="002E3A37">
            <w:pPr>
              <w:spacing w:line="276" w:lineRule="auto"/>
            </w:pPr>
            <w:r>
              <w:t>Merlot</w:t>
            </w:r>
          </w:p>
        </w:tc>
        <w:tc>
          <w:tcPr>
            <w:tcW w:w="763" w:type="dxa"/>
            <w:tcBorders>
              <w:top w:val="nil"/>
              <w:left w:val="nil"/>
              <w:bottom w:val="single" w:sz="8" w:space="0" w:color="auto"/>
              <w:right w:val="single" w:sz="8" w:space="0" w:color="auto"/>
            </w:tcBorders>
            <w:tcMar>
              <w:top w:w="0" w:type="dxa"/>
              <w:left w:w="108" w:type="dxa"/>
              <w:bottom w:w="0" w:type="dxa"/>
              <w:right w:w="108" w:type="dxa"/>
            </w:tcMar>
            <w:hideMark/>
          </w:tcPr>
          <w:p w14:paraId="49B2877A" w14:textId="77777777" w:rsidR="00494B86" w:rsidRDefault="00494B86" w:rsidP="002E3A37">
            <w:pPr>
              <w:spacing w:line="276" w:lineRule="auto"/>
              <w:jc w:val="right"/>
            </w:pPr>
            <w:r>
              <w:t>9/17</w:t>
            </w:r>
          </w:p>
        </w:tc>
        <w:tc>
          <w:tcPr>
            <w:tcW w:w="114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1043480" w14:textId="77777777" w:rsidR="00494B86" w:rsidRDefault="00494B86" w:rsidP="002E3A37">
            <w:pPr>
              <w:spacing w:line="276" w:lineRule="auto"/>
              <w:jc w:val="right"/>
            </w:pPr>
            <w:r>
              <w:rPr>
                <w:color w:val="1F497D"/>
              </w:rPr>
              <w:t>971.56</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95F02E4" w14:textId="77777777" w:rsidR="00494B86" w:rsidRDefault="00494B86" w:rsidP="002E3A37">
            <w:pPr>
              <w:spacing w:line="276" w:lineRule="auto"/>
              <w:jc w:val="right"/>
            </w:pPr>
            <w:r>
              <w:t>2.3</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CFED05A" w14:textId="77777777" w:rsidR="00494B86" w:rsidRDefault="00494B86" w:rsidP="002E3A37">
            <w:pPr>
              <w:spacing w:line="276" w:lineRule="auto"/>
              <w:jc w:val="right"/>
            </w:pPr>
            <w:r>
              <w:t>46.6</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68BD958" w14:textId="77777777" w:rsidR="00494B86" w:rsidRDefault="00494B86" w:rsidP="002E3A37">
            <w:pPr>
              <w:spacing w:line="276" w:lineRule="auto"/>
              <w:jc w:val="right"/>
            </w:pPr>
            <w:r>
              <w:t>18.8</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E1DFE35" w14:textId="77777777" w:rsidR="00494B86" w:rsidRDefault="00494B86" w:rsidP="002E3A37">
            <w:pPr>
              <w:spacing w:line="276" w:lineRule="auto"/>
              <w:jc w:val="right"/>
            </w:pPr>
            <w:r>
              <w:t>3.49</w:t>
            </w:r>
          </w:p>
        </w:tc>
        <w:tc>
          <w:tcPr>
            <w:tcW w:w="9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ADE6AE" w14:textId="77777777" w:rsidR="00494B86" w:rsidRDefault="00494B86" w:rsidP="002E3A37">
            <w:pPr>
              <w:spacing w:line="276" w:lineRule="auto"/>
              <w:jc w:val="right"/>
            </w:pPr>
            <w:r>
              <w:rPr>
                <w:color w:val="1F497D"/>
              </w:rPr>
              <w:t>.78</w:t>
            </w:r>
          </w:p>
        </w:tc>
      </w:tr>
      <w:tr w:rsidR="00494B86" w14:paraId="4B5FB2C8" w14:textId="77777777" w:rsidTr="002E3A37">
        <w:trPr>
          <w:trHeight w:val="300"/>
        </w:trPr>
        <w:tc>
          <w:tcPr>
            <w:tcW w:w="260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158929B" w14:textId="77777777" w:rsidR="00494B86" w:rsidRDefault="00494B86" w:rsidP="002E3A37">
            <w:pPr>
              <w:spacing w:line="276" w:lineRule="auto"/>
            </w:pPr>
            <w:r>
              <w:t>Albarino</w:t>
            </w:r>
          </w:p>
        </w:tc>
        <w:tc>
          <w:tcPr>
            <w:tcW w:w="763" w:type="dxa"/>
            <w:tcBorders>
              <w:top w:val="nil"/>
              <w:left w:val="nil"/>
              <w:bottom w:val="single" w:sz="8" w:space="0" w:color="auto"/>
              <w:right w:val="single" w:sz="8" w:space="0" w:color="auto"/>
            </w:tcBorders>
            <w:tcMar>
              <w:top w:w="0" w:type="dxa"/>
              <w:left w:w="108" w:type="dxa"/>
              <w:bottom w:w="0" w:type="dxa"/>
              <w:right w:w="108" w:type="dxa"/>
            </w:tcMar>
            <w:hideMark/>
          </w:tcPr>
          <w:p w14:paraId="3DFCFE4E" w14:textId="77777777" w:rsidR="00494B86" w:rsidRDefault="00494B86" w:rsidP="002E3A37">
            <w:pPr>
              <w:spacing w:line="276" w:lineRule="auto"/>
              <w:jc w:val="right"/>
            </w:pPr>
            <w:r>
              <w:t>9/24</w:t>
            </w:r>
          </w:p>
        </w:tc>
        <w:tc>
          <w:tcPr>
            <w:tcW w:w="114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DB4C071" w14:textId="77777777" w:rsidR="00494B86" w:rsidRDefault="00494B86" w:rsidP="002E3A37">
            <w:pPr>
              <w:spacing w:line="276" w:lineRule="auto"/>
              <w:jc w:val="right"/>
            </w:pPr>
            <w:r>
              <w:rPr>
                <w:color w:val="1F497D"/>
              </w:rPr>
              <w:t>626.52</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A4786A5" w14:textId="77777777" w:rsidR="00494B86" w:rsidRDefault="00494B86" w:rsidP="002E3A37">
            <w:pPr>
              <w:spacing w:line="276" w:lineRule="auto"/>
              <w:jc w:val="right"/>
            </w:pPr>
            <w:r>
              <w:t>0.9</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5052860" w14:textId="77777777" w:rsidR="00494B86" w:rsidRDefault="00494B86" w:rsidP="002E3A37">
            <w:pPr>
              <w:spacing w:line="276" w:lineRule="auto"/>
              <w:jc w:val="right"/>
            </w:pPr>
            <w:r>
              <w:t>57.9</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1EAF32B" w14:textId="77777777" w:rsidR="00494B86" w:rsidRDefault="00494B86" w:rsidP="002E3A37">
            <w:pPr>
              <w:spacing w:line="276" w:lineRule="auto"/>
              <w:jc w:val="right"/>
            </w:pPr>
            <w:r>
              <w:t>20.3</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D7FA20C" w14:textId="77777777" w:rsidR="00494B86" w:rsidRDefault="00494B86" w:rsidP="002E3A37">
            <w:pPr>
              <w:spacing w:line="276" w:lineRule="auto"/>
              <w:jc w:val="right"/>
            </w:pPr>
            <w:r>
              <w:t>3.13</w:t>
            </w:r>
          </w:p>
        </w:tc>
        <w:tc>
          <w:tcPr>
            <w:tcW w:w="9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786FA3" w14:textId="77777777" w:rsidR="00494B86" w:rsidRDefault="00494B86" w:rsidP="002E3A37">
            <w:pPr>
              <w:spacing w:line="276" w:lineRule="auto"/>
              <w:jc w:val="right"/>
            </w:pPr>
            <w:r>
              <w:rPr>
                <w:color w:val="1F497D"/>
              </w:rPr>
              <w:t>.90</w:t>
            </w:r>
          </w:p>
        </w:tc>
      </w:tr>
      <w:tr w:rsidR="00494B86" w14:paraId="0EBE04FF" w14:textId="77777777" w:rsidTr="002E3A37">
        <w:trPr>
          <w:trHeight w:val="300"/>
        </w:trPr>
        <w:tc>
          <w:tcPr>
            <w:tcW w:w="260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15A7228" w14:textId="77777777" w:rsidR="00494B86" w:rsidRDefault="00494B86" w:rsidP="002E3A37">
            <w:pPr>
              <w:spacing w:line="276" w:lineRule="auto"/>
            </w:pPr>
            <w:r>
              <w:t>Cabernet Franc</w:t>
            </w:r>
          </w:p>
        </w:tc>
        <w:tc>
          <w:tcPr>
            <w:tcW w:w="763" w:type="dxa"/>
            <w:tcBorders>
              <w:top w:val="nil"/>
              <w:left w:val="nil"/>
              <w:bottom w:val="single" w:sz="8" w:space="0" w:color="auto"/>
              <w:right w:val="single" w:sz="8" w:space="0" w:color="auto"/>
            </w:tcBorders>
            <w:tcMar>
              <w:top w:w="0" w:type="dxa"/>
              <w:left w:w="108" w:type="dxa"/>
              <w:bottom w:w="0" w:type="dxa"/>
              <w:right w:w="108" w:type="dxa"/>
            </w:tcMar>
            <w:hideMark/>
          </w:tcPr>
          <w:p w14:paraId="75DA37A7" w14:textId="77777777" w:rsidR="00494B86" w:rsidRDefault="00494B86" w:rsidP="002E3A37">
            <w:pPr>
              <w:spacing w:line="276" w:lineRule="auto"/>
              <w:jc w:val="right"/>
            </w:pPr>
            <w:r>
              <w:t>9/27</w:t>
            </w:r>
          </w:p>
        </w:tc>
        <w:tc>
          <w:tcPr>
            <w:tcW w:w="114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F95FAAD" w14:textId="77777777" w:rsidR="00494B86" w:rsidRDefault="00494B86" w:rsidP="002E3A37">
            <w:pPr>
              <w:spacing w:line="276" w:lineRule="auto"/>
              <w:jc w:val="right"/>
            </w:pPr>
            <w:r>
              <w:rPr>
                <w:color w:val="1F497D"/>
              </w:rPr>
              <w:t>944.32</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7BEA62C" w14:textId="77777777" w:rsidR="00494B86" w:rsidRDefault="00494B86" w:rsidP="002E3A37">
            <w:pPr>
              <w:spacing w:line="276" w:lineRule="auto"/>
              <w:jc w:val="right"/>
            </w:pPr>
            <w:r>
              <w:t>1.9</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7F9D254" w14:textId="77777777" w:rsidR="00494B86" w:rsidRDefault="00494B86" w:rsidP="002E3A37">
            <w:pPr>
              <w:spacing w:line="276" w:lineRule="auto"/>
              <w:jc w:val="right"/>
            </w:pPr>
            <w:r>
              <w:t>81.2</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606D361" w14:textId="77777777" w:rsidR="00494B86" w:rsidRDefault="00494B86" w:rsidP="002E3A37">
            <w:pPr>
              <w:spacing w:line="276" w:lineRule="auto"/>
              <w:jc w:val="right"/>
            </w:pPr>
            <w:r>
              <w:t>21.3</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EE81B9D" w14:textId="77777777" w:rsidR="00494B86" w:rsidRDefault="00494B86" w:rsidP="002E3A37">
            <w:pPr>
              <w:spacing w:line="276" w:lineRule="auto"/>
              <w:jc w:val="right"/>
            </w:pPr>
            <w:r>
              <w:t>3.48</w:t>
            </w:r>
          </w:p>
        </w:tc>
        <w:tc>
          <w:tcPr>
            <w:tcW w:w="9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7814AC" w14:textId="77777777" w:rsidR="00494B86" w:rsidRDefault="00494B86" w:rsidP="002E3A37">
            <w:pPr>
              <w:spacing w:line="276" w:lineRule="auto"/>
              <w:jc w:val="right"/>
            </w:pPr>
            <w:r>
              <w:rPr>
                <w:color w:val="1F497D"/>
              </w:rPr>
              <w:t>.60</w:t>
            </w:r>
          </w:p>
        </w:tc>
      </w:tr>
      <w:tr w:rsidR="00494B86" w14:paraId="53EE3E47" w14:textId="77777777" w:rsidTr="002E3A37">
        <w:trPr>
          <w:trHeight w:val="300"/>
        </w:trPr>
        <w:tc>
          <w:tcPr>
            <w:tcW w:w="260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AD25D84" w14:textId="77777777" w:rsidR="00494B86" w:rsidRDefault="00494B86" w:rsidP="002E3A37">
            <w:pPr>
              <w:spacing w:line="276" w:lineRule="auto"/>
            </w:pPr>
            <w:r>
              <w:t>Refosco</w:t>
            </w:r>
          </w:p>
        </w:tc>
        <w:tc>
          <w:tcPr>
            <w:tcW w:w="763" w:type="dxa"/>
            <w:tcBorders>
              <w:top w:val="nil"/>
              <w:left w:val="nil"/>
              <w:bottom w:val="single" w:sz="8" w:space="0" w:color="auto"/>
              <w:right w:val="single" w:sz="8" w:space="0" w:color="auto"/>
            </w:tcBorders>
            <w:tcMar>
              <w:top w:w="0" w:type="dxa"/>
              <w:left w:w="108" w:type="dxa"/>
              <w:bottom w:w="0" w:type="dxa"/>
              <w:right w:w="108" w:type="dxa"/>
            </w:tcMar>
            <w:hideMark/>
          </w:tcPr>
          <w:p w14:paraId="635A513D" w14:textId="77777777" w:rsidR="00494B86" w:rsidRDefault="00494B86" w:rsidP="002E3A37">
            <w:pPr>
              <w:spacing w:line="276" w:lineRule="auto"/>
              <w:jc w:val="right"/>
            </w:pPr>
            <w:r>
              <w:t>9/27</w:t>
            </w:r>
          </w:p>
        </w:tc>
        <w:tc>
          <w:tcPr>
            <w:tcW w:w="114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AEB8B85" w14:textId="77777777" w:rsidR="00494B86" w:rsidRDefault="00494B86" w:rsidP="002E3A37">
            <w:pPr>
              <w:spacing w:line="276" w:lineRule="auto"/>
              <w:jc w:val="right"/>
            </w:pPr>
            <w:r>
              <w:rPr>
                <w:color w:val="1F497D"/>
              </w:rPr>
              <w:t>190.68</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954388B" w14:textId="77777777" w:rsidR="00494B86" w:rsidRDefault="00494B86" w:rsidP="002E3A37">
            <w:pPr>
              <w:spacing w:line="276" w:lineRule="auto"/>
              <w:jc w:val="right"/>
            </w:pPr>
            <w:r>
              <w:t>1.5</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F0A146D" w14:textId="77777777" w:rsidR="00494B86" w:rsidRDefault="00494B86" w:rsidP="002E3A37">
            <w:pPr>
              <w:spacing w:line="276" w:lineRule="auto"/>
              <w:jc w:val="right"/>
            </w:pPr>
            <w:r>
              <w:t>93.8</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0BE4A9B" w14:textId="77777777" w:rsidR="00494B86" w:rsidRDefault="00494B86" w:rsidP="002E3A37">
            <w:pPr>
              <w:spacing w:line="276" w:lineRule="auto"/>
              <w:jc w:val="right"/>
            </w:pPr>
            <w:r>
              <w:t>20.8</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F40C7D7" w14:textId="77777777" w:rsidR="00494B86" w:rsidRDefault="00494B86" w:rsidP="002E3A37">
            <w:pPr>
              <w:spacing w:line="276" w:lineRule="auto"/>
              <w:jc w:val="right"/>
            </w:pPr>
            <w:r>
              <w:t>3.49</w:t>
            </w:r>
          </w:p>
        </w:tc>
        <w:tc>
          <w:tcPr>
            <w:tcW w:w="9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33F7167" w14:textId="77777777" w:rsidR="00494B86" w:rsidRDefault="00494B86" w:rsidP="002E3A37">
            <w:pPr>
              <w:spacing w:line="276" w:lineRule="auto"/>
              <w:jc w:val="right"/>
            </w:pPr>
            <w:r>
              <w:rPr>
                <w:color w:val="1F497D"/>
              </w:rPr>
              <w:t>.90</w:t>
            </w:r>
          </w:p>
        </w:tc>
      </w:tr>
      <w:tr w:rsidR="00494B86" w14:paraId="35C70DD5" w14:textId="77777777" w:rsidTr="002E3A37">
        <w:trPr>
          <w:trHeight w:val="300"/>
        </w:trPr>
        <w:tc>
          <w:tcPr>
            <w:tcW w:w="260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D81D08" w14:textId="77777777" w:rsidR="00494B86" w:rsidRDefault="00494B86" w:rsidP="002E3A37">
            <w:pPr>
              <w:spacing w:line="276" w:lineRule="auto"/>
            </w:pPr>
            <w:r>
              <w:t>Teroldego</w:t>
            </w:r>
          </w:p>
        </w:tc>
        <w:tc>
          <w:tcPr>
            <w:tcW w:w="763" w:type="dxa"/>
            <w:tcBorders>
              <w:top w:val="nil"/>
              <w:left w:val="nil"/>
              <w:bottom w:val="single" w:sz="8" w:space="0" w:color="auto"/>
              <w:right w:val="single" w:sz="8" w:space="0" w:color="auto"/>
            </w:tcBorders>
            <w:tcMar>
              <w:top w:w="0" w:type="dxa"/>
              <w:left w:w="108" w:type="dxa"/>
              <w:bottom w:w="0" w:type="dxa"/>
              <w:right w:w="108" w:type="dxa"/>
            </w:tcMar>
            <w:hideMark/>
          </w:tcPr>
          <w:p w14:paraId="7EDEA3AE" w14:textId="77777777" w:rsidR="00494B86" w:rsidRDefault="00494B86" w:rsidP="002E3A37">
            <w:pPr>
              <w:spacing w:line="276" w:lineRule="auto"/>
              <w:jc w:val="right"/>
            </w:pPr>
            <w:r>
              <w:t>9/27</w:t>
            </w:r>
          </w:p>
        </w:tc>
        <w:tc>
          <w:tcPr>
            <w:tcW w:w="114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E3A3A14" w14:textId="77777777" w:rsidR="00494B86" w:rsidRDefault="00494B86" w:rsidP="002E3A37">
            <w:pPr>
              <w:spacing w:line="276" w:lineRule="auto"/>
              <w:jc w:val="right"/>
            </w:pPr>
            <w:r>
              <w:rPr>
                <w:color w:val="1F497D"/>
              </w:rPr>
              <w:t>335.96</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AD2F272" w14:textId="77777777" w:rsidR="00494B86" w:rsidRDefault="00494B86" w:rsidP="002E3A37">
            <w:pPr>
              <w:spacing w:line="276" w:lineRule="auto"/>
              <w:jc w:val="right"/>
            </w:pPr>
            <w:r>
              <w:t>3.4</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9ABEFCE" w14:textId="77777777" w:rsidR="00494B86" w:rsidRDefault="00494B86" w:rsidP="002E3A37">
            <w:pPr>
              <w:spacing w:line="276" w:lineRule="auto"/>
              <w:jc w:val="right"/>
            </w:pPr>
            <w:r>
              <w:t>106.7</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41B9D5D" w14:textId="77777777" w:rsidR="00494B86" w:rsidRDefault="00494B86" w:rsidP="002E3A37">
            <w:pPr>
              <w:spacing w:line="276" w:lineRule="auto"/>
              <w:jc w:val="right"/>
            </w:pPr>
            <w:r>
              <w:t>23.1</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2709F00" w14:textId="77777777" w:rsidR="00494B86" w:rsidRDefault="00494B86" w:rsidP="002E3A37">
            <w:pPr>
              <w:spacing w:line="276" w:lineRule="auto"/>
              <w:jc w:val="right"/>
            </w:pPr>
            <w:r>
              <w:t>3.6</w:t>
            </w:r>
          </w:p>
        </w:tc>
        <w:tc>
          <w:tcPr>
            <w:tcW w:w="9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5908EE8" w14:textId="77777777" w:rsidR="00494B86" w:rsidRDefault="00494B86" w:rsidP="002E3A37">
            <w:pPr>
              <w:spacing w:line="276" w:lineRule="auto"/>
              <w:jc w:val="right"/>
            </w:pPr>
            <w:r>
              <w:rPr>
                <w:color w:val="1F497D"/>
              </w:rPr>
              <w:t>.93</w:t>
            </w:r>
          </w:p>
        </w:tc>
      </w:tr>
      <w:tr w:rsidR="00494B86" w14:paraId="5B1ADFED" w14:textId="77777777" w:rsidTr="002E3A37">
        <w:trPr>
          <w:trHeight w:val="300"/>
        </w:trPr>
        <w:tc>
          <w:tcPr>
            <w:tcW w:w="260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06A7D05" w14:textId="77777777" w:rsidR="00494B86" w:rsidRDefault="00494B86" w:rsidP="002E3A37">
            <w:pPr>
              <w:spacing w:line="276" w:lineRule="auto"/>
            </w:pPr>
            <w:r>
              <w:t>Lemberger</w:t>
            </w:r>
          </w:p>
        </w:tc>
        <w:tc>
          <w:tcPr>
            <w:tcW w:w="763" w:type="dxa"/>
            <w:tcBorders>
              <w:top w:val="nil"/>
              <w:left w:val="nil"/>
              <w:bottom w:val="single" w:sz="8" w:space="0" w:color="auto"/>
              <w:right w:val="single" w:sz="8" w:space="0" w:color="auto"/>
            </w:tcBorders>
            <w:tcMar>
              <w:top w:w="0" w:type="dxa"/>
              <w:left w:w="108" w:type="dxa"/>
              <w:bottom w:w="0" w:type="dxa"/>
              <w:right w:w="108" w:type="dxa"/>
            </w:tcMar>
            <w:hideMark/>
          </w:tcPr>
          <w:p w14:paraId="004AFE17" w14:textId="77777777" w:rsidR="00494B86" w:rsidRDefault="00494B86" w:rsidP="002E3A37">
            <w:pPr>
              <w:spacing w:line="276" w:lineRule="auto"/>
              <w:jc w:val="right"/>
            </w:pPr>
            <w:r>
              <w:t>10/5</w:t>
            </w:r>
          </w:p>
        </w:tc>
        <w:tc>
          <w:tcPr>
            <w:tcW w:w="114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8026097" w14:textId="77777777" w:rsidR="00494B86" w:rsidRDefault="00494B86" w:rsidP="002E3A37">
            <w:pPr>
              <w:spacing w:line="276" w:lineRule="auto"/>
              <w:jc w:val="right"/>
            </w:pPr>
            <w:r>
              <w:rPr>
                <w:color w:val="1F497D"/>
              </w:rPr>
              <w:t>127.12</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E406F73" w14:textId="77777777" w:rsidR="00494B86" w:rsidRDefault="00494B86" w:rsidP="002E3A37">
            <w:pPr>
              <w:spacing w:line="276" w:lineRule="auto"/>
              <w:jc w:val="right"/>
            </w:pPr>
            <w:r>
              <w:t>1.9</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9007AE6" w14:textId="77777777" w:rsidR="00494B86" w:rsidRDefault="00494B86" w:rsidP="002E3A37">
            <w:pPr>
              <w:spacing w:line="276" w:lineRule="auto"/>
              <w:jc w:val="right"/>
            </w:pPr>
            <w:r>
              <w:t>73.1</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277A797" w14:textId="77777777" w:rsidR="00494B86" w:rsidRDefault="00494B86" w:rsidP="002E3A37">
            <w:pPr>
              <w:spacing w:line="276" w:lineRule="auto"/>
              <w:jc w:val="right"/>
            </w:pPr>
            <w:r>
              <w:t>21.2</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3652420" w14:textId="77777777" w:rsidR="00494B86" w:rsidRDefault="00494B86" w:rsidP="002E3A37">
            <w:pPr>
              <w:spacing w:line="276" w:lineRule="auto"/>
              <w:jc w:val="right"/>
            </w:pPr>
            <w:r>
              <w:t>3.55</w:t>
            </w:r>
          </w:p>
        </w:tc>
        <w:tc>
          <w:tcPr>
            <w:tcW w:w="9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27920C" w14:textId="77777777" w:rsidR="00494B86" w:rsidRDefault="00494B86" w:rsidP="002E3A37">
            <w:pPr>
              <w:spacing w:line="276" w:lineRule="auto"/>
              <w:jc w:val="right"/>
            </w:pPr>
            <w:r>
              <w:rPr>
                <w:color w:val="1F497D"/>
              </w:rPr>
              <w:t>.93</w:t>
            </w:r>
          </w:p>
        </w:tc>
      </w:tr>
      <w:tr w:rsidR="00494B86" w14:paraId="1887B353" w14:textId="77777777" w:rsidTr="002E3A37">
        <w:trPr>
          <w:trHeight w:val="300"/>
        </w:trPr>
        <w:tc>
          <w:tcPr>
            <w:tcW w:w="260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10D73D2" w14:textId="77777777" w:rsidR="00494B86" w:rsidRDefault="00494B86" w:rsidP="002E3A37">
            <w:pPr>
              <w:spacing w:line="276" w:lineRule="auto"/>
            </w:pPr>
            <w:r>
              <w:t>Sangiovese</w:t>
            </w:r>
          </w:p>
        </w:tc>
        <w:tc>
          <w:tcPr>
            <w:tcW w:w="763" w:type="dxa"/>
            <w:tcBorders>
              <w:top w:val="nil"/>
              <w:left w:val="nil"/>
              <w:bottom w:val="single" w:sz="8" w:space="0" w:color="auto"/>
              <w:right w:val="single" w:sz="8" w:space="0" w:color="auto"/>
            </w:tcBorders>
            <w:tcMar>
              <w:top w:w="0" w:type="dxa"/>
              <w:left w:w="108" w:type="dxa"/>
              <w:bottom w:w="0" w:type="dxa"/>
              <w:right w:w="108" w:type="dxa"/>
            </w:tcMar>
            <w:hideMark/>
          </w:tcPr>
          <w:p w14:paraId="6C210844" w14:textId="77777777" w:rsidR="00494B86" w:rsidRDefault="00494B86" w:rsidP="002E3A37">
            <w:pPr>
              <w:spacing w:line="276" w:lineRule="auto"/>
              <w:jc w:val="right"/>
            </w:pPr>
            <w:r>
              <w:t>10/5</w:t>
            </w:r>
          </w:p>
        </w:tc>
        <w:tc>
          <w:tcPr>
            <w:tcW w:w="114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A4715C2" w14:textId="77777777" w:rsidR="00494B86" w:rsidRDefault="00494B86" w:rsidP="002E3A37">
            <w:pPr>
              <w:spacing w:line="276" w:lineRule="auto"/>
              <w:jc w:val="right"/>
            </w:pPr>
            <w:r>
              <w:rPr>
                <w:color w:val="1F497D"/>
              </w:rPr>
              <w:t>199.76</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41A9376" w14:textId="77777777" w:rsidR="00494B86" w:rsidRDefault="00494B86" w:rsidP="002E3A37">
            <w:pPr>
              <w:spacing w:line="276" w:lineRule="auto"/>
              <w:jc w:val="right"/>
            </w:pPr>
            <w:r>
              <w:t>3.4</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A97E37F" w14:textId="77777777" w:rsidR="00494B86" w:rsidRDefault="00494B86" w:rsidP="002E3A37">
            <w:pPr>
              <w:spacing w:line="276" w:lineRule="auto"/>
              <w:jc w:val="right"/>
            </w:pPr>
            <w:r>
              <w:t>131.5</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FFF3982" w14:textId="77777777" w:rsidR="00494B86" w:rsidRDefault="00494B86" w:rsidP="002E3A37">
            <w:pPr>
              <w:spacing w:line="276" w:lineRule="auto"/>
              <w:jc w:val="right"/>
            </w:pPr>
            <w:r>
              <w:t>21.9</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D4DF6D0" w14:textId="77777777" w:rsidR="00494B86" w:rsidRDefault="00494B86" w:rsidP="002E3A37">
            <w:pPr>
              <w:spacing w:line="276" w:lineRule="auto"/>
              <w:jc w:val="right"/>
            </w:pPr>
            <w:r>
              <w:t>3.49</w:t>
            </w:r>
          </w:p>
        </w:tc>
        <w:tc>
          <w:tcPr>
            <w:tcW w:w="9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024115" w14:textId="77777777" w:rsidR="00494B86" w:rsidRDefault="00494B86" w:rsidP="002E3A37">
            <w:pPr>
              <w:spacing w:line="276" w:lineRule="auto"/>
              <w:jc w:val="right"/>
            </w:pPr>
            <w:r>
              <w:rPr>
                <w:color w:val="1F497D"/>
              </w:rPr>
              <w:t>1.02</w:t>
            </w:r>
          </w:p>
        </w:tc>
      </w:tr>
      <w:tr w:rsidR="00494B86" w14:paraId="31439845" w14:textId="77777777" w:rsidTr="002E3A37">
        <w:trPr>
          <w:trHeight w:val="300"/>
        </w:trPr>
        <w:tc>
          <w:tcPr>
            <w:tcW w:w="260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8F731D3" w14:textId="77777777" w:rsidR="00494B86" w:rsidRDefault="00494B86" w:rsidP="002E3A37">
            <w:pPr>
              <w:spacing w:line="276" w:lineRule="auto"/>
            </w:pPr>
            <w:r>
              <w:t>Petit Verdot 2</w:t>
            </w:r>
          </w:p>
        </w:tc>
        <w:tc>
          <w:tcPr>
            <w:tcW w:w="763" w:type="dxa"/>
            <w:tcBorders>
              <w:top w:val="nil"/>
              <w:left w:val="nil"/>
              <w:bottom w:val="single" w:sz="8" w:space="0" w:color="auto"/>
              <w:right w:val="single" w:sz="8" w:space="0" w:color="auto"/>
            </w:tcBorders>
            <w:tcMar>
              <w:top w:w="0" w:type="dxa"/>
              <w:left w:w="108" w:type="dxa"/>
              <w:bottom w:w="0" w:type="dxa"/>
              <w:right w:w="108" w:type="dxa"/>
            </w:tcMar>
            <w:hideMark/>
          </w:tcPr>
          <w:p w14:paraId="2E3F27BF" w14:textId="77777777" w:rsidR="00494B86" w:rsidRDefault="00494B86" w:rsidP="002E3A37">
            <w:pPr>
              <w:spacing w:line="276" w:lineRule="auto"/>
              <w:jc w:val="right"/>
            </w:pPr>
            <w:r>
              <w:t>10/8</w:t>
            </w:r>
          </w:p>
        </w:tc>
        <w:tc>
          <w:tcPr>
            <w:tcW w:w="114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7E497CA" w14:textId="77777777" w:rsidR="00494B86" w:rsidRDefault="00494B86" w:rsidP="002E3A37">
            <w:pPr>
              <w:spacing w:line="276" w:lineRule="auto"/>
              <w:jc w:val="right"/>
            </w:pPr>
            <w:r>
              <w:rPr>
                <w:color w:val="1F497D"/>
              </w:rPr>
              <w:t>1153.16</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79FEC36" w14:textId="77777777" w:rsidR="00494B86" w:rsidRDefault="00494B86" w:rsidP="002E3A37">
            <w:pPr>
              <w:spacing w:line="276" w:lineRule="auto"/>
              <w:jc w:val="right"/>
            </w:pPr>
            <w:r>
              <w:t>1.9</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bottom"/>
          </w:tcPr>
          <w:p w14:paraId="3D35A690" w14:textId="77777777" w:rsidR="00494B86" w:rsidRDefault="00494B86" w:rsidP="002E3A37">
            <w:pPr>
              <w:spacing w:line="276" w:lineRule="auto"/>
              <w:jc w:val="right"/>
            </w:pP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E43BF13" w14:textId="77777777" w:rsidR="00494B86" w:rsidRDefault="00494B86" w:rsidP="002E3A37">
            <w:pPr>
              <w:spacing w:line="276" w:lineRule="auto"/>
              <w:jc w:val="right"/>
            </w:pPr>
            <w:r>
              <w:t>22.5</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80610CD" w14:textId="77777777" w:rsidR="00494B86" w:rsidRDefault="00494B86" w:rsidP="002E3A37">
            <w:pPr>
              <w:spacing w:line="276" w:lineRule="auto"/>
              <w:jc w:val="right"/>
            </w:pPr>
            <w:r>
              <w:t>3.4</w:t>
            </w:r>
          </w:p>
        </w:tc>
        <w:tc>
          <w:tcPr>
            <w:tcW w:w="9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BF343B" w14:textId="77777777" w:rsidR="00494B86" w:rsidRDefault="00494B86" w:rsidP="002E3A37">
            <w:pPr>
              <w:spacing w:line="276" w:lineRule="auto"/>
              <w:jc w:val="right"/>
            </w:pPr>
            <w:r>
              <w:rPr>
                <w:color w:val="1F497D"/>
              </w:rPr>
              <w:t>1.15</w:t>
            </w:r>
          </w:p>
        </w:tc>
      </w:tr>
      <w:tr w:rsidR="00494B86" w14:paraId="758CA22F" w14:textId="77777777" w:rsidTr="002E3A37">
        <w:trPr>
          <w:trHeight w:val="300"/>
        </w:trPr>
        <w:tc>
          <w:tcPr>
            <w:tcW w:w="260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9356AEF" w14:textId="77777777" w:rsidR="00494B86" w:rsidRDefault="00494B86" w:rsidP="002E3A37">
            <w:pPr>
              <w:spacing w:line="276" w:lineRule="auto"/>
            </w:pPr>
            <w:r>
              <w:t>Petit Verdot 400</w:t>
            </w:r>
          </w:p>
        </w:tc>
        <w:tc>
          <w:tcPr>
            <w:tcW w:w="763" w:type="dxa"/>
            <w:tcBorders>
              <w:top w:val="nil"/>
              <w:left w:val="nil"/>
              <w:bottom w:val="single" w:sz="8" w:space="0" w:color="auto"/>
              <w:right w:val="single" w:sz="8" w:space="0" w:color="auto"/>
            </w:tcBorders>
            <w:tcMar>
              <w:top w:w="0" w:type="dxa"/>
              <w:left w:w="108" w:type="dxa"/>
              <w:bottom w:w="0" w:type="dxa"/>
              <w:right w:w="108" w:type="dxa"/>
            </w:tcMar>
            <w:hideMark/>
          </w:tcPr>
          <w:p w14:paraId="6153FA76" w14:textId="77777777" w:rsidR="00494B86" w:rsidRDefault="00494B86" w:rsidP="002E3A37">
            <w:pPr>
              <w:spacing w:line="276" w:lineRule="auto"/>
              <w:jc w:val="right"/>
            </w:pPr>
            <w:r>
              <w:t>10/8</w:t>
            </w:r>
          </w:p>
        </w:tc>
        <w:tc>
          <w:tcPr>
            <w:tcW w:w="114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DBC5E13" w14:textId="77777777" w:rsidR="00494B86" w:rsidRDefault="00494B86" w:rsidP="002E3A37">
            <w:pPr>
              <w:spacing w:line="276" w:lineRule="auto"/>
              <w:jc w:val="right"/>
            </w:pPr>
            <w:r>
              <w:rPr>
                <w:color w:val="1F497D"/>
              </w:rPr>
              <w:t>1243.96</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E71FD9B" w14:textId="77777777" w:rsidR="00494B86" w:rsidRDefault="00494B86" w:rsidP="002E3A37">
            <w:pPr>
              <w:spacing w:line="276" w:lineRule="auto"/>
              <w:jc w:val="right"/>
            </w:pPr>
            <w:r>
              <w:t>2.8</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61B0325" w14:textId="77777777" w:rsidR="00494B86" w:rsidRDefault="00494B86" w:rsidP="002E3A37">
            <w:pPr>
              <w:spacing w:line="276" w:lineRule="auto"/>
              <w:jc w:val="right"/>
            </w:pPr>
            <w:r>
              <w:t>63.4</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5546234" w14:textId="77777777" w:rsidR="00494B86" w:rsidRDefault="00494B86" w:rsidP="002E3A37">
            <w:pPr>
              <w:spacing w:line="276" w:lineRule="auto"/>
              <w:jc w:val="right"/>
            </w:pPr>
            <w:r>
              <w:t>22</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14854D5" w14:textId="77777777" w:rsidR="00494B86" w:rsidRDefault="00494B86" w:rsidP="002E3A37">
            <w:pPr>
              <w:spacing w:line="276" w:lineRule="auto"/>
              <w:jc w:val="right"/>
            </w:pPr>
            <w:r>
              <w:t>3.51</w:t>
            </w:r>
          </w:p>
        </w:tc>
        <w:tc>
          <w:tcPr>
            <w:tcW w:w="9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EB579C" w14:textId="77777777" w:rsidR="00494B86" w:rsidRDefault="00494B86" w:rsidP="002E3A37">
            <w:pPr>
              <w:spacing w:line="276" w:lineRule="auto"/>
              <w:jc w:val="right"/>
            </w:pPr>
            <w:r>
              <w:rPr>
                <w:color w:val="1F497D"/>
              </w:rPr>
              <w:t>.63</w:t>
            </w:r>
          </w:p>
        </w:tc>
      </w:tr>
      <w:tr w:rsidR="00494B86" w14:paraId="0B17C048" w14:textId="77777777" w:rsidTr="002E3A37">
        <w:trPr>
          <w:trHeight w:val="300"/>
        </w:trPr>
        <w:tc>
          <w:tcPr>
            <w:tcW w:w="260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F36CCDA" w14:textId="77777777" w:rsidR="00494B86" w:rsidRDefault="00494B86" w:rsidP="002E3A37">
            <w:pPr>
              <w:spacing w:line="276" w:lineRule="auto"/>
            </w:pPr>
            <w:r>
              <w:t>Petit Sirah</w:t>
            </w:r>
          </w:p>
        </w:tc>
        <w:tc>
          <w:tcPr>
            <w:tcW w:w="763" w:type="dxa"/>
            <w:tcBorders>
              <w:top w:val="nil"/>
              <w:left w:val="nil"/>
              <w:bottom w:val="single" w:sz="8" w:space="0" w:color="auto"/>
              <w:right w:val="single" w:sz="8" w:space="0" w:color="auto"/>
            </w:tcBorders>
            <w:tcMar>
              <w:top w:w="0" w:type="dxa"/>
              <w:left w:w="108" w:type="dxa"/>
              <w:bottom w:w="0" w:type="dxa"/>
              <w:right w:w="108" w:type="dxa"/>
            </w:tcMar>
            <w:hideMark/>
          </w:tcPr>
          <w:p w14:paraId="645D90B3" w14:textId="77777777" w:rsidR="00494B86" w:rsidRDefault="00494B86" w:rsidP="002E3A37">
            <w:pPr>
              <w:spacing w:line="276" w:lineRule="auto"/>
              <w:jc w:val="right"/>
            </w:pPr>
            <w:r>
              <w:t>10/11</w:t>
            </w:r>
          </w:p>
        </w:tc>
        <w:tc>
          <w:tcPr>
            <w:tcW w:w="114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4850422" w14:textId="77777777" w:rsidR="00494B86" w:rsidRDefault="00494B86" w:rsidP="002E3A37">
            <w:pPr>
              <w:spacing w:line="276" w:lineRule="auto"/>
              <w:jc w:val="right"/>
            </w:pPr>
            <w:r>
              <w:rPr>
                <w:color w:val="1F497D"/>
              </w:rPr>
              <w:t>2424.36</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DFC75C7" w14:textId="77777777" w:rsidR="00494B86" w:rsidRDefault="00494B86" w:rsidP="002E3A37">
            <w:pPr>
              <w:spacing w:line="276" w:lineRule="auto"/>
              <w:jc w:val="right"/>
            </w:pPr>
            <w:r>
              <w:t>2.9</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93F1CA6" w14:textId="77777777" w:rsidR="00494B86" w:rsidRDefault="00494B86" w:rsidP="002E3A37">
            <w:pPr>
              <w:spacing w:line="276" w:lineRule="auto"/>
              <w:jc w:val="right"/>
            </w:pPr>
            <w:r>
              <w:t>98.1</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53ADF7A" w14:textId="77777777" w:rsidR="00494B86" w:rsidRDefault="00494B86" w:rsidP="002E3A37">
            <w:pPr>
              <w:spacing w:line="276" w:lineRule="auto"/>
              <w:jc w:val="right"/>
            </w:pPr>
            <w:r>
              <w:t>18.8</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E9C16A0" w14:textId="77777777" w:rsidR="00494B86" w:rsidRDefault="00494B86" w:rsidP="002E3A37">
            <w:pPr>
              <w:spacing w:line="276" w:lineRule="auto"/>
              <w:jc w:val="right"/>
            </w:pPr>
            <w:r>
              <w:t>3.4</w:t>
            </w:r>
          </w:p>
        </w:tc>
        <w:tc>
          <w:tcPr>
            <w:tcW w:w="9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1CC0A9" w14:textId="77777777" w:rsidR="00494B86" w:rsidRDefault="00494B86" w:rsidP="002E3A37">
            <w:pPr>
              <w:spacing w:line="276" w:lineRule="auto"/>
              <w:jc w:val="right"/>
            </w:pPr>
            <w:r>
              <w:rPr>
                <w:color w:val="1F497D"/>
              </w:rPr>
              <w:t>1.05</w:t>
            </w:r>
          </w:p>
        </w:tc>
      </w:tr>
      <w:tr w:rsidR="00494B86" w14:paraId="2B5BF79E" w14:textId="77777777" w:rsidTr="002E3A37">
        <w:trPr>
          <w:trHeight w:val="300"/>
        </w:trPr>
        <w:tc>
          <w:tcPr>
            <w:tcW w:w="260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9383611" w14:textId="77777777" w:rsidR="00494B86" w:rsidRDefault="00494B86" w:rsidP="002E3A37">
            <w:pPr>
              <w:spacing w:line="276" w:lineRule="auto"/>
            </w:pPr>
            <w:r>
              <w:t>Cabernet Sauvignon 337</w:t>
            </w:r>
          </w:p>
        </w:tc>
        <w:tc>
          <w:tcPr>
            <w:tcW w:w="763" w:type="dxa"/>
            <w:tcBorders>
              <w:top w:val="nil"/>
              <w:left w:val="nil"/>
              <w:bottom w:val="single" w:sz="8" w:space="0" w:color="auto"/>
              <w:right w:val="single" w:sz="8" w:space="0" w:color="auto"/>
            </w:tcBorders>
            <w:tcMar>
              <w:top w:w="0" w:type="dxa"/>
              <w:left w:w="108" w:type="dxa"/>
              <w:bottom w:w="0" w:type="dxa"/>
              <w:right w:w="108" w:type="dxa"/>
            </w:tcMar>
            <w:hideMark/>
          </w:tcPr>
          <w:p w14:paraId="6C7EEE95" w14:textId="77777777" w:rsidR="00494B86" w:rsidRDefault="00494B86" w:rsidP="002E3A37">
            <w:pPr>
              <w:spacing w:line="276" w:lineRule="auto"/>
              <w:jc w:val="right"/>
            </w:pPr>
            <w:r>
              <w:t>10/17</w:t>
            </w:r>
          </w:p>
        </w:tc>
        <w:tc>
          <w:tcPr>
            <w:tcW w:w="114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C93C41C" w14:textId="77777777" w:rsidR="00494B86" w:rsidRDefault="00494B86" w:rsidP="002E3A37">
            <w:pPr>
              <w:spacing w:line="276" w:lineRule="auto"/>
              <w:jc w:val="right"/>
            </w:pPr>
            <w:r>
              <w:rPr>
                <w:color w:val="1F497D"/>
              </w:rPr>
              <w:t>817.20</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BD75B49" w14:textId="77777777" w:rsidR="00494B86" w:rsidRDefault="00494B86" w:rsidP="002E3A37">
            <w:pPr>
              <w:spacing w:line="276" w:lineRule="auto"/>
              <w:jc w:val="right"/>
            </w:pPr>
            <w:r>
              <w:t>1.9</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FD5D5AF" w14:textId="77777777" w:rsidR="00494B86" w:rsidRDefault="00494B86" w:rsidP="002E3A37">
            <w:pPr>
              <w:spacing w:line="276" w:lineRule="auto"/>
              <w:jc w:val="right"/>
            </w:pPr>
            <w:r>
              <w:t>67.9</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973966E" w14:textId="77777777" w:rsidR="00494B86" w:rsidRDefault="00494B86" w:rsidP="002E3A37">
            <w:pPr>
              <w:spacing w:line="276" w:lineRule="auto"/>
              <w:jc w:val="right"/>
            </w:pPr>
            <w:r>
              <w:t>20.4</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25EDD8A" w14:textId="77777777" w:rsidR="00494B86" w:rsidRDefault="00494B86" w:rsidP="002E3A37">
            <w:pPr>
              <w:spacing w:line="276" w:lineRule="auto"/>
              <w:jc w:val="right"/>
            </w:pPr>
            <w:r>
              <w:t>3.48</w:t>
            </w:r>
          </w:p>
        </w:tc>
        <w:tc>
          <w:tcPr>
            <w:tcW w:w="99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C65E055" w14:textId="77777777" w:rsidR="00494B86" w:rsidRDefault="00494B86" w:rsidP="002E3A37">
            <w:pPr>
              <w:spacing w:line="276" w:lineRule="auto"/>
              <w:jc w:val="right"/>
            </w:pPr>
            <w:r>
              <w:rPr>
                <w:color w:val="1F497D"/>
              </w:rPr>
              <w:t>.99</w:t>
            </w:r>
          </w:p>
        </w:tc>
      </w:tr>
    </w:tbl>
    <w:p w14:paraId="023740F8" w14:textId="77777777" w:rsidR="00494B86" w:rsidRPr="00DA456F" w:rsidRDefault="00494B86" w:rsidP="00494B86">
      <w:pPr>
        <w:rPr>
          <w:rFonts w:ascii="Calibri" w:eastAsia="Calibri" w:hAnsi="Calibri"/>
          <w:sz w:val="22"/>
          <w:szCs w:val="22"/>
        </w:rPr>
      </w:pPr>
    </w:p>
    <w:p w14:paraId="1CC41208" w14:textId="77777777" w:rsidR="00494B86" w:rsidRDefault="00494B86" w:rsidP="00494B86">
      <w:pPr>
        <w:rPr>
          <w:rFonts w:ascii="Arial" w:hAnsi="Arial" w:cs="Arial"/>
        </w:rPr>
      </w:pPr>
    </w:p>
    <w:p w14:paraId="28F48FA2" w14:textId="77777777" w:rsidR="00494B86" w:rsidRDefault="00494B86" w:rsidP="00494B86">
      <w:r>
        <w:t xml:space="preserve">Wines made from the grapes harvested in the research vineyards are used primarily for demonstration for the commercial industry.  However a critical component for establishing a barometer of the quality of the wines is to have them compete against other commercial and </w:t>
      </w:r>
      <w:r>
        <w:lastRenderedPageBreak/>
        <w:t>noncommercial wines.  In fall 2013, wines were entered in the American Wine Societies’ Non-Commercial Wine Competition.  The following is the list of entries and results.  Of 9 wine entered, 8 won medals.</w:t>
      </w:r>
    </w:p>
    <w:p w14:paraId="4936F259" w14:textId="77777777" w:rsidR="00494B86" w:rsidRDefault="00494B86" w:rsidP="00494B86"/>
    <w:p w14:paraId="5BFC1885" w14:textId="77777777" w:rsidR="00494B86" w:rsidRPr="00FE2694" w:rsidRDefault="00494B86" w:rsidP="00494B86">
      <w:pPr>
        <w:rPr>
          <w:u w:val="single"/>
        </w:rPr>
      </w:pPr>
      <w:r w:rsidRPr="00FE2694">
        <w:rPr>
          <w:u w:val="single"/>
        </w:rPr>
        <w:t>Vintage</w:t>
      </w:r>
      <w:r w:rsidRPr="00FE2694">
        <w:rPr>
          <w:u w:val="single"/>
        </w:rPr>
        <w:tab/>
        <w:t>Wine</w:t>
      </w:r>
      <w:r w:rsidRPr="00FE2694">
        <w:rPr>
          <w:u w:val="single"/>
        </w:rPr>
        <w:tab/>
      </w:r>
      <w:r w:rsidRPr="00FE2694">
        <w:rPr>
          <w:u w:val="single"/>
        </w:rPr>
        <w:tab/>
      </w:r>
      <w:r w:rsidRPr="00FE2694">
        <w:rPr>
          <w:u w:val="single"/>
        </w:rPr>
        <w:tab/>
      </w:r>
      <w:r w:rsidRPr="00FE2694">
        <w:rPr>
          <w:u w:val="single"/>
        </w:rPr>
        <w:tab/>
      </w:r>
      <w:r w:rsidRPr="00FE2694">
        <w:rPr>
          <w:u w:val="single"/>
        </w:rPr>
        <w:tab/>
        <w:t>Category</w:t>
      </w:r>
      <w:r w:rsidRPr="00FE2694">
        <w:rPr>
          <w:u w:val="single"/>
        </w:rPr>
        <w:tab/>
      </w:r>
      <w:r w:rsidRPr="00FE2694">
        <w:rPr>
          <w:u w:val="single"/>
        </w:rPr>
        <w:tab/>
        <w:t>Award</w:t>
      </w:r>
    </w:p>
    <w:p w14:paraId="71459E80" w14:textId="77777777" w:rsidR="00494B86" w:rsidRDefault="00494B86" w:rsidP="00494B86">
      <w:r w:rsidRPr="007D67F8">
        <w:t>20</w:t>
      </w:r>
      <w:r>
        <w:t>1</w:t>
      </w:r>
      <w:r w:rsidRPr="007D67F8">
        <w:t>0</w:t>
      </w:r>
      <w:r>
        <w:tab/>
      </w:r>
      <w:r>
        <w:tab/>
      </w:r>
      <w:r w:rsidRPr="007D67F8">
        <w:t>Ca</w:t>
      </w:r>
      <w:r>
        <w:t>bernet Sauvignon</w:t>
      </w:r>
      <w:r>
        <w:tab/>
        <w:t>WMREC</w:t>
      </w:r>
      <w:r>
        <w:tab/>
      </w:r>
      <w:r w:rsidRPr="007D67F8">
        <w:t>Dry</w:t>
      </w:r>
      <w:r>
        <w:tab/>
      </w:r>
      <w:r>
        <w:tab/>
      </w:r>
      <w:r>
        <w:tab/>
        <w:t xml:space="preserve">Double Gold </w:t>
      </w:r>
    </w:p>
    <w:p w14:paraId="16DE7BD4" w14:textId="77777777" w:rsidR="00494B86" w:rsidRPr="007D67F8" w:rsidRDefault="00494B86" w:rsidP="00494B86">
      <w:r>
        <w:t>2011</w:t>
      </w:r>
      <w:r>
        <w:tab/>
      </w:r>
      <w:r>
        <w:tab/>
        <w:t>54-36-34 (Albarino)</w:t>
      </w:r>
      <w:r>
        <w:tab/>
        <w:t>Wye</w:t>
      </w:r>
      <w:r>
        <w:tab/>
      </w:r>
      <w:r>
        <w:tab/>
      </w:r>
      <w:r w:rsidRPr="007D67F8">
        <w:t>Dry</w:t>
      </w:r>
      <w:r>
        <w:tab/>
      </w:r>
      <w:r>
        <w:tab/>
      </w:r>
      <w:r>
        <w:tab/>
        <w:t>Gold</w:t>
      </w:r>
    </w:p>
    <w:p w14:paraId="70413A12" w14:textId="77777777" w:rsidR="00494B86" w:rsidRPr="007D67F8" w:rsidRDefault="00494B86" w:rsidP="00494B86">
      <w:r>
        <w:t>2011</w:t>
      </w:r>
      <w:r>
        <w:tab/>
      </w:r>
      <w:r>
        <w:tab/>
      </w:r>
      <w:r w:rsidRPr="007D67F8">
        <w:t>Cha</w:t>
      </w:r>
      <w:r>
        <w:t>rdonnay</w:t>
      </w:r>
      <w:r>
        <w:tab/>
      </w:r>
      <w:r>
        <w:tab/>
        <w:t>WMREC</w:t>
      </w:r>
      <w:r>
        <w:tab/>
      </w:r>
      <w:r w:rsidRPr="007D67F8">
        <w:t>Dry</w:t>
      </w:r>
      <w:r>
        <w:tab/>
      </w:r>
      <w:r>
        <w:tab/>
      </w:r>
      <w:r>
        <w:tab/>
        <w:t>Silver</w:t>
      </w:r>
      <w:r w:rsidRPr="007D67F8">
        <w:t xml:space="preserve"> </w:t>
      </w:r>
    </w:p>
    <w:p w14:paraId="115DBE60" w14:textId="77777777" w:rsidR="00494B86" w:rsidRPr="007D67F8" w:rsidRDefault="00494B86" w:rsidP="00494B86">
      <w:r w:rsidRPr="007D67F8">
        <w:t>20</w:t>
      </w:r>
      <w:r>
        <w:t>11</w:t>
      </w:r>
      <w:r>
        <w:tab/>
      </w:r>
      <w:r>
        <w:tab/>
        <w:t xml:space="preserve">Colombard </w:t>
      </w:r>
      <w:r>
        <w:tab/>
      </w:r>
      <w:r>
        <w:tab/>
        <w:t>GRV</w:t>
      </w:r>
      <w:r>
        <w:tab/>
      </w:r>
      <w:r>
        <w:tab/>
      </w:r>
      <w:r w:rsidRPr="007D67F8">
        <w:t>Dry</w:t>
      </w:r>
      <w:r>
        <w:tab/>
      </w:r>
      <w:r>
        <w:tab/>
      </w:r>
      <w:r>
        <w:tab/>
        <w:t>Silver</w:t>
      </w:r>
      <w:r w:rsidRPr="007D67F8">
        <w:t xml:space="preserve"> </w:t>
      </w:r>
    </w:p>
    <w:p w14:paraId="545D29D6" w14:textId="77777777" w:rsidR="00494B86" w:rsidRPr="007D67F8" w:rsidRDefault="00494B86" w:rsidP="00494B86">
      <w:r w:rsidRPr="007D67F8">
        <w:t>20</w:t>
      </w:r>
      <w:r>
        <w:t>1</w:t>
      </w:r>
      <w:r w:rsidRPr="007D67F8">
        <w:t>0</w:t>
      </w:r>
      <w:r>
        <w:tab/>
      </w:r>
      <w:r>
        <w:tab/>
      </w:r>
      <w:r w:rsidRPr="007D67F8">
        <w:t>Linae</w:t>
      </w:r>
      <w:r>
        <w:t xml:space="preserve"> Ice</w:t>
      </w:r>
      <w:r>
        <w:tab/>
      </w:r>
      <w:r>
        <w:tab/>
        <w:t>Wye</w:t>
      </w:r>
      <w:r>
        <w:tab/>
      </w:r>
      <w:r>
        <w:tab/>
        <w:t>Dessert</w:t>
      </w:r>
      <w:r>
        <w:tab/>
      </w:r>
      <w:r>
        <w:tab/>
      </w:r>
      <w:r>
        <w:tab/>
        <w:t>Silver</w:t>
      </w:r>
      <w:r w:rsidRPr="007D67F8">
        <w:t xml:space="preserve"> </w:t>
      </w:r>
    </w:p>
    <w:p w14:paraId="151AE317" w14:textId="77777777" w:rsidR="00494B86" w:rsidRPr="007D67F8" w:rsidRDefault="00494B86" w:rsidP="00494B86">
      <w:r w:rsidRPr="007D67F8">
        <w:t>20</w:t>
      </w:r>
      <w:r>
        <w:t>1</w:t>
      </w:r>
      <w:r w:rsidRPr="007D67F8">
        <w:t>0</w:t>
      </w:r>
      <w:r>
        <w:tab/>
      </w:r>
      <w:r>
        <w:tab/>
      </w:r>
      <w:r w:rsidRPr="007D67F8">
        <w:t>Linae</w:t>
      </w:r>
      <w:r>
        <w:t xml:space="preserve"> (oak)</w:t>
      </w:r>
      <w:r>
        <w:tab/>
      </w:r>
      <w:r>
        <w:tab/>
        <w:t>Wye</w:t>
      </w:r>
      <w:r>
        <w:tab/>
      </w:r>
      <w:r>
        <w:tab/>
        <w:t>Dry</w:t>
      </w:r>
      <w:r>
        <w:tab/>
      </w:r>
      <w:r>
        <w:tab/>
      </w:r>
      <w:r>
        <w:tab/>
      </w:r>
      <w:r w:rsidRPr="007D67F8">
        <w:t xml:space="preserve">Bronze </w:t>
      </w:r>
    </w:p>
    <w:p w14:paraId="4386B5DB" w14:textId="77777777" w:rsidR="00494B86" w:rsidRDefault="00494B86" w:rsidP="00494B86">
      <w:r w:rsidRPr="007D67F8">
        <w:t>20</w:t>
      </w:r>
      <w:r>
        <w:t>1</w:t>
      </w:r>
      <w:r w:rsidRPr="007D67F8">
        <w:t>0</w:t>
      </w:r>
      <w:r>
        <w:tab/>
      </w:r>
      <w:r>
        <w:tab/>
        <w:t>XX15-51 (Chenin)</w:t>
      </w:r>
      <w:r>
        <w:tab/>
        <w:t>Wye</w:t>
      </w:r>
      <w:r>
        <w:tab/>
      </w:r>
      <w:r>
        <w:tab/>
      </w:r>
      <w:r w:rsidRPr="007D67F8">
        <w:t>D</w:t>
      </w:r>
      <w:r>
        <w:t>esse</w:t>
      </w:r>
      <w:r w:rsidRPr="007D67F8">
        <w:t>r</w:t>
      </w:r>
      <w:r>
        <w:t>t</w:t>
      </w:r>
      <w:r>
        <w:tab/>
      </w:r>
      <w:r>
        <w:tab/>
      </w:r>
      <w:r>
        <w:tab/>
        <w:t>Bronze</w:t>
      </w:r>
    </w:p>
    <w:p w14:paraId="21FB7DDC" w14:textId="77777777" w:rsidR="00494B86" w:rsidRPr="007D67F8" w:rsidRDefault="00494B86" w:rsidP="00494B86">
      <w:r>
        <w:t>2011</w:t>
      </w:r>
      <w:r>
        <w:tab/>
      </w:r>
      <w:r>
        <w:tab/>
        <w:t>Himrod</w:t>
      </w:r>
      <w:r>
        <w:tab/>
      </w:r>
      <w:r>
        <w:tab/>
        <w:t>UMREC</w:t>
      </w:r>
      <w:r>
        <w:tab/>
        <w:t>off-Dry</w:t>
      </w:r>
      <w:r>
        <w:tab/>
      </w:r>
      <w:r>
        <w:tab/>
        <w:t>Bronze</w:t>
      </w:r>
    </w:p>
    <w:p w14:paraId="48181898" w14:textId="77777777" w:rsidR="00494B86" w:rsidRDefault="00494B86" w:rsidP="00494B86"/>
    <w:p w14:paraId="5F74577C" w14:textId="77777777" w:rsidR="00494B86" w:rsidRDefault="00494B86" w:rsidP="00494B86">
      <w:r>
        <w:t>In May 2014, experimental wines were entered in the Maryland Wineries Association Winemasters Commercial Wine Competition.  The following is the list of entries and results.</w:t>
      </w:r>
    </w:p>
    <w:p w14:paraId="0D4D08D7" w14:textId="77777777" w:rsidR="00494B86" w:rsidRDefault="00494B86" w:rsidP="00494B86"/>
    <w:p w14:paraId="5F58DCF2" w14:textId="77777777" w:rsidR="00494B86" w:rsidRPr="00FE2694" w:rsidRDefault="00494B86" w:rsidP="00494B86">
      <w:pPr>
        <w:rPr>
          <w:u w:val="single"/>
        </w:rPr>
      </w:pPr>
      <w:r w:rsidRPr="00FE2694">
        <w:rPr>
          <w:u w:val="single"/>
        </w:rPr>
        <w:t>Wine</w:t>
      </w:r>
      <w:r w:rsidRPr="00FE2694">
        <w:rPr>
          <w:u w:val="single"/>
        </w:rPr>
        <w:tab/>
      </w:r>
      <w:r w:rsidRPr="00FE2694">
        <w:rPr>
          <w:u w:val="single"/>
        </w:rPr>
        <w:tab/>
      </w:r>
      <w:r w:rsidRPr="00FE2694">
        <w:rPr>
          <w:u w:val="single"/>
        </w:rPr>
        <w:tab/>
      </w:r>
      <w:r>
        <w:rPr>
          <w:u w:val="single"/>
        </w:rPr>
        <w:t>Style</w:t>
      </w:r>
      <w:r w:rsidRPr="00FE2694">
        <w:rPr>
          <w:u w:val="single"/>
        </w:rPr>
        <w:tab/>
      </w:r>
      <w:r w:rsidRPr="00FE2694">
        <w:rPr>
          <w:u w:val="single"/>
        </w:rPr>
        <w:tab/>
      </w:r>
      <w:r>
        <w:rPr>
          <w:u w:val="single"/>
        </w:rPr>
        <w:tab/>
        <w:t>Vineyard</w:t>
      </w:r>
      <w:r w:rsidRPr="00FE2694">
        <w:rPr>
          <w:u w:val="single"/>
        </w:rPr>
        <w:tab/>
      </w:r>
      <w:r w:rsidRPr="00FE2694">
        <w:rPr>
          <w:u w:val="single"/>
        </w:rPr>
        <w:tab/>
      </w:r>
      <w:r>
        <w:rPr>
          <w:u w:val="single"/>
        </w:rPr>
        <w:t xml:space="preserve">        </w:t>
      </w:r>
      <w:r w:rsidRPr="00FE2694">
        <w:rPr>
          <w:u w:val="single"/>
        </w:rPr>
        <w:t>Awar</w:t>
      </w:r>
      <w:r>
        <w:rPr>
          <w:u w:val="single"/>
        </w:rPr>
        <w:t xml:space="preserve">d           </w:t>
      </w:r>
    </w:p>
    <w:p w14:paraId="6F211CA2" w14:textId="77777777" w:rsidR="00494B86" w:rsidRDefault="00494B86" w:rsidP="00494B86">
      <w:r>
        <w:t>Cabernet Sauvignon</w:t>
      </w:r>
      <w:r>
        <w:tab/>
        <w:t>Dry</w:t>
      </w:r>
      <w:r>
        <w:tab/>
      </w:r>
      <w:r>
        <w:tab/>
      </w:r>
      <w:r>
        <w:tab/>
        <w:t>WMREC</w:t>
      </w:r>
      <w:r>
        <w:tab/>
      </w:r>
      <w:r>
        <w:tab/>
        <w:t>Gold Medal</w:t>
      </w:r>
    </w:p>
    <w:p w14:paraId="64546231" w14:textId="77777777" w:rsidR="00494B86" w:rsidRDefault="00494B86" w:rsidP="00494B86">
      <w:r>
        <w:t>54-36-34 (Albarino)</w:t>
      </w:r>
      <w:r>
        <w:tab/>
        <w:t>Dry</w:t>
      </w:r>
      <w:r>
        <w:tab/>
      </w:r>
      <w:r>
        <w:tab/>
      </w:r>
      <w:r>
        <w:tab/>
        <w:t>WREC</w:t>
      </w:r>
      <w:r>
        <w:tab/>
      </w:r>
      <w:r>
        <w:tab/>
      </w:r>
      <w:r>
        <w:tab/>
        <w:t>Gold Medal</w:t>
      </w:r>
    </w:p>
    <w:p w14:paraId="1447EF02" w14:textId="77777777" w:rsidR="00494B86" w:rsidRDefault="00494B86" w:rsidP="00494B86">
      <w:r>
        <w:t>XX15-51 (Chenin)</w:t>
      </w:r>
      <w:r>
        <w:tab/>
        <w:t>Dry</w:t>
      </w:r>
      <w:r>
        <w:tab/>
      </w:r>
      <w:r>
        <w:tab/>
      </w:r>
      <w:r>
        <w:tab/>
        <w:t>WREC</w:t>
      </w:r>
      <w:r>
        <w:tab/>
      </w:r>
      <w:r>
        <w:tab/>
      </w:r>
      <w:r>
        <w:tab/>
        <w:t>Gold Medal</w:t>
      </w:r>
    </w:p>
    <w:p w14:paraId="26A8E736" w14:textId="77777777" w:rsidR="00494B86" w:rsidRDefault="00494B86" w:rsidP="00494B86">
      <w:r>
        <w:t xml:space="preserve">Black Malvesia </w:t>
      </w:r>
      <w:r>
        <w:tab/>
        <w:t>Dry</w:t>
      </w:r>
      <w:r>
        <w:tab/>
      </w:r>
      <w:r>
        <w:tab/>
      </w:r>
      <w:r>
        <w:tab/>
        <w:t>WMREC</w:t>
      </w:r>
      <w:r>
        <w:tab/>
      </w:r>
      <w:r>
        <w:tab/>
        <w:t>Gold Medal</w:t>
      </w:r>
    </w:p>
    <w:p w14:paraId="38BAC109" w14:textId="77777777" w:rsidR="00494B86" w:rsidRDefault="00494B86" w:rsidP="00494B86"/>
    <w:p w14:paraId="6F8C3582" w14:textId="77777777" w:rsidR="00494B86" w:rsidRDefault="00494B86" w:rsidP="00494B86">
      <w:r>
        <w:t>Albarino</w:t>
      </w:r>
      <w:r w:rsidRPr="003A7C4D">
        <w:t xml:space="preserve"> </w:t>
      </w:r>
      <w:r>
        <w:tab/>
      </w:r>
      <w:r>
        <w:tab/>
        <w:t xml:space="preserve">Dry </w:t>
      </w:r>
      <w:r>
        <w:tab/>
      </w:r>
      <w:r>
        <w:tab/>
      </w:r>
      <w:r>
        <w:tab/>
        <w:t>GRV</w:t>
      </w:r>
      <w:r>
        <w:tab/>
      </w:r>
      <w:r>
        <w:tab/>
      </w:r>
      <w:r>
        <w:tab/>
        <w:t>Silver Medal</w:t>
      </w:r>
    </w:p>
    <w:p w14:paraId="70EDA1C0" w14:textId="77777777" w:rsidR="00494B86" w:rsidRDefault="00494B86" w:rsidP="00494B86">
      <w:r>
        <w:t>Germanic</w:t>
      </w:r>
      <w:r>
        <w:tab/>
      </w:r>
      <w:r>
        <w:tab/>
        <w:t>Semi-Dry</w:t>
      </w:r>
      <w:r>
        <w:tab/>
      </w:r>
      <w:r>
        <w:tab/>
        <w:t>WyeREC</w:t>
      </w:r>
      <w:r>
        <w:tab/>
      </w:r>
      <w:r>
        <w:tab/>
        <w:t>Silver Medal</w:t>
      </w:r>
    </w:p>
    <w:p w14:paraId="676347BF" w14:textId="77777777" w:rsidR="00494B86" w:rsidRDefault="00494B86" w:rsidP="00494B86">
      <w:r>
        <w:t>Blush</w:t>
      </w:r>
      <w:r>
        <w:tab/>
      </w:r>
      <w:r>
        <w:tab/>
      </w:r>
      <w:r>
        <w:tab/>
        <w:t>Blend</w:t>
      </w:r>
      <w:r>
        <w:tab/>
      </w:r>
      <w:r>
        <w:tab/>
      </w:r>
      <w:r>
        <w:tab/>
        <w:t>CMREC</w:t>
      </w:r>
      <w:r>
        <w:tab/>
      </w:r>
      <w:r>
        <w:tab/>
        <w:t>Silver Medal</w:t>
      </w:r>
    </w:p>
    <w:p w14:paraId="66C4541C" w14:textId="77777777" w:rsidR="00494B86" w:rsidRDefault="00494B86" w:rsidP="00494B86">
      <w:r>
        <w:t>Meritage</w:t>
      </w:r>
      <w:r>
        <w:tab/>
      </w:r>
      <w:r>
        <w:tab/>
        <w:t>Dry</w:t>
      </w:r>
      <w:r>
        <w:tab/>
      </w:r>
      <w:r>
        <w:tab/>
      </w:r>
      <w:r>
        <w:tab/>
        <w:t>WMREC</w:t>
      </w:r>
      <w:r>
        <w:tab/>
      </w:r>
      <w:r>
        <w:tab/>
        <w:t>Silver Medal</w:t>
      </w:r>
    </w:p>
    <w:p w14:paraId="14DB9B54" w14:textId="77777777" w:rsidR="00494B86" w:rsidRDefault="00494B86" w:rsidP="00494B86">
      <w:r>
        <w:t xml:space="preserve">Barbera </w:t>
      </w:r>
      <w:r>
        <w:tab/>
      </w:r>
      <w:r>
        <w:tab/>
        <w:t xml:space="preserve">Dry </w:t>
      </w:r>
      <w:r>
        <w:tab/>
      </w:r>
      <w:r>
        <w:tab/>
      </w:r>
      <w:r>
        <w:tab/>
        <w:t>WMREC</w:t>
      </w:r>
      <w:r>
        <w:tab/>
      </w:r>
      <w:r>
        <w:tab/>
        <w:t>Silver Medal</w:t>
      </w:r>
    </w:p>
    <w:p w14:paraId="47E2A13C" w14:textId="77777777" w:rsidR="00494B86" w:rsidRDefault="00494B86" w:rsidP="00494B86">
      <w:r>
        <w:t>Chardonnay</w:t>
      </w:r>
      <w:r>
        <w:tab/>
      </w:r>
      <w:r>
        <w:tab/>
        <w:t xml:space="preserve">Oak aged </w:t>
      </w:r>
      <w:r>
        <w:tab/>
      </w:r>
      <w:r>
        <w:tab/>
        <w:t>WMREC</w:t>
      </w:r>
      <w:r>
        <w:tab/>
      </w:r>
      <w:r>
        <w:tab/>
        <w:t>Silver Medal</w:t>
      </w:r>
    </w:p>
    <w:p w14:paraId="5C504BB8" w14:textId="77777777" w:rsidR="00494B86" w:rsidRDefault="00494B86" w:rsidP="00494B86"/>
    <w:p w14:paraId="0F75B248" w14:textId="77777777" w:rsidR="00494B86" w:rsidRDefault="00494B86" w:rsidP="00494B86">
      <w:r>
        <w:t>Chardonnay</w:t>
      </w:r>
      <w:r>
        <w:tab/>
      </w:r>
      <w:r>
        <w:tab/>
        <w:t xml:space="preserve">Dry </w:t>
      </w:r>
      <w:r>
        <w:tab/>
      </w:r>
      <w:r>
        <w:tab/>
      </w:r>
      <w:r>
        <w:tab/>
        <w:t>CMREC/WyeREC</w:t>
      </w:r>
      <w:r>
        <w:tab/>
        <w:t>Bronze Medal</w:t>
      </w:r>
    </w:p>
    <w:p w14:paraId="31451EDE" w14:textId="77777777" w:rsidR="00494B86" w:rsidRDefault="00494B86" w:rsidP="00494B86">
      <w:r>
        <w:t>Merlot</w:t>
      </w:r>
      <w:r>
        <w:tab/>
      </w:r>
      <w:r>
        <w:tab/>
      </w:r>
      <w:r>
        <w:tab/>
        <w:t>Dry</w:t>
      </w:r>
      <w:r>
        <w:tab/>
      </w:r>
      <w:r>
        <w:tab/>
      </w:r>
      <w:r>
        <w:tab/>
        <w:t>WMREC</w:t>
      </w:r>
      <w:r>
        <w:tab/>
      </w:r>
      <w:r>
        <w:tab/>
        <w:t>Bronze Medal</w:t>
      </w:r>
    </w:p>
    <w:p w14:paraId="43BDF2A8" w14:textId="77777777" w:rsidR="00494B86" w:rsidRDefault="00494B86" w:rsidP="00494B86">
      <w:r>
        <w:t>Diamondback Red</w:t>
      </w:r>
      <w:r>
        <w:tab/>
        <w:t>Off-Dry</w:t>
      </w:r>
      <w:r>
        <w:tab/>
      </w:r>
      <w:r>
        <w:tab/>
        <w:t>WREC</w:t>
      </w:r>
      <w:r>
        <w:tab/>
      </w:r>
      <w:r>
        <w:tab/>
      </w:r>
      <w:r>
        <w:tab/>
        <w:t>Bronze Medal</w:t>
      </w:r>
    </w:p>
    <w:p w14:paraId="6A20F929" w14:textId="77777777" w:rsidR="00096673" w:rsidRDefault="00096673" w:rsidP="00835EF3">
      <w:pPr>
        <w:shd w:val="clear" w:color="auto" w:fill="auto"/>
        <w:rPr>
          <w:b/>
          <w:lang w:val="en-US"/>
        </w:rPr>
      </w:pPr>
    </w:p>
    <w:p w14:paraId="0E03783C" w14:textId="0E8C7C49" w:rsidR="00CD482B" w:rsidRPr="00835EF3" w:rsidRDefault="00A93969" w:rsidP="00835EF3">
      <w:pPr>
        <w:shd w:val="clear" w:color="auto" w:fill="auto"/>
        <w:rPr>
          <w:b/>
          <w:i/>
        </w:rPr>
      </w:pPr>
      <w:hyperlink w:anchor="objective2_a_MD" w:history="1">
        <w:r w:rsidR="00835EF3" w:rsidRPr="00E60475">
          <w:rPr>
            <w:rStyle w:val="Hyperlink"/>
            <w:b/>
            <w:i/>
            <w:lang w:val="en-US"/>
          </w:rPr>
          <w:t xml:space="preserve">Publications and presentations from </w:t>
        </w:r>
        <w:r w:rsidR="002E3A37">
          <w:rPr>
            <w:rStyle w:val="Hyperlink"/>
            <w:b/>
            <w:i/>
            <w:lang w:val="en-US"/>
          </w:rPr>
          <w:t>the Maryland work</w:t>
        </w:r>
        <w:r w:rsidR="00835EF3" w:rsidRPr="00E60475">
          <w:rPr>
            <w:rStyle w:val="Hyperlink"/>
            <w:b/>
            <w:i/>
            <w:lang w:val="en-US"/>
          </w:rPr>
          <w:t>:</w:t>
        </w:r>
      </w:hyperlink>
    </w:p>
    <w:p w14:paraId="36283D36" w14:textId="77777777" w:rsidR="00835EF3" w:rsidRDefault="00835EF3" w:rsidP="00E24F99">
      <w:pPr>
        <w:spacing w:before="240"/>
        <w:contextualSpacing/>
        <w:rPr>
          <w:b/>
          <w:lang w:val="en-US"/>
        </w:rPr>
      </w:pPr>
      <w:bookmarkStart w:id="13" w:name="readobjective2_a_MD"/>
      <w:bookmarkEnd w:id="13"/>
    </w:p>
    <w:p w14:paraId="77E8E952" w14:textId="6ACAA7C3" w:rsidR="00E24F99" w:rsidRDefault="00E24F99" w:rsidP="00E24F99">
      <w:pPr>
        <w:spacing w:before="240"/>
        <w:contextualSpacing/>
        <w:rPr>
          <w:b/>
          <w:lang w:val="en-US"/>
        </w:rPr>
      </w:pPr>
    </w:p>
    <w:p w14:paraId="3D4BD870" w14:textId="77777777" w:rsidR="00E24F99" w:rsidRDefault="00E24F99" w:rsidP="00E24F99">
      <w:pPr>
        <w:spacing w:before="240"/>
        <w:contextualSpacing/>
        <w:rPr>
          <w:b/>
          <w:lang w:val="en-US"/>
        </w:rPr>
      </w:pPr>
      <w:r w:rsidRPr="00CD482B">
        <w:rPr>
          <w:b/>
          <w:highlight w:val="yellow"/>
          <w:lang w:val="en-US"/>
        </w:rPr>
        <w:t>Connecticut project:</w:t>
      </w:r>
    </w:p>
    <w:p w14:paraId="21BB1F06" w14:textId="77777777" w:rsidR="00CD482B" w:rsidRDefault="00CD482B" w:rsidP="00E24F99">
      <w:pPr>
        <w:spacing w:before="240"/>
        <w:contextualSpacing/>
        <w:rPr>
          <w:b/>
          <w:lang w:val="en-US"/>
        </w:rPr>
      </w:pPr>
    </w:p>
    <w:p w14:paraId="7688963D" w14:textId="77777777" w:rsidR="002E3A37" w:rsidRPr="00B9145E" w:rsidRDefault="002E3A37" w:rsidP="002E3A37">
      <w:r>
        <w:t>The two planned vineyards are well established: Hamden CT (760 vines 32 cultivars, including guards) and Windsor CT (138 vines - 9 cultivars, including guards).  The past 5 years of data has provided valuable information on mortality rates for the more cold-sensitive vinifera cultivars (Cabernet Sauvignon, Gamay and Merlot). Each year of data presents more information as to the consistency of yield and quality of the wine produced for all of these cultivars.</w:t>
      </w:r>
    </w:p>
    <w:p w14:paraId="22A1F6F5" w14:textId="77777777" w:rsidR="00CD482B" w:rsidRDefault="00CD482B" w:rsidP="00E24F99">
      <w:pPr>
        <w:spacing w:before="240"/>
        <w:contextualSpacing/>
        <w:rPr>
          <w:b/>
          <w:lang w:val="en-US"/>
        </w:rPr>
      </w:pPr>
    </w:p>
    <w:p w14:paraId="3A8BDD4F" w14:textId="77777777" w:rsidR="00CD482B" w:rsidRDefault="00CD482B" w:rsidP="00E24F99">
      <w:pPr>
        <w:spacing w:before="240"/>
        <w:contextualSpacing/>
        <w:rPr>
          <w:b/>
          <w:lang w:val="en-US"/>
        </w:rPr>
      </w:pPr>
    </w:p>
    <w:p w14:paraId="22B60468" w14:textId="77777777" w:rsidR="00CD482B" w:rsidRDefault="00CD482B" w:rsidP="00E24F99">
      <w:pPr>
        <w:spacing w:before="240"/>
        <w:contextualSpacing/>
        <w:rPr>
          <w:b/>
          <w:lang w:val="en-US"/>
        </w:rPr>
      </w:pPr>
    </w:p>
    <w:p w14:paraId="3BD3C20E" w14:textId="77777777" w:rsidR="00CD482B" w:rsidRDefault="00CD482B" w:rsidP="00E24F99">
      <w:pPr>
        <w:spacing w:before="240"/>
        <w:contextualSpacing/>
        <w:rPr>
          <w:b/>
          <w:lang w:val="en-US"/>
        </w:rPr>
      </w:pPr>
      <w:r w:rsidRPr="00CD482B">
        <w:rPr>
          <w:b/>
          <w:highlight w:val="yellow"/>
          <w:lang w:val="en-US"/>
        </w:rPr>
        <w:t xml:space="preserve">Pennsylvania </w:t>
      </w:r>
      <w:commentRangeStart w:id="14"/>
      <w:r w:rsidRPr="00CD482B">
        <w:rPr>
          <w:b/>
          <w:highlight w:val="yellow"/>
          <w:lang w:val="en-US"/>
        </w:rPr>
        <w:t>project</w:t>
      </w:r>
      <w:commentRangeEnd w:id="14"/>
      <w:r w:rsidR="002E3A37">
        <w:rPr>
          <w:rStyle w:val="CommentReference"/>
        </w:rPr>
        <w:commentReference w:id="14"/>
      </w:r>
      <w:r w:rsidRPr="00CD482B">
        <w:rPr>
          <w:b/>
          <w:highlight w:val="yellow"/>
          <w:lang w:val="en-US"/>
        </w:rPr>
        <w:t>:</w:t>
      </w:r>
    </w:p>
    <w:p w14:paraId="45C8565F" w14:textId="77777777" w:rsidR="00CD482B" w:rsidRDefault="00CD482B" w:rsidP="00E24F99">
      <w:pPr>
        <w:spacing w:before="240"/>
        <w:contextualSpacing/>
        <w:rPr>
          <w:b/>
          <w:lang w:val="en-US"/>
        </w:rPr>
      </w:pPr>
    </w:p>
    <w:p w14:paraId="381FC214" w14:textId="744CE87B" w:rsidR="002E3A37" w:rsidRPr="005C40F5" w:rsidRDefault="002E3A37" w:rsidP="002E3A37">
      <w:r w:rsidRPr="005C40F5">
        <w:rPr>
          <w:b/>
        </w:rPr>
        <w:t xml:space="preserve">Summary of Major Research Accomplishments and </w:t>
      </w:r>
      <w:r>
        <w:rPr>
          <w:b/>
        </w:rPr>
        <w:t>Results</w:t>
      </w:r>
      <w:r w:rsidRPr="005C40F5">
        <w:t xml:space="preserve">: </w:t>
      </w:r>
    </w:p>
    <w:p w14:paraId="55D8087B" w14:textId="44DE2BBA" w:rsidR="002E3A37" w:rsidRPr="0007375A" w:rsidRDefault="002E3A37" w:rsidP="002E3A37">
      <w:pPr>
        <w:rPr>
          <w:lang w:val="en-US"/>
        </w:rPr>
      </w:pPr>
      <w:r>
        <w:rPr>
          <w:lang w:val="en-US"/>
        </w:rPr>
        <w:t xml:space="preserve">Wine grape variety plantings were established in 2008 at the Lake Erie Regional Grape Research and Extension Center in North East, PA, and the other at </w:t>
      </w:r>
      <w:r>
        <w:t>the Fruit Research and Extension Center (FREC) in Biglerville, PA</w:t>
      </w:r>
      <w:r>
        <w:rPr>
          <w:lang w:val="en-US"/>
        </w:rPr>
        <w:t>. Viticultural data were collected as presc</w:t>
      </w:r>
      <w:r w:rsidR="00132E61">
        <w:rPr>
          <w:lang w:val="en-US"/>
        </w:rPr>
        <w:t xml:space="preserve">ribed in the NE-1020 protocol.  </w:t>
      </w:r>
      <w:r w:rsidRPr="005C40F5">
        <w:t xml:space="preserve">The 2014 winter season has left the two vineyards in a state of </w:t>
      </w:r>
      <w:r>
        <w:rPr>
          <w:lang w:val="en-US"/>
        </w:rPr>
        <w:t>dis</w:t>
      </w:r>
      <w:r w:rsidRPr="005C40F5">
        <w:t xml:space="preserve">repair as some vines were killed back to the scion and others completed killed.  For the 2014 vintage, </w:t>
      </w:r>
      <w:r w:rsidRPr="005C40F5">
        <w:rPr>
          <w:i/>
        </w:rPr>
        <w:t>V. vinifera</w:t>
      </w:r>
      <w:r w:rsidRPr="005C40F5">
        <w:t xml:space="preserve"> grapes are not expected for fermentation due </w:t>
      </w:r>
      <w:r w:rsidR="00132E61">
        <w:t xml:space="preserve">to results from winter injury.  </w:t>
      </w:r>
      <w:r w:rsidRPr="005C40F5">
        <w:t>The results presented here are from the 2013</w:t>
      </w:r>
      <w:r>
        <w:t xml:space="preserve"> season. </w:t>
      </w:r>
      <w:r w:rsidRPr="005C40F5">
        <w:t>Due to the fact the plantings are located at opposite ends of the state, th</w:t>
      </w:r>
      <w:r w:rsidR="00132E61">
        <w:t>e results are presented by site</w:t>
      </w:r>
      <w:r>
        <w:t>.</w:t>
      </w:r>
      <w:r w:rsidR="00132E61">
        <w:rPr>
          <w:lang w:val="en-US"/>
        </w:rPr>
        <w:t xml:space="preserve"> </w:t>
      </w:r>
      <w:r w:rsidRPr="005C40F5">
        <w:t>From a winemaking perspective, the 2013 growing season was ideal (dry, warm harvest) for both North East, PA and B</w:t>
      </w:r>
      <w:r w:rsidR="0007375A">
        <w:t xml:space="preserve">iglerville, PA vineyard sites. </w:t>
      </w:r>
      <w:r>
        <w:t>The plantings consisted of 2</w:t>
      </w:r>
      <w:r w:rsidR="0007375A">
        <w:t>0 and 15 cultivars respectively</w:t>
      </w:r>
      <w:r>
        <w:t>.</w:t>
      </w:r>
    </w:p>
    <w:p w14:paraId="0115AFE9" w14:textId="77777777" w:rsidR="00132E61" w:rsidRDefault="00132E61" w:rsidP="002E3A37">
      <w:pPr>
        <w:contextualSpacing/>
      </w:pPr>
    </w:p>
    <w:p w14:paraId="7A9F8937" w14:textId="6B58727A" w:rsidR="002E3A37" w:rsidRPr="00132E61" w:rsidRDefault="002E3A37" w:rsidP="002E3A37">
      <w:pPr>
        <w:contextualSpacing/>
        <w:rPr>
          <w:b/>
        </w:rPr>
      </w:pPr>
      <w:r w:rsidRPr="00132E61">
        <w:rPr>
          <w:b/>
          <w:i/>
        </w:rPr>
        <w:t>Viticultural Results</w:t>
      </w:r>
      <w:r w:rsidR="00132E61" w:rsidRPr="00132E61">
        <w:rPr>
          <w:b/>
          <w:i/>
          <w:lang w:val="en-US"/>
        </w:rPr>
        <w:t>:</w:t>
      </w:r>
      <w:r w:rsidR="00132E61">
        <w:rPr>
          <w:b/>
          <w:lang w:val="en-US"/>
        </w:rPr>
        <w:t xml:space="preserve">  </w:t>
      </w:r>
      <w:r>
        <w:t>Dormant pruning weights for 2013 were greatest on Cabernet Franc and Traminette at LERGREC and least on Muscat Ottonel and Chambourcin (Table 1). At the FREC site</w:t>
      </w:r>
      <w:r w:rsidR="0007375A">
        <w:rPr>
          <w:lang w:val="en-US"/>
        </w:rPr>
        <w:t>,</w:t>
      </w:r>
      <w:r>
        <w:t xml:space="preserve"> Cabernet Sauvingnon and Cabernet Franc had the greatest dormant pruning weights and Chancellor and Chambourcin had the lowest in 2013. Average yield per vine was greatest on Chancellor followed by Chambourcin; and lowest on Pinot noir and Pinot grigio at LERGREC. Chambourcin was again the highest yielding cultivar at FREC and Malbec was the low</w:t>
      </w:r>
      <w:r w:rsidR="0007375A">
        <w:t xml:space="preserve">est yielding cultivar. Cluster weights </w:t>
      </w:r>
      <w:r>
        <w:t>were much lower at LERGREC than at FREC. Highest cluster weights were Traminette and Chambourcin for LERGREC and FREC, respectively.</w:t>
      </w:r>
    </w:p>
    <w:p w14:paraId="680E93DA" w14:textId="77777777" w:rsidR="00132E61" w:rsidRPr="00132E61" w:rsidRDefault="00132E61" w:rsidP="002E3A37">
      <w:pPr>
        <w:contextualSpacing/>
        <w:rPr>
          <w:lang w:val="en-US"/>
        </w:rPr>
      </w:pPr>
    </w:p>
    <w:p w14:paraId="5C843522" w14:textId="4176D8E8" w:rsidR="002E3A37" w:rsidRDefault="00132E61" w:rsidP="002E3A37">
      <w:r w:rsidRPr="00132E61">
        <w:rPr>
          <w:b/>
          <w:i/>
        </w:rPr>
        <w:t>Winter injury</w:t>
      </w:r>
      <w:r w:rsidRPr="00132E61">
        <w:rPr>
          <w:b/>
          <w:i/>
          <w:lang w:val="en-US"/>
        </w:rPr>
        <w:t>:</w:t>
      </w:r>
      <w:r>
        <w:rPr>
          <w:b/>
          <w:lang w:val="en-US"/>
        </w:rPr>
        <w:t xml:space="preserve">  </w:t>
      </w:r>
      <w:r w:rsidR="002E3A37" w:rsidRPr="007839F0">
        <w:t xml:space="preserve">The winter of </w:t>
      </w:r>
      <w:r w:rsidR="002E3A37">
        <w:t xml:space="preserve">2013 - </w:t>
      </w:r>
      <w:r w:rsidR="002E3A37" w:rsidRPr="007839F0">
        <w:t>2014 will be remembered as one of the harshest for Pennsylvania grape growers</w:t>
      </w:r>
      <w:r w:rsidR="002E3A37">
        <w:t xml:space="preserve"> since 1994</w:t>
      </w:r>
      <w:r w:rsidR="002E3A37" w:rsidRPr="007839F0">
        <w:t xml:space="preserve">. To begin with, the polar vortex that brought the ‘arctic’ to Pennsylvania in early January, caused severe damage to many wine grape varieties, especially cultivars of </w:t>
      </w:r>
      <w:r w:rsidR="002E3A37" w:rsidRPr="007839F0">
        <w:rPr>
          <w:i/>
        </w:rPr>
        <w:t>Vitis vinifera</w:t>
      </w:r>
      <w:r w:rsidR="002E3A37" w:rsidRPr="007839F0">
        <w:t xml:space="preserve">. During that event, temperatures in the Lake Erie region of Pennsylvania fell from 47 F to below zero within 16 hours. Temperatures bottomed out at about -12 F (-24 C) and remained below zero (F) for about 20 hours. This was followed by steadily rising temperatures over the next several days, warming back up into the 50s. But the rollercoaster ride didn’t end there; several more severe cold events </w:t>
      </w:r>
      <w:r w:rsidR="002E3A37">
        <w:t xml:space="preserve">occurred </w:t>
      </w:r>
      <w:r w:rsidR="002E3A37" w:rsidRPr="007839F0">
        <w:t>over the next 8 weeks as wave after wave of frigid air flowed through Pennsylvania vineyards. Weather station located at the PSU Lake Erie Regional Grape Research and Extension Center enabled us to track daily low temperatures through the period of the most intense cold (Figure 1).</w:t>
      </w:r>
    </w:p>
    <w:p w14:paraId="076C0364" w14:textId="77777777" w:rsidR="00132E61" w:rsidRPr="00132E61" w:rsidRDefault="00132E61" w:rsidP="002E3A37">
      <w:pPr>
        <w:rPr>
          <w:b/>
        </w:rPr>
      </w:pPr>
    </w:p>
    <w:p w14:paraId="64375330" w14:textId="6811FD4F" w:rsidR="002E3A37" w:rsidRDefault="002E3A37" w:rsidP="002E3A37">
      <w:r w:rsidRPr="00132E61">
        <w:rPr>
          <w:b/>
          <w:bCs/>
          <w:i/>
          <w:color w:val="000000"/>
        </w:rPr>
        <w:t xml:space="preserve">Bud injury </w:t>
      </w:r>
      <w:r w:rsidR="00132E61" w:rsidRPr="00132E61">
        <w:rPr>
          <w:b/>
          <w:bCs/>
          <w:i/>
          <w:color w:val="000000"/>
        </w:rPr>
        <w:t>assessment</w:t>
      </w:r>
      <w:r w:rsidR="00132E61">
        <w:rPr>
          <w:b/>
          <w:bCs/>
          <w:color w:val="000000"/>
        </w:rPr>
        <w:t xml:space="preserve">: </w:t>
      </w:r>
      <w:r>
        <w:t>Bud mortality was assessed after bud-break t</w:t>
      </w:r>
      <w:r w:rsidRPr="007839F0">
        <w:t xml:space="preserve">o evaluate the </w:t>
      </w:r>
      <w:r>
        <w:t xml:space="preserve">impact of </w:t>
      </w:r>
      <w:r w:rsidRPr="007839F0">
        <w:t xml:space="preserve">winter cold temperature injury on the 17 grapevine varieties established at the Lake Erie station. Bud </w:t>
      </w:r>
      <w:r>
        <w:t>m</w:t>
      </w:r>
      <w:r w:rsidRPr="007839F0">
        <w:t xml:space="preserve">ortality was </w:t>
      </w:r>
      <w:r>
        <w:t>calculated</w:t>
      </w:r>
      <w:r w:rsidRPr="007839F0">
        <w:t xml:space="preserve"> as the ratio</w:t>
      </w:r>
      <w:r>
        <w:t xml:space="preserve"> betwee</w:t>
      </w:r>
      <w:r w:rsidRPr="007839F0">
        <w:t>n dead bud</w:t>
      </w:r>
      <w:r>
        <w:t>s</w:t>
      </w:r>
      <w:r w:rsidRPr="007839F0">
        <w:t xml:space="preserve"> </w:t>
      </w:r>
      <w:r>
        <w:t>and</w:t>
      </w:r>
      <w:r w:rsidRPr="007839F0">
        <w:t xml:space="preserve"> total number of buds </w:t>
      </w:r>
      <w:r>
        <w:t xml:space="preserve">per vine </w:t>
      </w:r>
      <w:r w:rsidRPr="007839F0">
        <w:t xml:space="preserve">left post pruning. As expected, there was tremendous variation in bud mortality among the 17 grapevine varieties (Figure 2). </w:t>
      </w:r>
    </w:p>
    <w:p w14:paraId="152FBD95" w14:textId="77777777" w:rsidR="00132E61" w:rsidRPr="007839F0" w:rsidRDefault="00132E61" w:rsidP="002E3A37"/>
    <w:p w14:paraId="611FEF4C" w14:textId="7DF60008" w:rsidR="002E3A37" w:rsidRDefault="00132E61" w:rsidP="002E3A37">
      <w:pPr>
        <w:contextualSpacing/>
      </w:pPr>
      <w:r>
        <w:rPr>
          <w:b/>
          <w:i/>
        </w:rPr>
        <w:t>Reducing Bunch Rot on Tight-C</w:t>
      </w:r>
      <w:r w:rsidR="002E3A37" w:rsidRPr="00132E61">
        <w:rPr>
          <w:b/>
          <w:i/>
        </w:rPr>
        <w:t>lustered Varieties</w:t>
      </w:r>
      <w:r>
        <w:rPr>
          <w:b/>
          <w:lang w:val="en-US"/>
        </w:rPr>
        <w:t xml:space="preserve">:  </w:t>
      </w:r>
      <w:r w:rsidR="002E3A37">
        <w:t xml:space="preserve">Bunch rot occurs late in the growing season due to a complex of many organisms but exacerbated by the compactness of the grape cluster. There are chemicals available that can control the disease but care must be taken to prevent the development of resistance to these compounds. An alternative non-chemical method is the </w:t>
      </w:r>
      <w:r w:rsidR="002E3A37">
        <w:lastRenderedPageBreak/>
        <w:t>removal of leaves early in the season to improve aeration and light penetration around the clusters. The leaf removal provides an early limitation of carbohydrates resulting in reduced yield but increased stretching of the clusters and less rot. The most effective timing for leaf removal is at trace bloom stage of development. Another potential method being evaluated include application of oils to reduce photosynthesis.</w:t>
      </w:r>
    </w:p>
    <w:p w14:paraId="5C3A69B7" w14:textId="77777777" w:rsidR="00132E61" w:rsidRPr="00132E61" w:rsidRDefault="00132E61" w:rsidP="002E3A37">
      <w:pPr>
        <w:contextualSpacing/>
        <w:rPr>
          <w:b/>
        </w:rPr>
      </w:pPr>
    </w:p>
    <w:p w14:paraId="35B8D855" w14:textId="7D35F6A1" w:rsidR="002E3A37" w:rsidRPr="00132E61" w:rsidRDefault="002E3A37" w:rsidP="00132E61">
      <w:pPr>
        <w:rPr>
          <w:b/>
          <w:i/>
        </w:rPr>
      </w:pPr>
      <w:r w:rsidRPr="005C40F5">
        <w:rPr>
          <w:b/>
          <w:i/>
        </w:rPr>
        <w:t>Enology Summary (Octobe</w:t>
      </w:r>
      <w:r w:rsidR="00132E61">
        <w:rPr>
          <w:b/>
          <w:i/>
        </w:rPr>
        <w:t xml:space="preserve">r 1, 2013 – September 30, 2014):  </w:t>
      </w:r>
      <w:r w:rsidRPr="005C40F5">
        <w:t>In the 2013 vintage year, 6 varieties between the North East (Erie) and Biglerville plots were</w:t>
      </w:r>
      <w:r w:rsidR="00132E61">
        <w:rPr>
          <w:lang w:val="en-US"/>
        </w:rPr>
        <w:t xml:space="preserve"> </w:t>
      </w:r>
      <w:r w:rsidRPr="005C40F5">
        <w:t>harvested and fermented into wine</w:t>
      </w:r>
      <w:r>
        <w:t xml:space="preserve"> (Table 3)</w:t>
      </w:r>
      <w:r w:rsidRPr="005C40F5">
        <w:t>.  Three separate yeast trials were conducted on Cabernet Sauvignon and Cabernet Franc from Biglerville, in addition to Vidal Blanc harvest from Erie.  Wines were tasted for industry members during Extension events.  Industry members were particularly concerned with the Bordeaux varieties (Merlot, Cabernet Sauvignon, and Cabernet Franc) viticulture practices due to reflected juice chemistries and sensory perceptions of the wines. Therefore, vineyard management practices were to be altered for the 2014 growing season.</w:t>
      </w:r>
    </w:p>
    <w:p w14:paraId="0F5014CA" w14:textId="77777777" w:rsidR="002E3A37" w:rsidRPr="005C40F5" w:rsidRDefault="002E3A37" w:rsidP="002E3A37"/>
    <w:p w14:paraId="0E3A500B" w14:textId="77777777" w:rsidR="002E3A37" w:rsidRPr="005C40F5" w:rsidRDefault="002E3A37" w:rsidP="002E3A37">
      <w:r w:rsidRPr="005C40F5">
        <w:t>Additionally, Chambourcin harvested from Erie was used for a co-inoculation study.  In this experiment, the Chambourcin grapes were set up into two treatments of three replicates per treatment: co-inoculation of yeast and malolactic bacteria during primary fermentation versus sequential fermentations.  These wines were analyzed for wine chemistry attributes in addition to microbial populations during primary and malolactic fermentations.  Final wines were also analyzed by a consumer-based sensory panel to determine if perceptible differences existed between treatments.</w:t>
      </w:r>
    </w:p>
    <w:p w14:paraId="6E1D747C" w14:textId="77777777" w:rsidR="002E3A37" w:rsidRPr="005C40F5" w:rsidRDefault="002E3A37" w:rsidP="002E3A37"/>
    <w:p w14:paraId="7B0AA59D" w14:textId="77777777" w:rsidR="002E3A37" w:rsidRDefault="002E3A37" w:rsidP="002E3A37">
      <w:r w:rsidRPr="005C40F5">
        <w:t>Finally, an undergraduate (FD SCI 413) and graduate (FD SCI 597) level enology class used an additional 10 varieties provided from both vineyard plots to teach harvest techniques and winemaking techniques.  Additionally, several students used these varieties for independent research projects.  A few of these projects were presented at the ASEV National Conference in Austin, TX in June 2014</w:t>
      </w:r>
      <w:r>
        <w:t>.</w:t>
      </w:r>
    </w:p>
    <w:p w14:paraId="62807FE1" w14:textId="77777777" w:rsidR="002E3A37" w:rsidRDefault="002E3A37" w:rsidP="002E3A37"/>
    <w:p w14:paraId="76B6C0B6" w14:textId="77777777" w:rsidR="002E3A37" w:rsidRDefault="002E3A37" w:rsidP="002E3A37">
      <w:pPr>
        <w:contextualSpacing/>
      </w:pPr>
    </w:p>
    <w:p w14:paraId="5C0C0E7C" w14:textId="77777777" w:rsidR="002E3A37" w:rsidRDefault="002E3A37" w:rsidP="002E3A37">
      <w:r>
        <w:br w:type="page"/>
      </w:r>
    </w:p>
    <w:p w14:paraId="55949B5D" w14:textId="6ACB8BDC" w:rsidR="002E3A37" w:rsidRDefault="002E3A37" w:rsidP="002E3A37">
      <w:pPr>
        <w:contextualSpacing/>
      </w:pPr>
      <w:r>
        <w:lastRenderedPageBreak/>
        <w:t>Table 1. Dormant pruning weight, yield/vine and average cluster weight of wine grape cultivars planted at two locations in Pennsylvania in 2013.</w:t>
      </w:r>
    </w:p>
    <w:p w14:paraId="1DC16A04" w14:textId="77777777" w:rsidR="00132E61" w:rsidRDefault="00132E61" w:rsidP="002E3A37">
      <w:pPr>
        <w:contextualSpacing/>
      </w:pPr>
    </w:p>
    <w:tbl>
      <w:tblPr>
        <w:tblW w:w="8694" w:type="dxa"/>
        <w:tblInd w:w="93" w:type="dxa"/>
        <w:tblLook w:val="04A0" w:firstRow="1" w:lastRow="0" w:firstColumn="1" w:lastColumn="0" w:noHBand="0" w:noVBand="1"/>
      </w:tblPr>
      <w:tblGrid>
        <w:gridCol w:w="2982"/>
        <w:gridCol w:w="814"/>
        <w:gridCol w:w="1116"/>
        <w:gridCol w:w="808"/>
        <w:gridCol w:w="1177"/>
        <w:gridCol w:w="637"/>
        <w:gridCol w:w="1160"/>
      </w:tblGrid>
      <w:tr w:rsidR="002E3A37" w:rsidRPr="00B46D84" w14:paraId="7C6D914D" w14:textId="77777777" w:rsidTr="002E3A37">
        <w:trPr>
          <w:trHeight w:val="315"/>
        </w:trPr>
        <w:tc>
          <w:tcPr>
            <w:tcW w:w="8694" w:type="dxa"/>
            <w:gridSpan w:val="7"/>
            <w:tcBorders>
              <w:top w:val="single" w:sz="4" w:space="0" w:color="auto"/>
              <w:left w:val="nil"/>
              <w:bottom w:val="single" w:sz="4" w:space="0" w:color="auto"/>
              <w:right w:val="nil"/>
            </w:tcBorders>
            <w:shd w:val="clear" w:color="auto" w:fill="auto"/>
            <w:noWrap/>
            <w:vAlign w:val="bottom"/>
            <w:hideMark/>
          </w:tcPr>
          <w:p w14:paraId="41192357" w14:textId="507CBB12" w:rsidR="002E3A37" w:rsidRPr="0007375A" w:rsidRDefault="002E3A37" w:rsidP="002E3A37">
            <w:pPr>
              <w:jc w:val="center"/>
              <w:rPr>
                <w:color w:val="000000"/>
                <w:lang w:val="en-US"/>
              </w:rPr>
            </w:pPr>
            <w:r w:rsidRPr="00B46D84">
              <w:rPr>
                <w:color w:val="000000"/>
              </w:rPr>
              <w:t>Lake Erie Region Grape Research &amp; Extension Center</w:t>
            </w:r>
            <w:r w:rsidR="0007375A">
              <w:rPr>
                <w:color w:val="000000"/>
                <w:lang w:val="en-US"/>
              </w:rPr>
              <w:t xml:space="preserve"> (LERGREC)</w:t>
            </w:r>
          </w:p>
        </w:tc>
      </w:tr>
      <w:tr w:rsidR="002E3A37" w:rsidRPr="00B46D84" w14:paraId="76FFC608" w14:textId="77777777" w:rsidTr="0007375A">
        <w:trPr>
          <w:trHeight w:val="315"/>
        </w:trPr>
        <w:tc>
          <w:tcPr>
            <w:tcW w:w="2982" w:type="dxa"/>
            <w:tcBorders>
              <w:top w:val="nil"/>
              <w:left w:val="nil"/>
              <w:bottom w:val="single" w:sz="4" w:space="0" w:color="auto"/>
              <w:right w:val="single" w:sz="4" w:space="0" w:color="auto"/>
            </w:tcBorders>
            <w:shd w:val="clear" w:color="auto" w:fill="auto"/>
            <w:noWrap/>
            <w:vAlign w:val="bottom"/>
            <w:hideMark/>
          </w:tcPr>
          <w:p w14:paraId="126C28DE" w14:textId="77777777" w:rsidR="002E3A37" w:rsidRPr="00B46D84" w:rsidRDefault="002E3A37" w:rsidP="002E3A37">
            <w:pPr>
              <w:rPr>
                <w:color w:val="000000"/>
              </w:rPr>
            </w:pPr>
            <w:r w:rsidRPr="00B46D84">
              <w:rPr>
                <w:color w:val="000000"/>
              </w:rPr>
              <w:t>Cultivar</w:t>
            </w:r>
          </w:p>
        </w:tc>
        <w:tc>
          <w:tcPr>
            <w:tcW w:w="1930" w:type="dxa"/>
            <w:gridSpan w:val="2"/>
            <w:tcBorders>
              <w:top w:val="single" w:sz="4" w:space="0" w:color="auto"/>
              <w:left w:val="nil"/>
              <w:bottom w:val="single" w:sz="4" w:space="0" w:color="auto"/>
              <w:right w:val="single" w:sz="4" w:space="0" w:color="000000"/>
            </w:tcBorders>
            <w:shd w:val="clear" w:color="auto" w:fill="auto"/>
            <w:vAlign w:val="bottom"/>
            <w:hideMark/>
          </w:tcPr>
          <w:p w14:paraId="5A6883B8" w14:textId="77777777" w:rsidR="002E3A37" w:rsidRPr="00B46D84" w:rsidRDefault="002E3A37" w:rsidP="002E3A37">
            <w:pPr>
              <w:jc w:val="center"/>
              <w:rPr>
                <w:color w:val="000000"/>
              </w:rPr>
            </w:pPr>
            <w:r w:rsidRPr="00B46D84">
              <w:rPr>
                <w:color w:val="000000"/>
              </w:rPr>
              <w:t>Pruning wt. kg/vine</w:t>
            </w:r>
          </w:p>
        </w:tc>
        <w:tc>
          <w:tcPr>
            <w:tcW w:w="1985"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6921716" w14:textId="77777777" w:rsidR="002E3A37" w:rsidRPr="00B46D84" w:rsidRDefault="002E3A37" w:rsidP="002E3A37">
            <w:pPr>
              <w:jc w:val="center"/>
            </w:pPr>
            <w:r w:rsidRPr="00B46D84">
              <w:t>Yield / Vine, Kg.</w:t>
            </w:r>
          </w:p>
        </w:tc>
        <w:tc>
          <w:tcPr>
            <w:tcW w:w="179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D8CA0C0" w14:textId="77777777" w:rsidR="002E3A37" w:rsidRPr="00B46D84" w:rsidRDefault="002E3A37" w:rsidP="002E3A37">
            <w:pPr>
              <w:jc w:val="center"/>
            </w:pPr>
            <w:r w:rsidRPr="00B46D84">
              <w:t>Avg. Cluster wt, g</w:t>
            </w:r>
          </w:p>
        </w:tc>
      </w:tr>
      <w:tr w:rsidR="002E3A37" w:rsidRPr="00B46D84" w14:paraId="223DDD01" w14:textId="77777777" w:rsidTr="0007375A">
        <w:trPr>
          <w:trHeight w:val="315"/>
        </w:trPr>
        <w:tc>
          <w:tcPr>
            <w:tcW w:w="2982"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4D5D0A68" w14:textId="77777777" w:rsidR="002E3A37" w:rsidRPr="00B46D84" w:rsidRDefault="002E3A37" w:rsidP="002E3A37">
            <w:r w:rsidRPr="00B46D84">
              <w:t>Cabernet Franc</w:t>
            </w:r>
            <w:r>
              <w:t>*</w:t>
            </w:r>
          </w:p>
        </w:tc>
        <w:tc>
          <w:tcPr>
            <w:tcW w:w="814"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05650809" w14:textId="77777777" w:rsidR="002E3A37" w:rsidRPr="00B46D84" w:rsidRDefault="002E3A37" w:rsidP="002E3A37">
            <w:pPr>
              <w:jc w:val="right"/>
              <w:rPr>
                <w:color w:val="000000"/>
              </w:rPr>
            </w:pPr>
            <w:r w:rsidRPr="00B46D84">
              <w:rPr>
                <w:color w:val="000000"/>
              </w:rPr>
              <w:t>1.24</w:t>
            </w:r>
          </w:p>
        </w:tc>
        <w:tc>
          <w:tcPr>
            <w:tcW w:w="1116"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0FF1E2FE" w14:textId="77777777" w:rsidR="002E3A37" w:rsidRPr="00B46D84" w:rsidRDefault="002E3A37" w:rsidP="002E3A37">
            <w:pPr>
              <w:rPr>
                <w:color w:val="000000"/>
              </w:rPr>
            </w:pPr>
            <w:r w:rsidRPr="00B46D84">
              <w:rPr>
                <w:color w:val="000000"/>
              </w:rPr>
              <w:t xml:space="preserve">        </w:t>
            </w:r>
            <w:r>
              <w:rPr>
                <w:color w:val="000000"/>
              </w:rPr>
              <w:t>e**</w:t>
            </w:r>
          </w:p>
        </w:tc>
        <w:tc>
          <w:tcPr>
            <w:tcW w:w="808"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4D9DD3B5" w14:textId="77777777" w:rsidR="002E3A37" w:rsidRPr="00B46D84" w:rsidRDefault="002E3A37" w:rsidP="002E3A37">
            <w:pPr>
              <w:jc w:val="right"/>
            </w:pPr>
            <w:r w:rsidRPr="00B46D84">
              <w:t>7.34</w:t>
            </w:r>
          </w:p>
        </w:tc>
        <w:tc>
          <w:tcPr>
            <w:tcW w:w="117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3ACFB1C1" w14:textId="77777777" w:rsidR="002E3A37" w:rsidRPr="00B46D84" w:rsidRDefault="002E3A37" w:rsidP="002E3A37">
            <w:r w:rsidRPr="00B46D84">
              <w:t xml:space="preserve">    cd</w:t>
            </w:r>
          </w:p>
        </w:tc>
        <w:tc>
          <w:tcPr>
            <w:tcW w:w="63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4CE2FB46" w14:textId="77777777" w:rsidR="002E3A37" w:rsidRPr="00B46D84" w:rsidRDefault="002E3A37" w:rsidP="002E3A37">
            <w:pPr>
              <w:jc w:val="right"/>
            </w:pPr>
            <w:r w:rsidRPr="00B46D84">
              <w:t>104</w:t>
            </w:r>
          </w:p>
        </w:tc>
        <w:tc>
          <w:tcPr>
            <w:tcW w:w="116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3ACE952E" w14:textId="77777777" w:rsidR="002E3A37" w:rsidRPr="00B46D84" w:rsidRDefault="002E3A37" w:rsidP="002E3A37">
            <w:r w:rsidRPr="00B46D84">
              <w:t xml:space="preserve">  bc</w:t>
            </w:r>
          </w:p>
        </w:tc>
      </w:tr>
      <w:tr w:rsidR="002E3A37" w:rsidRPr="00B46D84" w14:paraId="3A41CF20" w14:textId="77777777" w:rsidTr="0007375A">
        <w:trPr>
          <w:trHeight w:val="315"/>
        </w:trPr>
        <w:tc>
          <w:tcPr>
            <w:tcW w:w="2982"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3A543A4B" w14:textId="77777777" w:rsidR="002E3A37" w:rsidRPr="00B46D84" w:rsidRDefault="002E3A37" w:rsidP="002E3A37">
            <w:r w:rsidRPr="00B46D84">
              <w:t>Chambourcin</w:t>
            </w:r>
          </w:p>
        </w:tc>
        <w:tc>
          <w:tcPr>
            <w:tcW w:w="814"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4C4D1B4C" w14:textId="77777777" w:rsidR="002E3A37" w:rsidRPr="00B46D84" w:rsidRDefault="002E3A37" w:rsidP="002E3A37">
            <w:pPr>
              <w:jc w:val="right"/>
              <w:rPr>
                <w:color w:val="000000"/>
              </w:rPr>
            </w:pPr>
            <w:r w:rsidRPr="00B46D84">
              <w:rPr>
                <w:color w:val="000000"/>
              </w:rPr>
              <w:t>0.34</w:t>
            </w:r>
          </w:p>
        </w:tc>
        <w:tc>
          <w:tcPr>
            <w:tcW w:w="1116"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451D1A76" w14:textId="77777777" w:rsidR="002E3A37" w:rsidRPr="00B46D84" w:rsidRDefault="002E3A37" w:rsidP="002E3A37">
            <w:pPr>
              <w:rPr>
                <w:color w:val="000000"/>
              </w:rPr>
            </w:pPr>
            <w:r w:rsidRPr="00B46D84">
              <w:rPr>
                <w:color w:val="000000"/>
              </w:rPr>
              <w:t>ab</w:t>
            </w:r>
          </w:p>
        </w:tc>
        <w:tc>
          <w:tcPr>
            <w:tcW w:w="808"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088CF145" w14:textId="77777777" w:rsidR="002E3A37" w:rsidRPr="00B46D84" w:rsidRDefault="002E3A37" w:rsidP="002E3A37">
            <w:pPr>
              <w:jc w:val="right"/>
            </w:pPr>
            <w:r w:rsidRPr="00B46D84">
              <w:t>9.05</w:t>
            </w:r>
          </w:p>
        </w:tc>
        <w:tc>
          <w:tcPr>
            <w:tcW w:w="117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221093B9" w14:textId="77777777" w:rsidR="002E3A37" w:rsidRPr="00B46D84" w:rsidRDefault="002E3A37" w:rsidP="002E3A37">
            <w:r w:rsidRPr="00B46D84">
              <w:t xml:space="preserve">      def</w:t>
            </w:r>
          </w:p>
        </w:tc>
        <w:tc>
          <w:tcPr>
            <w:tcW w:w="63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70FFE7C3" w14:textId="77777777" w:rsidR="002E3A37" w:rsidRPr="00B46D84" w:rsidRDefault="002E3A37" w:rsidP="002E3A37">
            <w:pPr>
              <w:jc w:val="right"/>
            </w:pPr>
            <w:r w:rsidRPr="00B46D84">
              <w:t>197</w:t>
            </w:r>
          </w:p>
        </w:tc>
        <w:tc>
          <w:tcPr>
            <w:tcW w:w="116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246B0F97" w14:textId="77777777" w:rsidR="002E3A37" w:rsidRPr="00B46D84" w:rsidRDefault="002E3A37" w:rsidP="002E3A37">
            <w:r w:rsidRPr="00B46D84">
              <w:t xml:space="preserve">      d</w:t>
            </w:r>
          </w:p>
        </w:tc>
      </w:tr>
      <w:tr w:rsidR="002E3A37" w:rsidRPr="00B46D84" w14:paraId="122F8410" w14:textId="77777777" w:rsidTr="0007375A">
        <w:trPr>
          <w:trHeight w:val="315"/>
        </w:trPr>
        <w:tc>
          <w:tcPr>
            <w:tcW w:w="2982"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09B3CC1B" w14:textId="77777777" w:rsidR="002E3A37" w:rsidRPr="00B46D84" w:rsidRDefault="002E3A37" w:rsidP="002E3A37">
            <w:r w:rsidRPr="00B46D84">
              <w:t>Chancellor</w:t>
            </w:r>
          </w:p>
        </w:tc>
        <w:tc>
          <w:tcPr>
            <w:tcW w:w="814"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51A9D43E" w14:textId="77777777" w:rsidR="002E3A37" w:rsidRPr="00B46D84" w:rsidRDefault="002E3A37" w:rsidP="002E3A37">
            <w:pPr>
              <w:jc w:val="right"/>
              <w:rPr>
                <w:color w:val="000000"/>
              </w:rPr>
            </w:pPr>
            <w:r w:rsidRPr="00B46D84">
              <w:rPr>
                <w:color w:val="000000"/>
              </w:rPr>
              <w:t>0.72</w:t>
            </w:r>
          </w:p>
        </w:tc>
        <w:tc>
          <w:tcPr>
            <w:tcW w:w="1116"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7B401D58" w14:textId="77777777" w:rsidR="002E3A37" w:rsidRPr="00B46D84" w:rsidRDefault="002E3A37" w:rsidP="002E3A37">
            <w:pPr>
              <w:rPr>
                <w:color w:val="000000"/>
              </w:rPr>
            </w:pPr>
            <w:r w:rsidRPr="00B46D84">
              <w:rPr>
                <w:color w:val="000000"/>
              </w:rPr>
              <w:t xml:space="preserve">  bcd</w:t>
            </w:r>
          </w:p>
        </w:tc>
        <w:tc>
          <w:tcPr>
            <w:tcW w:w="808"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65B2BC77" w14:textId="77777777" w:rsidR="002E3A37" w:rsidRPr="00B46D84" w:rsidRDefault="002E3A37" w:rsidP="002E3A37">
            <w:pPr>
              <w:jc w:val="right"/>
            </w:pPr>
            <w:r w:rsidRPr="00B46D84">
              <w:t>10.56</w:t>
            </w:r>
          </w:p>
        </w:tc>
        <w:tc>
          <w:tcPr>
            <w:tcW w:w="117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14F5190B" w14:textId="77777777" w:rsidR="002E3A37" w:rsidRPr="00B46D84" w:rsidRDefault="002E3A37" w:rsidP="002E3A37">
            <w:r w:rsidRPr="00B46D84">
              <w:t xml:space="preserve">        efg</w:t>
            </w:r>
          </w:p>
        </w:tc>
        <w:tc>
          <w:tcPr>
            <w:tcW w:w="63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19CE7F7C" w14:textId="77777777" w:rsidR="002E3A37" w:rsidRPr="00B46D84" w:rsidRDefault="002E3A37" w:rsidP="002E3A37">
            <w:pPr>
              <w:jc w:val="right"/>
            </w:pPr>
            <w:r w:rsidRPr="00B46D84">
              <w:t>110</w:t>
            </w:r>
          </w:p>
        </w:tc>
        <w:tc>
          <w:tcPr>
            <w:tcW w:w="116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21FD6C46" w14:textId="77777777" w:rsidR="002E3A37" w:rsidRPr="00B46D84" w:rsidRDefault="002E3A37" w:rsidP="002E3A37">
            <w:r w:rsidRPr="00B46D84">
              <w:t xml:space="preserve">    c</w:t>
            </w:r>
          </w:p>
        </w:tc>
      </w:tr>
      <w:tr w:rsidR="002E3A37" w:rsidRPr="00B46D84" w14:paraId="3E8B61EF" w14:textId="77777777" w:rsidTr="0007375A">
        <w:trPr>
          <w:trHeight w:val="315"/>
        </w:trPr>
        <w:tc>
          <w:tcPr>
            <w:tcW w:w="2982"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43EA09FE" w14:textId="77777777" w:rsidR="002E3A37" w:rsidRPr="00B46D84" w:rsidRDefault="002E3A37" w:rsidP="002E3A37">
            <w:r w:rsidRPr="00B46D84">
              <w:t>Gruner Veltliner</w:t>
            </w:r>
          </w:p>
        </w:tc>
        <w:tc>
          <w:tcPr>
            <w:tcW w:w="814"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048E2740" w14:textId="77777777" w:rsidR="002E3A37" w:rsidRPr="00B46D84" w:rsidRDefault="002E3A37" w:rsidP="002E3A37">
            <w:pPr>
              <w:jc w:val="right"/>
              <w:rPr>
                <w:color w:val="000000"/>
              </w:rPr>
            </w:pPr>
            <w:r w:rsidRPr="00B46D84">
              <w:rPr>
                <w:color w:val="000000"/>
              </w:rPr>
              <w:t>0.74</w:t>
            </w:r>
          </w:p>
        </w:tc>
        <w:tc>
          <w:tcPr>
            <w:tcW w:w="1116"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5C846AC9" w14:textId="77777777" w:rsidR="002E3A37" w:rsidRPr="00B46D84" w:rsidRDefault="002E3A37" w:rsidP="002E3A37">
            <w:pPr>
              <w:rPr>
                <w:color w:val="000000"/>
              </w:rPr>
            </w:pPr>
            <w:r w:rsidRPr="00B46D84">
              <w:rPr>
                <w:color w:val="000000"/>
              </w:rPr>
              <w:t xml:space="preserve">  bcd</w:t>
            </w:r>
          </w:p>
        </w:tc>
        <w:tc>
          <w:tcPr>
            <w:tcW w:w="808"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5F01851F" w14:textId="77777777" w:rsidR="002E3A37" w:rsidRPr="00B46D84" w:rsidRDefault="002E3A37" w:rsidP="002E3A37">
            <w:pPr>
              <w:jc w:val="right"/>
            </w:pPr>
            <w:r w:rsidRPr="00B46D84">
              <w:t>6.45</w:t>
            </w:r>
          </w:p>
        </w:tc>
        <w:tc>
          <w:tcPr>
            <w:tcW w:w="117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585CE9E0" w14:textId="77777777" w:rsidR="002E3A37" w:rsidRPr="00B46D84" w:rsidRDefault="002E3A37" w:rsidP="002E3A37">
            <w:r w:rsidRPr="00B46D84">
              <w:t xml:space="preserve">  bcd</w:t>
            </w:r>
          </w:p>
        </w:tc>
        <w:tc>
          <w:tcPr>
            <w:tcW w:w="63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7F851AA0" w14:textId="77777777" w:rsidR="002E3A37" w:rsidRPr="00B46D84" w:rsidRDefault="002E3A37" w:rsidP="002E3A37">
            <w:pPr>
              <w:jc w:val="right"/>
            </w:pPr>
            <w:r w:rsidRPr="00B46D84">
              <w:t>181</w:t>
            </w:r>
          </w:p>
        </w:tc>
        <w:tc>
          <w:tcPr>
            <w:tcW w:w="116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305B6DAD" w14:textId="77777777" w:rsidR="002E3A37" w:rsidRPr="00B46D84" w:rsidRDefault="002E3A37" w:rsidP="002E3A37">
            <w:r w:rsidRPr="00B46D84">
              <w:t xml:space="preserve">      d</w:t>
            </w:r>
          </w:p>
        </w:tc>
      </w:tr>
      <w:tr w:rsidR="002E3A37" w:rsidRPr="00B46D84" w14:paraId="4ECDB040" w14:textId="77777777" w:rsidTr="0007375A">
        <w:trPr>
          <w:trHeight w:val="315"/>
        </w:trPr>
        <w:tc>
          <w:tcPr>
            <w:tcW w:w="2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8F0BC" w14:textId="77777777" w:rsidR="002E3A37" w:rsidRPr="00B46D84" w:rsidRDefault="002E3A37" w:rsidP="002E3A37">
            <w:r w:rsidRPr="00B46D84">
              <w:t>La Crescent</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806C9" w14:textId="77777777" w:rsidR="002E3A37" w:rsidRPr="00B46D84" w:rsidRDefault="002E3A37" w:rsidP="002E3A37">
            <w:pPr>
              <w:jc w:val="right"/>
              <w:rPr>
                <w:color w:val="000000"/>
              </w:rPr>
            </w:pPr>
            <w:r w:rsidRPr="00B46D84">
              <w:rPr>
                <w:color w:val="000000"/>
              </w:rPr>
              <w:t>0.68</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9001E" w14:textId="77777777" w:rsidR="002E3A37" w:rsidRPr="00B46D84" w:rsidRDefault="002E3A37" w:rsidP="002E3A37">
            <w:pPr>
              <w:rPr>
                <w:color w:val="000000"/>
              </w:rPr>
            </w:pPr>
            <w:r w:rsidRPr="00B46D84">
              <w:rPr>
                <w:color w:val="000000"/>
              </w:rPr>
              <w:t>abcd</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67A74" w14:textId="77777777" w:rsidR="002E3A37" w:rsidRPr="00B46D84" w:rsidRDefault="002E3A37" w:rsidP="002E3A37">
            <w:pPr>
              <w:jc w:val="right"/>
            </w:pPr>
            <w:r w:rsidRPr="00B46D84">
              <w:t>7.86</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4A236" w14:textId="77777777" w:rsidR="002E3A37" w:rsidRPr="00B46D84" w:rsidRDefault="002E3A37" w:rsidP="002E3A37">
            <w:r w:rsidRPr="00B46D84">
              <w:t xml:space="preserve">      de</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FC4EF" w14:textId="77777777" w:rsidR="002E3A37" w:rsidRPr="00B46D84" w:rsidRDefault="002E3A37" w:rsidP="002E3A37">
            <w:pPr>
              <w:jc w:val="right"/>
            </w:pPr>
            <w:r w:rsidRPr="00B46D84">
              <w:t>72</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3046D" w14:textId="77777777" w:rsidR="002E3A37" w:rsidRPr="00B46D84" w:rsidRDefault="002E3A37" w:rsidP="002E3A37">
            <w:r w:rsidRPr="00B46D84">
              <w:t>ab</w:t>
            </w:r>
          </w:p>
        </w:tc>
      </w:tr>
      <w:tr w:rsidR="002E3A37" w:rsidRPr="00B46D84" w14:paraId="27428D4B" w14:textId="77777777" w:rsidTr="0007375A">
        <w:trPr>
          <w:trHeight w:val="315"/>
        </w:trPr>
        <w:tc>
          <w:tcPr>
            <w:tcW w:w="2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F5B3F" w14:textId="77777777" w:rsidR="002E3A37" w:rsidRPr="00B46D84" w:rsidRDefault="002E3A37" w:rsidP="002E3A37">
            <w:r w:rsidRPr="00B46D84">
              <w:t>Marquette</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C4B1D" w14:textId="77777777" w:rsidR="002E3A37" w:rsidRPr="00B46D84" w:rsidRDefault="002E3A37" w:rsidP="002E3A37">
            <w:pPr>
              <w:jc w:val="right"/>
              <w:rPr>
                <w:color w:val="000000"/>
              </w:rPr>
            </w:pPr>
            <w:r w:rsidRPr="00B46D84">
              <w:rPr>
                <w:color w:val="000000"/>
              </w:rPr>
              <w:t>0.90</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A7F76" w14:textId="77777777" w:rsidR="002E3A37" w:rsidRPr="00B46D84" w:rsidRDefault="002E3A37" w:rsidP="002E3A37">
            <w:pPr>
              <w:rPr>
                <w:color w:val="000000"/>
              </w:rPr>
            </w:pPr>
            <w:r w:rsidRPr="00B46D84">
              <w:rPr>
                <w:color w:val="000000"/>
              </w:rPr>
              <w:t xml:space="preserve">    cde</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8A93C" w14:textId="77777777" w:rsidR="002E3A37" w:rsidRPr="00B46D84" w:rsidRDefault="002E3A37" w:rsidP="002E3A37">
            <w:pPr>
              <w:jc w:val="right"/>
            </w:pPr>
            <w:r w:rsidRPr="00B46D84">
              <w:t>8.26</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134B2" w14:textId="77777777" w:rsidR="002E3A37" w:rsidRPr="00B46D84" w:rsidRDefault="002E3A37" w:rsidP="002E3A37">
            <w:r w:rsidRPr="00B46D84">
              <w:t xml:space="preserve">      def</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F5898" w14:textId="77777777" w:rsidR="002E3A37" w:rsidRPr="00B46D84" w:rsidRDefault="002E3A37" w:rsidP="002E3A37">
            <w:pPr>
              <w:jc w:val="right"/>
            </w:pPr>
            <w:r w:rsidRPr="00B46D84">
              <w:t>74</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6A772" w14:textId="77777777" w:rsidR="002E3A37" w:rsidRPr="00B46D84" w:rsidRDefault="002E3A37" w:rsidP="002E3A37">
            <w:r w:rsidRPr="00B46D84">
              <w:t>abc</w:t>
            </w:r>
          </w:p>
        </w:tc>
      </w:tr>
      <w:tr w:rsidR="002E3A37" w:rsidRPr="00B46D84" w14:paraId="482CBE2B" w14:textId="77777777" w:rsidTr="0007375A">
        <w:trPr>
          <w:trHeight w:val="315"/>
        </w:trPr>
        <w:tc>
          <w:tcPr>
            <w:tcW w:w="2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337A9" w14:textId="77777777" w:rsidR="002E3A37" w:rsidRPr="00B46D84" w:rsidRDefault="002E3A37" w:rsidP="002E3A37">
            <w:r w:rsidRPr="00B46D84">
              <w:t>MN 1235</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B17D3" w14:textId="77777777" w:rsidR="002E3A37" w:rsidRPr="00B46D84" w:rsidRDefault="002E3A37" w:rsidP="002E3A37">
            <w:pPr>
              <w:jc w:val="right"/>
              <w:rPr>
                <w:color w:val="000000"/>
              </w:rPr>
            </w:pPr>
            <w:r w:rsidRPr="00B46D84">
              <w:rPr>
                <w:color w:val="000000"/>
              </w:rPr>
              <w:t>0.74</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DD3CB" w14:textId="77777777" w:rsidR="002E3A37" w:rsidRPr="00B46D84" w:rsidRDefault="002E3A37" w:rsidP="002E3A37">
            <w:pPr>
              <w:rPr>
                <w:color w:val="000000"/>
              </w:rPr>
            </w:pPr>
            <w:r w:rsidRPr="00B46D84">
              <w:rPr>
                <w:color w:val="000000"/>
              </w:rPr>
              <w:t xml:space="preserve">  bcd</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2D9ED" w14:textId="77777777" w:rsidR="002E3A37" w:rsidRPr="00B46D84" w:rsidRDefault="002E3A37" w:rsidP="002E3A37">
            <w:pPr>
              <w:jc w:val="right"/>
            </w:pPr>
            <w:r w:rsidRPr="00B46D84">
              <w:t>8.10</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F485F" w14:textId="77777777" w:rsidR="002E3A37" w:rsidRPr="00B46D84" w:rsidRDefault="002E3A37" w:rsidP="002E3A37">
            <w:r w:rsidRPr="00B46D84">
              <w:t xml:space="preserve">      de</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80DF2" w14:textId="77777777" w:rsidR="002E3A37" w:rsidRPr="00B46D84" w:rsidRDefault="002E3A37" w:rsidP="002E3A37">
            <w:pPr>
              <w:jc w:val="right"/>
            </w:pPr>
            <w:r w:rsidRPr="00B46D84">
              <w:t>79</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BE7E9" w14:textId="77777777" w:rsidR="002E3A37" w:rsidRPr="00B46D84" w:rsidRDefault="002E3A37" w:rsidP="002E3A37">
            <w:r w:rsidRPr="00B46D84">
              <w:t>abc</w:t>
            </w:r>
          </w:p>
        </w:tc>
      </w:tr>
      <w:tr w:rsidR="002E3A37" w:rsidRPr="00B46D84" w14:paraId="7D944E68" w14:textId="77777777" w:rsidTr="0007375A">
        <w:trPr>
          <w:trHeight w:val="315"/>
        </w:trPr>
        <w:tc>
          <w:tcPr>
            <w:tcW w:w="2982"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77886071" w14:textId="77777777" w:rsidR="002E3A37" w:rsidRPr="00B46D84" w:rsidRDefault="002E3A37" w:rsidP="002E3A37">
            <w:r w:rsidRPr="00B46D84">
              <w:t>Muscat Ottonel</w:t>
            </w:r>
          </w:p>
        </w:tc>
        <w:tc>
          <w:tcPr>
            <w:tcW w:w="814"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45E8D3AD" w14:textId="77777777" w:rsidR="002E3A37" w:rsidRPr="00B46D84" w:rsidRDefault="002E3A37" w:rsidP="002E3A37">
            <w:pPr>
              <w:jc w:val="right"/>
              <w:rPr>
                <w:color w:val="000000"/>
              </w:rPr>
            </w:pPr>
            <w:r w:rsidRPr="00B46D84">
              <w:rPr>
                <w:color w:val="000000"/>
              </w:rPr>
              <w:t>0.31</w:t>
            </w:r>
          </w:p>
        </w:tc>
        <w:tc>
          <w:tcPr>
            <w:tcW w:w="1116"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100D5ACF" w14:textId="77777777" w:rsidR="002E3A37" w:rsidRPr="00B46D84" w:rsidRDefault="002E3A37" w:rsidP="002E3A37">
            <w:pPr>
              <w:rPr>
                <w:color w:val="000000"/>
              </w:rPr>
            </w:pPr>
            <w:r w:rsidRPr="00B46D84">
              <w:rPr>
                <w:color w:val="000000"/>
              </w:rPr>
              <w:t>a</w:t>
            </w:r>
          </w:p>
        </w:tc>
        <w:tc>
          <w:tcPr>
            <w:tcW w:w="808"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6B616B32" w14:textId="77777777" w:rsidR="002E3A37" w:rsidRPr="00B46D84" w:rsidRDefault="002E3A37" w:rsidP="002E3A37">
            <w:pPr>
              <w:jc w:val="right"/>
            </w:pPr>
            <w:r w:rsidRPr="00B46D84">
              <w:t>3.01</w:t>
            </w:r>
          </w:p>
        </w:tc>
        <w:tc>
          <w:tcPr>
            <w:tcW w:w="117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135A5F9E" w14:textId="77777777" w:rsidR="002E3A37" w:rsidRPr="00B46D84" w:rsidRDefault="002E3A37" w:rsidP="002E3A37">
            <w:r w:rsidRPr="00B46D84">
              <w:t>a</w:t>
            </w:r>
          </w:p>
        </w:tc>
        <w:tc>
          <w:tcPr>
            <w:tcW w:w="63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0D12ED05" w14:textId="77777777" w:rsidR="002E3A37" w:rsidRPr="00B46D84" w:rsidRDefault="002E3A37" w:rsidP="002E3A37">
            <w:pPr>
              <w:jc w:val="right"/>
            </w:pPr>
            <w:r w:rsidRPr="00B46D84">
              <w:t>79</w:t>
            </w:r>
          </w:p>
        </w:tc>
        <w:tc>
          <w:tcPr>
            <w:tcW w:w="116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2A1B8A45" w14:textId="77777777" w:rsidR="002E3A37" w:rsidRPr="00B46D84" w:rsidRDefault="002E3A37" w:rsidP="002E3A37">
            <w:r w:rsidRPr="00B46D84">
              <w:t>abc</w:t>
            </w:r>
          </w:p>
        </w:tc>
      </w:tr>
      <w:tr w:rsidR="002E3A37" w:rsidRPr="00B46D84" w14:paraId="4693FB82" w14:textId="77777777" w:rsidTr="0007375A">
        <w:trPr>
          <w:trHeight w:val="315"/>
        </w:trPr>
        <w:tc>
          <w:tcPr>
            <w:tcW w:w="2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0E7B7" w14:textId="77777777" w:rsidR="002E3A37" w:rsidRPr="00B46D84" w:rsidRDefault="002E3A37" w:rsidP="002E3A37">
            <w:r w:rsidRPr="00B46D84">
              <w:t>Norton</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61BBD" w14:textId="77777777" w:rsidR="002E3A37" w:rsidRPr="00B46D84" w:rsidRDefault="002E3A37" w:rsidP="002E3A37">
            <w:pPr>
              <w:jc w:val="right"/>
              <w:rPr>
                <w:color w:val="000000"/>
              </w:rPr>
            </w:pPr>
            <w:r w:rsidRPr="00B46D84">
              <w:rPr>
                <w:color w:val="000000"/>
              </w:rPr>
              <w:t>0.89</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30DB6" w14:textId="77777777" w:rsidR="002E3A37" w:rsidRPr="00B46D84" w:rsidRDefault="002E3A37" w:rsidP="002E3A37">
            <w:pPr>
              <w:rPr>
                <w:color w:val="000000"/>
              </w:rPr>
            </w:pPr>
            <w:r w:rsidRPr="00B46D84">
              <w:rPr>
                <w:color w:val="000000"/>
              </w:rPr>
              <w:t xml:space="preserve">    cde</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1AFE6" w14:textId="77777777" w:rsidR="002E3A37" w:rsidRPr="00B46D84" w:rsidRDefault="002E3A37" w:rsidP="002E3A37">
            <w:pPr>
              <w:jc w:val="right"/>
            </w:pPr>
            <w:r w:rsidRPr="00B46D84">
              <w:t>4.40</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5C78B" w14:textId="77777777" w:rsidR="002E3A37" w:rsidRPr="00B46D84" w:rsidRDefault="002E3A37" w:rsidP="002E3A37">
            <w:r w:rsidRPr="00B46D84">
              <w:t>abc</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51A27" w14:textId="77777777" w:rsidR="002E3A37" w:rsidRPr="00B46D84" w:rsidRDefault="002E3A37" w:rsidP="002E3A37">
            <w:pPr>
              <w:jc w:val="right"/>
            </w:pPr>
            <w:r w:rsidRPr="00B46D84">
              <w:t>48</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93146" w14:textId="77777777" w:rsidR="002E3A37" w:rsidRPr="00B46D84" w:rsidRDefault="002E3A37" w:rsidP="002E3A37">
            <w:r w:rsidRPr="00B46D84">
              <w:t>a</w:t>
            </w:r>
          </w:p>
        </w:tc>
      </w:tr>
      <w:tr w:rsidR="002E3A37" w:rsidRPr="00B46D84" w14:paraId="016479CE" w14:textId="77777777" w:rsidTr="0007375A">
        <w:trPr>
          <w:trHeight w:val="315"/>
        </w:trPr>
        <w:tc>
          <w:tcPr>
            <w:tcW w:w="2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48318" w14:textId="77777777" w:rsidR="002E3A37" w:rsidRPr="00B46D84" w:rsidRDefault="002E3A37" w:rsidP="002E3A37">
            <w:r w:rsidRPr="00B46D84">
              <w:t>NY 81.0315.17</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5F388" w14:textId="77777777" w:rsidR="002E3A37" w:rsidRPr="00B46D84" w:rsidRDefault="002E3A37" w:rsidP="002E3A37">
            <w:pPr>
              <w:jc w:val="right"/>
              <w:rPr>
                <w:color w:val="000000"/>
              </w:rPr>
            </w:pPr>
            <w:r w:rsidRPr="00B46D84">
              <w:rPr>
                <w:color w:val="000000"/>
              </w:rPr>
              <w:t>0.50</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C6AA5" w14:textId="77777777" w:rsidR="002E3A37" w:rsidRPr="00B46D84" w:rsidRDefault="002E3A37" w:rsidP="002E3A37">
            <w:pPr>
              <w:rPr>
                <w:color w:val="000000"/>
              </w:rPr>
            </w:pPr>
            <w:r w:rsidRPr="00B46D84">
              <w:rPr>
                <w:color w:val="000000"/>
              </w:rPr>
              <w:t>abc</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4054B" w14:textId="77777777" w:rsidR="002E3A37" w:rsidRPr="00B46D84" w:rsidRDefault="002E3A37" w:rsidP="002E3A37">
            <w:pPr>
              <w:jc w:val="right"/>
            </w:pPr>
            <w:r w:rsidRPr="00B46D84">
              <w:t>11.50</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C07C7" w14:textId="77777777" w:rsidR="002E3A37" w:rsidRPr="00B46D84" w:rsidRDefault="002E3A37" w:rsidP="002E3A37">
            <w:r w:rsidRPr="00B46D84">
              <w:t xml:space="preserve">          fg</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34EF6" w14:textId="77777777" w:rsidR="002E3A37" w:rsidRPr="00B46D84" w:rsidRDefault="002E3A37" w:rsidP="002E3A37">
            <w:pPr>
              <w:jc w:val="right"/>
            </w:pPr>
            <w:r w:rsidRPr="00B46D84">
              <w:t>100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8FBE7" w14:textId="77777777" w:rsidR="002E3A37" w:rsidRPr="00B46D84" w:rsidRDefault="002E3A37" w:rsidP="002E3A37">
            <w:r w:rsidRPr="00B46D84">
              <w:t xml:space="preserve">  bc</w:t>
            </w:r>
          </w:p>
        </w:tc>
      </w:tr>
      <w:tr w:rsidR="002E3A37" w:rsidRPr="00B46D84" w14:paraId="1F9FBAFF" w14:textId="77777777" w:rsidTr="0007375A">
        <w:trPr>
          <w:trHeight w:val="315"/>
        </w:trPr>
        <w:tc>
          <w:tcPr>
            <w:tcW w:w="2982"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06A17FBF" w14:textId="77777777" w:rsidR="002E3A37" w:rsidRPr="00B46D84" w:rsidRDefault="002E3A37" w:rsidP="002E3A37">
            <w:r w:rsidRPr="00B46D84">
              <w:t>Pinot Grigio</w:t>
            </w:r>
          </w:p>
        </w:tc>
        <w:tc>
          <w:tcPr>
            <w:tcW w:w="814"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7CAE86CB" w14:textId="77777777" w:rsidR="002E3A37" w:rsidRPr="00B46D84" w:rsidRDefault="002E3A37" w:rsidP="002E3A37">
            <w:pPr>
              <w:jc w:val="right"/>
              <w:rPr>
                <w:color w:val="000000"/>
              </w:rPr>
            </w:pPr>
            <w:r w:rsidRPr="00B46D84">
              <w:rPr>
                <w:color w:val="000000"/>
              </w:rPr>
              <w:t>0.51</w:t>
            </w:r>
          </w:p>
        </w:tc>
        <w:tc>
          <w:tcPr>
            <w:tcW w:w="1116"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4E761F3A" w14:textId="77777777" w:rsidR="002E3A37" w:rsidRPr="00B46D84" w:rsidRDefault="002E3A37" w:rsidP="002E3A37">
            <w:pPr>
              <w:rPr>
                <w:color w:val="000000"/>
              </w:rPr>
            </w:pPr>
            <w:r w:rsidRPr="00B46D84">
              <w:rPr>
                <w:color w:val="000000"/>
              </w:rPr>
              <w:t>abc</w:t>
            </w:r>
          </w:p>
        </w:tc>
        <w:tc>
          <w:tcPr>
            <w:tcW w:w="808"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2498C9DD" w14:textId="77777777" w:rsidR="002E3A37" w:rsidRPr="00B46D84" w:rsidRDefault="002E3A37" w:rsidP="002E3A37">
            <w:pPr>
              <w:jc w:val="right"/>
            </w:pPr>
            <w:r w:rsidRPr="00B46D84">
              <w:t>3.22</w:t>
            </w:r>
          </w:p>
        </w:tc>
        <w:tc>
          <w:tcPr>
            <w:tcW w:w="117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1484FC4E" w14:textId="77777777" w:rsidR="002E3A37" w:rsidRPr="00B46D84" w:rsidRDefault="002E3A37" w:rsidP="002E3A37">
            <w:r w:rsidRPr="00B46D84">
              <w:t>a</w:t>
            </w:r>
          </w:p>
        </w:tc>
        <w:tc>
          <w:tcPr>
            <w:tcW w:w="63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4CCFE7B8" w14:textId="77777777" w:rsidR="002E3A37" w:rsidRPr="00B46D84" w:rsidRDefault="002E3A37" w:rsidP="002E3A37">
            <w:pPr>
              <w:jc w:val="right"/>
            </w:pPr>
            <w:r w:rsidRPr="00B46D84">
              <w:t>86</w:t>
            </w:r>
          </w:p>
        </w:tc>
        <w:tc>
          <w:tcPr>
            <w:tcW w:w="116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5EF95E33" w14:textId="77777777" w:rsidR="002E3A37" w:rsidRPr="00B46D84" w:rsidRDefault="002E3A37" w:rsidP="002E3A37">
            <w:r w:rsidRPr="00B46D84">
              <w:t xml:space="preserve">  bc</w:t>
            </w:r>
          </w:p>
        </w:tc>
      </w:tr>
      <w:tr w:rsidR="002E3A37" w:rsidRPr="00B46D84" w14:paraId="4BB1DAC3" w14:textId="77777777" w:rsidTr="0007375A">
        <w:trPr>
          <w:trHeight w:val="315"/>
        </w:trPr>
        <w:tc>
          <w:tcPr>
            <w:tcW w:w="2982"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4DD594C3" w14:textId="77777777" w:rsidR="002E3A37" w:rsidRPr="00B46D84" w:rsidRDefault="002E3A37" w:rsidP="002E3A37">
            <w:r w:rsidRPr="00B46D84">
              <w:t>Pinot Noir</w:t>
            </w:r>
          </w:p>
        </w:tc>
        <w:tc>
          <w:tcPr>
            <w:tcW w:w="814"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15B8EBA9" w14:textId="77777777" w:rsidR="002E3A37" w:rsidRPr="00B46D84" w:rsidRDefault="002E3A37" w:rsidP="002E3A37">
            <w:pPr>
              <w:jc w:val="right"/>
              <w:rPr>
                <w:color w:val="000000"/>
              </w:rPr>
            </w:pPr>
            <w:r w:rsidRPr="00B46D84">
              <w:rPr>
                <w:color w:val="000000"/>
              </w:rPr>
              <w:t>0.55</w:t>
            </w:r>
          </w:p>
        </w:tc>
        <w:tc>
          <w:tcPr>
            <w:tcW w:w="1116"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72357EAB" w14:textId="77777777" w:rsidR="002E3A37" w:rsidRPr="00B46D84" w:rsidRDefault="002E3A37" w:rsidP="002E3A37">
            <w:pPr>
              <w:rPr>
                <w:color w:val="000000"/>
              </w:rPr>
            </w:pPr>
            <w:r w:rsidRPr="00B46D84">
              <w:rPr>
                <w:color w:val="000000"/>
              </w:rPr>
              <w:t>abc</w:t>
            </w:r>
          </w:p>
        </w:tc>
        <w:tc>
          <w:tcPr>
            <w:tcW w:w="808"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094962E1" w14:textId="77777777" w:rsidR="002E3A37" w:rsidRPr="00B46D84" w:rsidRDefault="002E3A37" w:rsidP="002E3A37">
            <w:pPr>
              <w:jc w:val="right"/>
            </w:pPr>
            <w:r w:rsidRPr="00B46D84">
              <w:t>3.17</w:t>
            </w:r>
          </w:p>
        </w:tc>
        <w:tc>
          <w:tcPr>
            <w:tcW w:w="117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5F6315D9" w14:textId="77777777" w:rsidR="002E3A37" w:rsidRPr="00B46D84" w:rsidRDefault="002E3A37" w:rsidP="002E3A37">
            <w:r w:rsidRPr="00B46D84">
              <w:t>a</w:t>
            </w:r>
          </w:p>
        </w:tc>
        <w:tc>
          <w:tcPr>
            <w:tcW w:w="63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774A03F0" w14:textId="77777777" w:rsidR="002E3A37" w:rsidRPr="00B46D84" w:rsidRDefault="002E3A37" w:rsidP="002E3A37">
            <w:pPr>
              <w:jc w:val="right"/>
            </w:pPr>
            <w:r w:rsidRPr="00B46D84">
              <w:t>81</w:t>
            </w:r>
          </w:p>
        </w:tc>
        <w:tc>
          <w:tcPr>
            <w:tcW w:w="116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6D8613C8" w14:textId="77777777" w:rsidR="002E3A37" w:rsidRPr="00B46D84" w:rsidRDefault="002E3A37" w:rsidP="002E3A37">
            <w:r w:rsidRPr="00B46D84">
              <w:t>abc</w:t>
            </w:r>
          </w:p>
        </w:tc>
      </w:tr>
      <w:tr w:rsidR="002E3A37" w:rsidRPr="00B46D84" w14:paraId="183D288B" w14:textId="77777777" w:rsidTr="0007375A">
        <w:trPr>
          <w:trHeight w:val="315"/>
        </w:trPr>
        <w:tc>
          <w:tcPr>
            <w:tcW w:w="2982"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01225578" w14:textId="77777777" w:rsidR="002E3A37" w:rsidRPr="00B46D84" w:rsidRDefault="002E3A37" w:rsidP="002E3A37">
            <w:r w:rsidRPr="00B46D84">
              <w:t>Syrah</w:t>
            </w:r>
          </w:p>
        </w:tc>
        <w:tc>
          <w:tcPr>
            <w:tcW w:w="814"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1D357BEB" w14:textId="77777777" w:rsidR="002E3A37" w:rsidRPr="00B46D84" w:rsidRDefault="002E3A37" w:rsidP="002E3A37">
            <w:pPr>
              <w:jc w:val="right"/>
              <w:rPr>
                <w:color w:val="000000"/>
              </w:rPr>
            </w:pPr>
            <w:r w:rsidRPr="00B46D84">
              <w:rPr>
                <w:color w:val="000000"/>
              </w:rPr>
              <w:t>0.58</w:t>
            </w:r>
          </w:p>
        </w:tc>
        <w:tc>
          <w:tcPr>
            <w:tcW w:w="1116"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27DF9701" w14:textId="77777777" w:rsidR="002E3A37" w:rsidRPr="00B46D84" w:rsidRDefault="002E3A37" w:rsidP="002E3A37">
            <w:pPr>
              <w:rPr>
                <w:color w:val="000000"/>
              </w:rPr>
            </w:pPr>
            <w:r w:rsidRPr="00B46D84">
              <w:rPr>
                <w:color w:val="000000"/>
              </w:rPr>
              <w:t>abc</w:t>
            </w:r>
          </w:p>
        </w:tc>
        <w:tc>
          <w:tcPr>
            <w:tcW w:w="808"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47B0BBEB" w14:textId="77777777" w:rsidR="002E3A37" w:rsidRPr="00B46D84" w:rsidRDefault="002E3A37" w:rsidP="002E3A37">
            <w:pPr>
              <w:jc w:val="right"/>
            </w:pPr>
            <w:r w:rsidRPr="00B46D84">
              <w:t>4.01</w:t>
            </w:r>
          </w:p>
        </w:tc>
        <w:tc>
          <w:tcPr>
            <w:tcW w:w="117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6226118E" w14:textId="77777777" w:rsidR="002E3A37" w:rsidRPr="00B46D84" w:rsidRDefault="002E3A37" w:rsidP="002E3A37">
            <w:r w:rsidRPr="00B46D84">
              <w:t>ab</w:t>
            </w:r>
          </w:p>
        </w:tc>
        <w:tc>
          <w:tcPr>
            <w:tcW w:w="63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697C5B63" w14:textId="77777777" w:rsidR="002E3A37" w:rsidRPr="00B46D84" w:rsidRDefault="002E3A37" w:rsidP="002E3A37">
            <w:pPr>
              <w:jc w:val="right"/>
            </w:pPr>
            <w:r w:rsidRPr="00B46D84">
              <w:t>199</w:t>
            </w:r>
          </w:p>
        </w:tc>
        <w:tc>
          <w:tcPr>
            <w:tcW w:w="116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62CAC6E5" w14:textId="77777777" w:rsidR="002E3A37" w:rsidRPr="00B46D84" w:rsidRDefault="002E3A37" w:rsidP="002E3A37">
            <w:r w:rsidRPr="00B46D84">
              <w:t xml:space="preserve">      d</w:t>
            </w:r>
          </w:p>
        </w:tc>
      </w:tr>
      <w:tr w:rsidR="002E3A37" w:rsidRPr="00B46D84" w14:paraId="1F1CE9FA" w14:textId="77777777" w:rsidTr="0007375A">
        <w:trPr>
          <w:trHeight w:val="315"/>
        </w:trPr>
        <w:tc>
          <w:tcPr>
            <w:tcW w:w="2982"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7D491ECE" w14:textId="77777777" w:rsidR="002E3A37" w:rsidRPr="00B46D84" w:rsidRDefault="002E3A37" w:rsidP="002E3A37">
            <w:r w:rsidRPr="00B46D84">
              <w:t>Traminette</w:t>
            </w:r>
          </w:p>
        </w:tc>
        <w:tc>
          <w:tcPr>
            <w:tcW w:w="814"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792FBB85" w14:textId="77777777" w:rsidR="002E3A37" w:rsidRPr="00B46D84" w:rsidRDefault="002E3A37" w:rsidP="002E3A37">
            <w:pPr>
              <w:jc w:val="right"/>
              <w:rPr>
                <w:color w:val="000000"/>
              </w:rPr>
            </w:pPr>
            <w:r w:rsidRPr="00B46D84">
              <w:rPr>
                <w:color w:val="000000"/>
              </w:rPr>
              <w:t>1.08</w:t>
            </w:r>
          </w:p>
        </w:tc>
        <w:tc>
          <w:tcPr>
            <w:tcW w:w="1116"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3739D2BB" w14:textId="77777777" w:rsidR="002E3A37" w:rsidRPr="00B46D84" w:rsidRDefault="002E3A37" w:rsidP="002E3A37">
            <w:pPr>
              <w:rPr>
                <w:color w:val="000000"/>
              </w:rPr>
            </w:pPr>
            <w:r w:rsidRPr="00B46D84">
              <w:rPr>
                <w:color w:val="000000"/>
              </w:rPr>
              <w:t xml:space="preserve">      de</w:t>
            </w:r>
          </w:p>
        </w:tc>
        <w:tc>
          <w:tcPr>
            <w:tcW w:w="808"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40561BB0" w14:textId="77777777" w:rsidR="002E3A37" w:rsidRPr="00B46D84" w:rsidRDefault="002E3A37" w:rsidP="002E3A37">
            <w:pPr>
              <w:jc w:val="right"/>
            </w:pPr>
            <w:r w:rsidRPr="00B46D84">
              <w:t>3.33</w:t>
            </w:r>
          </w:p>
        </w:tc>
        <w:tc>
          <w:tcPr>
            <w:tcW w:w="117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4270FAEA" w14:textId="77777777" w:rsidR="002E3A37" w:rsidRPr="00B46D84" w:rsidRDefault="002E3A37" w:rsidP="002E3A37">
            <w:r w:rsidRPr="00B46D84">
              <w:t>ab</w:t>
            </w:r>
          </w:p>
        </w:tc>
        <w:tc>
          <w:tcPr>
            <w:tcW w:w="63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0356C3E5" w14:textId="77777777" w:rsidR="002E3A37" w:rsidRPr="00B46D84" w:rsidRDefault="002E3A37" w:rsidP="002E3A37">
            <w:pPr>
              <w:jc w:val="right"/>
            </w:pPr>
            <w:r w:rsidRPr="00B46D84">
              <w:t>82</w:t>
            </w:r>
          </w:p>
        </w:tc>
        <w:tc>
          <w:tcPr>
            <w:tcW w:w="116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32A5D659" w14:textId="77777777" w:rsidR="002E3A37" w:rsidRPr="00B46D84" w:rsidRDefault="002E3A37" w:rsidP="002E3A37">
            <w:r w:rsidRPr="00B46D84">
              <w:t>abc</w:t>
            </w:r>
          </w:p>
        </w:tc>
      </w:tr>
      <w:tr w:rsidR="002E3A37" w:rsidRPr="00B46D84" w14:paraId="352B696B" w14:textId="77777777" w:rsidTr="0007375A">
        <w:trPr>
          <w:trHeight w:val="315"/>
        </w:trPr>
        <w:tc>
          <w:tcPr>
            <w:tcW w:w="2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8E6E6" w14:textId="77777777" w:rsidR="002E3A37" w:rsidRPr="00B46D84" w:rsidRDefault="002E3A37" w:rsidP="002E3A37">
            <w:r w:rsidRPr="00B46D84">
              <w:t>Vidal</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EDF8C" w14:textId="77777777" w:rsidR="002E3A37" w:rsidRPr="00B46D84" w:rsidRDefault="002E3A37" w:rsidP="002E3A37">
            <w:pPr>
              <w:jc w:val="right"/>
              <w:rPr>
                <w:color w:val="000000"/>
              </w:rPr>
            </w:pPr>
            <w:r w:rsidRPr="00B46D84">
              <w:rPr>
                <w:color w:val="000000"/>
              </w:rPr>
              <w:t>0.47</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2B71B" w14:textId="77777777" w:rsidR="002E3A37" w:rsidRPr="00B46D84" w:rsidRDefault="002E3A37" w:rsidP="002E3A37">
            <w:pPr>
              <w:rPr>
                <w:color w:val="000000"/>
              </w:rPr>
            </w:pPr>
            <w:r w:rsidRPr="00B46D84">
              <w:rPr>
                <w:color w:val="000000"/>
              </w:rPr>
              <w:t>ab</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757F5" w14:textId="77777777" w:rsidR="002E3A37" w:rsidRPr="00B46D84" w:rsidRDefault="002E3A37" w:rsidP="002E3A37">
            <w:pPr>
              <w:jc w:val="right"/>
            </w:pPr>
            <w:r w:rsidRPr="00B46D84">
              <w:t>12.25</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620FB" w14:textId="77777777" w:rsidR="002E3A37" w:rsidRPr="00B46D84" w:rsidRDefault="002E3A37" w:rsidP="002E3A37">
            <w:r w:rsidRPr="00B46D84">
              <w:t xml:space="preserve">           g</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C01E5" w14:textId="77777777" w:rsidR="002E3A37" w:rsidRPr="00B46D84" w:rsidRDefault="002E3A37" w:rsidP="002E3A37">
            <w:pPr>
              <w:jc w:val="right"/>
            </w:pPr>
            <w:r w:rsidRPr="00B46D84">
              <w:t>187</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17753" w14:textId="77777777" w:rsidR="002E3A37" w:rsidRPr="00B46D84" w:rsidRDefault="002E3A37" w:rsidP="002E3A37">
            <w:r w:rsidRPr="00B46D84">
              <w:t xml:space="preserve">      d</w:t>
            </w:r>
          </w:p>
        </w:tc>
      </w:tr>
      <w:tr w:rsidR="002E3A37" w:rsidRPr="00B46D84" w14:paraId="5BF46E95" w14:textId="77777777" w:rsidTr="0007375A">
        <w:trPr>
          <w:trHeight w:val="315"/>
        </w:trPr>
        <w:tc>
          <w:tcPr>
            <w:tcW w:w="2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80589" w14:textId="77777777" w:rsidR="002E3A37" w:rsidRPr="00B46D84" w:rsidRDefault="002E3A37" w:rsidP="002E3A37">
            <w:r w:rsidRPr="00B46D84">
              <w:t>P-Value</w:t>
            </w:r>
          </w:p>
        </w:tc>
        <w:tc>
          <w:tcPr>
            <w:tcW w:w="193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9468A" w14:textId="77777777" w:rsidR="002E3A37" w:rsidRPr="00B46D84" w:rsidRDefault="002E3A37" w:rsidP="002E3A37">
            <w:pPr>
              <w:jc w:val="center"/>
              <w:rPr>
                <w:color w:val="000000"/>
              </w:rPr>
            </w:pPr>
            <w:r w:rsidRPr="00B46D84">
              <w:rPr>
                <w:color w:val="000000"/>
              </w:rPr>
              <w:t>0.0001</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3F9F2" w14:textId="77777777" w:rsidR="002E3A37" w:rsidRPr="00B46D84" w:rsidRDefault="002E3A37" w:rsidP="002E3A37">
            <w:pPr>
              <w:jc w:val="center"/>
            </w:pPr>
            <w:r w:rsidRPr="00B46D84">
              <w:t>0.0001</w:t>
            </w:r>
          </w:p>
        </w:tc>
        <w:tc>
          <w:tcPr>
            <w:tcW w:w="17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87C46" w14:textId="77777777" w:rsidR="002E3A37" w:rsidRPr="00B46D84" w:rsidRDefault="002E3A37" w:rsidP="002E3A37">
            <w:pPr>
              <w:jc w:val="center"/>
            </w:pPr>
            <w:r w:rsidRPr="00B46D84">
              <w:t>0.0001</w:t>
            </w:r>
          </w:p>
        </w:tc>
      </w:tr>
      <w:tr w:rsidR="002E3A37" w:rsidRPr="00B46D84" w14:paraId="6B09A447" w14:textId="77777777" w:rsidTr="002E3A37">
        <w:trPr>
          <w:trHeight w:val="315"/>
        </w:trPr>
        <w:tc>
          <w:tcPr>
            <w:tcW w:w="8694" w:type="dxa"/>
            <w:gridSpan w:val="7"/>
            <w:tcBorders>
              <w:top w:val="single" w:sz="4" w:space="0" w:color="auto"/>
              <w:left w:val="nil"/>
              <w:bottom w:val="single" w:sz="4" w:space="0" w:color="auto"/>
              <w:right w:val="nil"/>
            </w:tcBorders>
            <w:shd w:val="clear" w:color="auto" w:fill="auto"/>
            <w:noWrap/>
            <w:vAlign w:val="bottom"/>
            <w:hideMark/>
          </w:tcPr>
          <w:p w14:paraId="4B432C5C" w14:textId="639F94A7" w:rsidR="002E3A37" w:rsidRPr="0007375A" w:rsidRDefault="002E3A37" w:rsidP="002E3A37">
            <w:pPr>
              <w:jc w:val="center"/>
              <w:rPr>
                <w:color w:val="000000"/>
                <w:lang w:val="en-US"/>
              </w:rPr>
            </w:pPr>
            <w:r w:rsidRPr="00B46D84">
              <w:rPr>
                <w:color w:val="000000"/>
              </w:rPr>
              <w:t>Fruit Research and Extension Center</w:t>
            </w:r>
            <w:r w:rsidR="0007375A">
              <w:rPr>
                <w:color w:val="000000"/>
                <w:lang w:val="en-US"/>
              </w:rPr>
              <w:t xml:space="preserve"> (FREC)</w:t>
            </w:r>
          </w:p>
        </w:tc>
      </w:tr>
      <w:tr w:rsidR="002E3A37" w:rsidRPr="00B46D84" w14:paraId="2D1CB6BB" w14:textId="77777777" w:rsidTr="0007375A">
        <w:trPr>
          <w:trHeight w:val="315"/>
        </w:trPr>
        <w:tc>
          <w:tcPr>
            <w:tcW w:w="2982" w:type="dxa"/>
            <w:tcBorders>
              <w:top w:val="nil"/>
              <w:left w:val="nil"/>
              <w:bottom w:val="single" w:sz="4" w:space="0" w:color="auto"/>
              <w:right w:val="single" w:sz="4" w:space="0" w:color="auto"/>
            </w:tcBorders>
            <w:shd w:val="clear" w:color="auto" w:fill="auto"/>
            <w:noWrap/>
            <w:vAlign w:val="bottom"/>
            <w:hideMark/>
          </w:tcPr>
          <w:p w14:paraId="6BF03658" w14:textId="77777777" w:rsidR="002E3A37" w:rsidRPr="00B46D84" w:rsidRDefault="002E3A37" w:rsidP="002E3A37">
            <w:pPr>
              <w:rPr>
                <w:color w:val="000000"/>
              </w:rPr>
            </w:pPr>
            <w:r w:rsidRPr="00B46D84">
              <w:rPr>
                <w:color w:val="000000"/>
              </w:rPr>
              <w:t>Cultivar</w:t>
            </w:r>
          </w:p>
        </w:tc>
        <w:tc>
          <w:tcPr>
            <w:tcW w:w="193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961C63A" w14:textId="77777777" w:rsidR="002E3A37" w:rsidRPr="00B46D84" w:rsidRDefault="002E3A37" w:rsidP="002E3A37">
            <w:pPr>
              <w:jc w:val="center"/>
              <w:rPr>
                <w:color w:val="000000"/>
              </w:rPr>
            </w:pPr>
            <w:r w:rsidRPr="00B46D84">
              <w:rPr>
                <w:color w:val="000000"/>
              </w:rPr>
              <w:t>Pruning wt. kg/vine</w:t>
            </w:r>
          </w:p>
        </w:tc>
        <w:tc>
          <w:tcPr>
            <w:tcW w:w="1985"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6FE8D71" w14:textId="77777777" w:rsidR="002E3A37" w:rsidRPr="00B46D84" w:rsidRDefault="002E3A37" w:rsidP="002E3A37">
            <w:pPr>
              <w:jc w:val="center"/>
            </w:pPr>
            <w:r w:rsidRPr="00B46D84">
              <w:t>Yield / Vine, kg.</w:t>
            </w:r>
          </w:p>
        </w:tc>
        <w:tc>
          <w:tcPr>
            <w:tcW w:w="1797" w:type="dxa"/>
            <w:gridSpan w:val="2"/>
            <w:tcBorders>
              <w:top w:val="single" w:sz="4" w:space="0" w:color="auto"/>
              <w:left w:val="nil"/>
              <w:bottom w:val="single" w:sz="4" w:space="0" w:color="auto"/>
              <w:right w:val="single" w:sz="4" w:space="0" w:color="000000"/>
            </w:tcBorders>
            <w:shd w:val="clear" w:color="auto" w:fill="auto"/>
            <w:vAlign w:val="bottom"/>
            <w:hideMark/>
          </w:tcPr>
          <w:p w14:paraId="5E84F0F4" w14:textId="77777777" w:rsidR="002E3A37" w:rsidRPr="00B46D84" w:rsidRDefault="002E3A37" w:rsidP="002E3A37">
            <w:pPr>
              <w:jc w:val="center"/>
            </w:pPr>
            <w:r w:rsidRPr="00B46D84">
              <w:t>Avg. Cluster wt, g</w:t>
            </w:r>
          </w:p>
        </w:tc>
      </w:tr>
      <w:tr w:rsidR="002E3A37" w:rsidRPr="00B46D84" w14:paraId="2F08B11B" w14:textId="77777777" w:rsidTr="0007375A">
        <w:trPr>
          <w:trHeight w:val="315"/>
        </w:trPr>
        <w:tc>
          <w:tcPr>
            <w:tcW w:w="2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AE19A" w14:textId="77777777" w:rsidR="002E3A37" w:rsidRPr="00B46D84" w:rsidRDefault="002E3A37" w:rsidP="002E3A37">
            <w:r w:rsidRPr="00B46D84">
              <w:t>Albarino</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D973A" w14:textId="77777777" w:rsidR="002E3A37" w:rsidRPr="00B46D84" w:rsidRDefault="002E3A37" w:rsidP="002E3A37">
            <w:pPr>
              <w:jc w:val="right"/>
              <w:rPr>
                <w:color w:val="000000"/>
              </w:rPr>
            </w:pPr>
            <w:r w:rsidRPr="00B46D84">
              <w:rPr>
                <w:color w:val="000000"/>
              </w:rPr>
              <w:t>1.70</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2F7473" w14:textId="77777777" w:rsidR="002E3A37" w:rsidRPr="00B46D84" w:rsidRDefault="002E3A37" w:rsidP="002E3A37">
            <w:pPr>
              <w:rPr>
                <w:color w:val="000000"/>
              </w:rPr>
            </w:pPr>
            <w:r w:rsidRPr="00B46D84">
              <w:rPr>
                <w:color w:val="000000"/>
              </w:rPr>
              <w:t xml:space="preserve">  bcde</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3144D" w14:textId="77777777" w:rsidR="002E3A37" w:rsidRPr="00B46D84" w:rsidRDefault="002E3A37" w:rsidP="002E3A37">
            <w:pPr>
              <w:jc w:val="right"/>
            </w:pPr>
            <w:r w:rsidRPr="00B46D84">
              <w:t>2.17</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EB479" w14:textId="77777777" w:rsidR="002E3A37" w:rsidRPr="00B46D84" w:rsidRDefault="002E3A37" w:rsidP="002E3A37">
            <w:r w:rsidRPr="00B46D84">
              <w:t>abc</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E8962" w14:textId="77777777" w:rsidR="002E3A37" w:rsidRPr="00B46D84" w:rsidRDefault="002E3A37" w:rsidP="002E3A37">
            <w:pPr>
              <w:jc w:val="right"/>
            </w:pPr>
            <w:r w:rsidRPr="00B46D84">
              <w:t>145</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93F27" w14:textId="77777777" w:rsidR="002E3A37" w:rsidRPr="00B46D84" w:rsidRDefault="002E3A37" w:rsidP="002E3A37">
            <w:r w:rsidRPr="00B46D84">
              <w:t>abc</w:t>
            </w:r>
          </w:p>
        </w:tc>
      </w:tr>
      <w:tr w:rsidR="002E3A37" w:rsidRPr="00B46D84" w14:paraId="7DAA0503" w14:textId="77777777" w:rsidTr="0007375A">
        <w:trPr>
          <w:trHeight w:val="315"/>
        </w:trPr>
        <w:tc>
          <w:tcPr>
            <w:tcW w:w="2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F2EE6" w14:textId="77777777" w:rsidR="002E3A37" w:rsidRPr="00B46D84" w:rsidRDefault="002E3A37" w:rsidP="002E3A37">
            <w:r w:rsidRPr="00B46D84">
              <w:t>Barbera</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72271" w14:textId="77777777" w:rsidR="002E3A37" w:rsidRPr="00B46D84" w:rsidRDefault="002E3A37" w:rsidP="002E3A37">
            <w:pPr>
              <w:jc w:val="right"/>
              <w:rPr>
                <w:color w:val="000000"/>
              </w:rPr>
            </w:pPr>
            <w:r w:rsidRPr="00B46D84">
              <w:rPr>
                <w:color w:val="000000"/>
              </w:rPr>
              <w:t>2.18</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130AD" w14:textId="77777777" w:rsidR="002E3A37" w:rsidRPr="00B46D84" w:rsidRDefault="002E3A37" w:rsidP="002E3A37">
            <w:pPr>
              <w:rPr>
                <w:color w:val="000000"/>
              </w:rPr>
            </w:pPr>
            <w:r w:rsidRPr="00B46D84">
              <w:rPr>
                <w:color w:val="000000"/>
              </w:rPr>
              <w:t xml:space="preserve">  bcde</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53EB5" w14:textId="77777777" w:rsidR="002E3A37" w:rsidRPr="00B46D84" w:rsidRDefault="002E3A37" w:rsidP="002E3A37">
            <w:pPr>
              <w:jc w:val="right"/>
            </w:pPr>
            <w:r w:rsidRPr="00B46D84">
              <w:t>5.35</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361C6" w14:textId="77777777" w:rsidR="002E3A37" w:rsidRPr="00B46D84" w:rsidRDefault="002E3A37" w:rsidP="002E3A37">
            <w:r w:rsidRPr="00B46D84">
              <w:t>def</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AAF5E" w14:textId="77777777" w:rsidR="002E3A37" w:rsidRPr="00B46D84" w:rsidRDefault="002E3A37" w:rsidP="002E3A37">
            <w:pPr>
              <w:jc w:val="right"/>
            </w:pPr>
            <w:r w:rsidRPr="00B46D84">
              <w:t>309</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65E3D" w14:textId="77777777" w:rsidR="002E3A37" w:rsidRPr="00B46D84" w:rsidRDefault="002E3A37" w:rsidP="002E3A37">
            <w:r w:rsidRPr="00B46D84">
              <w:t xml:space="preserve">    cdef</w:t>
            </w:r>
          </w:p>
        </w:tc>
      </w:tr>
      <w:tr w:rsidR="002E3A37" w:rsidRPr="00B46D84" w14:paraId="2F639E29" w14:textId="77777777" w:rsidTr="0007375A">
        <w:trPr>
          <w:trHeight w:val="315"/>
        </w:trPr>
        <w:tc>
          <w:tcPr>
            <w:tcW w:w="2982"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7E8F4B25" w14:textId="77777777" w:rsidR="002E3A37" w:rsidRPr="00B46D84" w:rsidRDefault="002E3A37" w:rsidP="002E3A37">
            <w:r w:rsidRPr="00B46D84">
              <w:t>Cabernet Franc</w:t>
            </w:r>
          </w:p>
        </w:tc>
        <w:tc>
          <w:tcPr>
            <w:tcW w:w="814"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5A42C732" w14:textId="77777777" w:rsidR="002E3A37" w:rsidRPr="00B46D84" w:rsidRDefault="002E3A37" w:rsidP="002E3A37">
            <w:pPr>
              <w:jc w:val="right"/>
              <w:rPr>
                <w:color w:val="000000"/>
              </w:rPr>
            </w:pPr>
            <w:r w:rsidRPr="00B46D84">
              <w:rPr>
                <w:color w:val="000000"/>
              </w:rPr>
              <w:t>2.38</w:t>
            </w:r>
          </w:p>
        </w:tc>
        <w:tc>
          <w:tcPr>
            <w:tcW w:w="1116"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4EE0B3A3" w14:textId="77777777" w:rsidR="002E3A37" w:rsidRPr="00B46D84" w:rsidRDefault="002E3A37" w:rsidP="002E3A37">
            <w:pPr>
              <w:rPr>
                <w:color w:val="000000"/>
              </w:rPr>
            </w:pPr>
            <w:r w:rsidRPr="00B46D84">
              <w:rPr>
                <w:color w:val="000000"/>
              </w:rPr>
              <w:t xml:space="preserve">      de</w:t>
            </w:r>
          </w:p>
        </w:tc>
        <w:tc>
          <w:tcPr>
            <w:tcW w:w="808"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1D585254" w14:textId="77777777" w:rsidR="002E3A37" w:rsidRPr="00B46D84" w:rsidRDefault="002E3A37" w:rsidP="002E3A37">
            <w:pPr>
              <w:jc w:val="right"/>
            </w:pPr>
            <w:r w:rsidRPr="00B46D84">
              <w:t>6.52</w:t>
            </w:r>
          </w:p>
        </w:tc>
        <w:tc>
          <w:tcPr>
            <w:tcW w:w="117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605B1962" w14:textId="77777777" w:rsidR="002E3A37" w:rsidRPr="00B46D84" w:rsidRDefault="002E3A37" w:rsidP="002E3A37">
            <w:r w:rsidRPr="00B46D84">
              <w:t>ef</w:t>
            </w:r>
          </w:p>
        </w:tc>
        <w:tc>
          <w:tcPr>
            <w:tcW w:w="63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21E9BFA3" w14:textId="77777777" w:rsidR="002E3A37" w:rsidRPr="00B46D84" w:rsidRDefault="002E3A37" w:rsidP="002E3A37">
            <w:pPr>
              <w:jc w:val="right"/>
            </w:pPr>
            <w:r w:rsidRPr="00B46D84">
              <w:t>283</w:t>
            </w:r>
          </w:p>
        </w:tc>
        <w:tc>
          <w:tcPr>
            <w:tcW w:w="116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1F698D6F" w14:textId="77777777" w:rsidR="002E3A37" w:rsidRPr="00B46D84" w:rsidRDefault="002E3A37" w:rsidP="002E3A37">
            <w:r w:rsidRPr="00B46D84">
              <w:t xml:space="preserve">  bcdef</w:t>
            </w:r>
          </w:p>
        </w:tc>
      </w:tr>
      <w:tr w:rsidR="002E3A37" w:rsidRPr="00B46D84" w14:paraId="36D34FA6" w14:textId="77777777" w:rsidTr="0007375A">
        <w:trPr>
          <w:trHeight w:val="315"/>
        </w:trPr>
        <w:tc>
          <w:tcPr>
            <w:tcW w:w="2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765A3" w14:textId="77777777" w:rsidR="002E3A37" w:rsidRPr="00B46D84" w:rsidRDefault="002E3A37" w:rsidP="002E3A37">
            <w:r w:rsidRPr="00B46D84">
              <w:t>Cabernet Sauvingnon</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2D06A" w14:textId="77777777" w:rsidR="002E3A37" w:rsidRPr="00B46D84" w:rsidRDefault="002E3A37" w:rsidP="002E3A37">
            <w:pPr>
              <w:jc w:val="right"/>
              <w:rPr>
                <w:color w:val="000000"/>
              </w:rPr>
            </w:pPr>
            <w:r w:rsidRPr="00B46D84">
              <w:rPr>
                <w:color w:val="000000"/>
              </w:rPr>
              <w:t>2.54</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2672B" w14:textId="77777777" w:rsidR="002E3A37" w:rsidRPr="00B46D84" w:rsidRDefault="002E3A37" w:rsidP="002E3A37">
            <w:pPr>
              <w:rPr>
                <w:color w:val="000000"/>
              </w:rPr>
            </w:pPr>
            <w:r w:rsidRPr="00B46D84">
              <w:rPr>
                <w:color w:val="000000"/>
              </w:rPr>
              <w:t xml:space="preserve">        e</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CD5B5" w14:textId="77777777" w:rsidR="002E3A37" w:rsidRPr="00B46D84" w:rsidRDefault="002E3A37" w:rsidP="002E3A37">
            <w:pPr>
              <w:jc w:val="right"/>
            </w:pPr>
            <w:r w:rsidRPr="00B46D84">
              <w:t>4.85</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F489C" w14:textId="77777777" w:rsidR="002E3A37" w:rsidRPr="00B46D84" w:rsidRDefault="002E3A37" w:rsidP="002E3A37">
            <w:r w:rsidRPr="00B46D84">
              <w:t>cdef</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169EE" w14:textId="77777777" w:rsidR="002E3A37" w:rsidRPr="00B46D84" w:rsidRDefault="002E3A37" w:rsidP="002E3A37">
            <w:pPr>
              <w:jc w:val="right"/>
            </w:pPr>
            <w:r w:rsidRPr="00B46D84">
              <w:t>217</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9A09C" w14:textId="77777777" w:rsidR="002E3A37" w:rsidRPr="00B46D84" w:rsidRDefault="002E3A37" w:rsidP="002E3A37">
            <w:r w:rsidRPr="00B46D84">
              <w:t>abcde</w:t>
            </w:r>
          </w:p>
        </w:tc>
      </w:tr>
      <w:tr w:rsidR="002E3A37" w:rsidRPr="00B46D84" w14:paraId="45421033" w14:textId="77777777" w:rsidTr="0007375A">
        <w:trPr>
          <w:trHeight w:val="315"/>
        </w:trPr>
        <w:tc>
          <w:tcPr>
            <w:tcW w:w="2982"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63A35803" w14:textId="77777777" w:rsidR="002E3A37" w:rsidRPr="00B46D84" w:rsidRDefault="002E3A37" w:rsidP="002E3A37">
            <w:r w:rsidRPr="00B46D84">
              <w:t>Chambourcin</w:t>
            </w:r>
          </w:p>
        </w:tc>
        <w:tc>
          <w:tcPr>
            <w:tcW w:w="814"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0C745A96" w14:textId="77777777" w:rsidR="002E3A37" w:rsidRPr="00B46D84" w:rsidRDefault="002E3A37" w:rsidP="002E3A37">
            <w:pPr>
              <w:jc w:val="right"/>
              <w:rPr>
                <w:color w:val="000000"/>
              </w:rPr>
            </w:pPr>
            <w:r w:rsidRPr="00B46D84">
              <w:rPr>
                <w:color w:val="000000"/>
              </w:rPr>
              <w:t>0.78</w:t>
            </w:r>
          </w:p>
        </w:tc>
        <w:tc>
          <w:tcPr>
            <w:tcW w:w="1116"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66C3EAC1" w14:textId="77777777" w:rsidR="002E3A37" w:rsidRPr="00B46D84" w:rsidRDefault="002E3A37" w:rsidP="002E3A37">
            <w:pPr>
              <w:rPr>
                <w:color w:val="000000"/>
              </w:rPr>
            </w:pPr>
            <w:r w:rsidRPr="00B46D84">
              <w:rPr>
                <w:color w:val="000000"/>
              </w:rPr>
              <w:t>a</w:t>
            </w:r>
          </w:p>
        </w:tc>
        <w:tc>
          <w:tcPr>
            <w:tcW w:w="808"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0511EC26" w14:textId="77777777" w:rsidR="002E3A37" w:rsidRPr="00B46D84" w:rsidRDefault="002E3A37" w:rsidP="002E3A37">
            <w:pPr>
              <w:jc w:val="right"/>
            </w:pPr>
            <w:r w:rsidRPr="00B46D84">
              <w:t>11.66</w:t>
            </w:r>
          </w:p>
        </w:tc>
        <w:tc>
          <w:tcPr>
            <w:tcW w:w="117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1B9D0EDA" w14:textId="77777777" w:rsidR="002E3A37" w:rsidRPr="00B46D84" w:rsidRDefault="002E3A37" w:rsidP="002E3A37">
            <w:r w:rsidRPr="00B46D84">
              <w:t>g</w:t>
            </w:r>
          </w:p>
        </w:tc>
        <w:tc>
          <w:tcPr>
            <w:tcW w:w="63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734F78A4" w14:textId="77777777" w:rsidR="002E3A37" w:rsidRPr="00B46D84" w:rsidRDefault="002E3A37" w:rsidP="002E3A37">
            <w:pPr>
              <w:jc w:val="right"/>
            </w:pPr>
            <w:r w:rsidRPr="00B46D84">
              <w:t>477</w:t>
            </w:r>
          </w:p>
        </w:tc>
        <w:tc>
          <w:tcPr>
            <w:tcW w:w="116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4AD4154D" w14:textId="77777777" w:rsidR="002E3A37" w:rsidRPr="00B46D84" w:rsidRDefault="002E3A37" w:rsidP="002E3A37">
            <w:r w:rsidRPr="00B46D84">
              <w:t xml:space="preserve">          f</w:t>
            </w:r>
          </w:p>
        </w:tc>
      </w:tr>
      <w:tr w:rsidR="002E3A37" w:rsidRPr="00B46D84" w14:paraId="07640CB7" w14:textId="77777777" w:rsidTr="0007375A">
        <w:trPr>
          <w:trHeight w:val="315"/>
        </w:trPr>
        <w:tc>
          <w:tcPr>
            <w:tcW w:w="2982"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12745D94" w14:textId="77777777" w:rsidR="002E3A37" w:rsidRPr="00B46D84" w:rsidRDefault="002E3A37" w:rsidP="002E3A37">
            <w:r w:rsidRPr="00B46D84">
              <w:t>Chancellor</w:t>
            </w:r>
          </w:p>
        </w:tc>
        <w:tc>
          <w:tcPr>
            <w:tcW w:w="814"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1536C392" w14:textId="77777777" w:rsidR="002E3A37" w:rsidRPr="00B46D84" w:rsidRDefault="002E3A37" w:rsidP="002E3A37">
            <w:pPr>
              <w:jc w:val="right"/>
              <w:rPr>
                <w:color w:val="000000"/>
              </w:rPr>
            </w:pPr>
            <w:r w:rsidRPr="00B46D84">
              <w:rPr>
                <w:color w:val="000000"/>
              </w:rPr>
              <w:t>0.75</w:t>
            </w:r>
          </w:p>
        </w:tc>
        <w:tc>
          <w:tcPr>
            <w:tcW w:w="1116"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70F9727B" w14:textId="77777777" w:rsidR="002E3A37" w:rsidRPr="00B46D84" w:rsidRDefault="002E3A37" w:rsidP="002E3A37">
            <w:pPr>
              <w:rPr>
                <w:color w:val="000000"/>
              </w:rPr>
            </w:pPr>
            <w:r w:rsidRPr="00B46D84">
              <w:rPr>
                <w:color w:val="000000"/>
              </w:rPr>
              <w:t>a</w:t>
            </w:r>
          </w:p>
        </w:tc>
        <w:tc>
          <w:tcPr>
            <w:tcW w:w="808"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2CA9CC99" w14:textId="77777777" w:rsidR="002E3A37" w:rsidRPr="00B46D84" w:rsidRDefault="002E3A37" w:rsidP="002E3A37">
            <w:pPr>
              <w:jc w:val="right"/>
            </w:pPr>
            <w:r w:rsidRPr="00B46D84">
              <w:t>4.23</w:t>
            </w:r>
          </w:p>
        </w:tc>
        <w:tc>
          <w:tcPr>
            <w:tcW w:w="117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091AE36D" w14:textId="77777777" w:rsidR="002E3A37" w:rsidRPr="00B46D84" w:rsidRDefault="002E3A37" w:rsidP="002E3A37">
            <w:r w:rsidRPr="00B46D84">
              <w:t>bcde</w:t>
            </w:r>
          </w:p>
        </w:tc>
        <w:tc>
          <w:tcPr>
            <w:tcW w:w="63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679377E7" w14:textId="77777777" w:rsidR="002E3A37" w:rsidRPr="00B46D84" w:rsidRDefault="002E3A37" w:rsidP="002E3A37">
            <w:pPr>
              <w:jc w:val="right"/>
            </w:pPr>
            <w:r w:rsidRPr="00B46D84">
              <w:t>161</w:t>
            </w:r>
          </w:p>
        </w:tc>
        <w:tc>
          <w:tcPr>
            <w:tcW w:w="116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1F6BD8AC" w14:textId="77777777" w:rsidR="002E3A37" w:rsidRPr="00B46D84" w:rsidRDefault="002E3A37" w:rsidP="002E3A37">
            <w:r w:rsidRPr="00B46D84">
              <w:t>abc</w:t>
            </w:r>
          </w:p>
        </w:tc>
      </w:tr>
      <w:tr w:rsidR="002E3A37" w:rsidRPr="00B46D84" w14:paraId="4A25B5C7" w14:textId="77777777" w:rsidTr="0007375A">
        <w:trPr>
          <w:trHeight w:val="315"/>
        </w:trPr>
        <w:tc>
          <w:tcPr>
            <w:tcW w:w="2982"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24486DDF" w14:textId="77777777" w:rsidR="002E3A37" w:rsidRPr="00B46D84" w:rsidRDefault="002E3A37" w:rsidP="002E3A37">
            <w:r w:rsidRPr="00B46D84">
              <w:t>Gruner Veltliner</w:t>
            </w:r>
          </w:p>
        </w:tc>
        <w:tc>
          <w:tcPr>
            <w:tcW w:w="814"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09ABCFFE" w14:textId="77777777" w:rsidR="002E3A37" w:rsidRPr="00B46D84" w:rsidRDefault="002E3A37" w:rsidP="002E3A37">
            <w:pPr>
              <w:jc w:val="right"/>
              <w:rPr>
                <w:color w:val="000000"/>
              </w:rPr>
            </w:pPr>
            <w:r w:rsidRPr="00B46D84">
              <w:rPr>
                <w:color w:val="000000"/>
              </w:rPr>
              <w:t>1.91</w:t>
            </w:r>
          </w:p>
        </w:tc>
        <w:tc>
          <w:tcPr>
            <w:tcW w:w="1116"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1F56FDCB" w14:textId="77777777" w:rsidR="002E3A37" w:rsidRPr="00B46D84" w:rsidRDefault="002E3A37" w:rsidP="002E3A37">
            <w:pPr>
              <w:rPr>
                <w:color w:val="000000"/>
              </w:rPr>
            </w:pPr>
            <w:r w:rsidRPr="00B46D84">
              <w:rPr>
                <w:color w:val="000000"/>
              </w:rPr>
              <w:t xml:space="preserve">  bcde</w:t>
            </w:r>
          </w:p>
        </w:tc>
        <w:tc>
          <w:tcPr>
            <w:tcW w:w="808"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67532943" w14:textId="77777777" w:rsidR="002E3A37" w:rsidRPr="00B46D84" w:rsidRDefault="002E3A37" w:rsidP="002E3A37">
            <w:pPr>
              <w:jc w:val="right"/>
            </w:pPr>
            <w:r w:rsidRPr="00B46D84">
              <w:t>5.62</w:t>
            </w:r>
          </w:p>
        </w:tc>
        <w:tc>
          <w:tcPr>
            <w:tcW w:w="117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7C62EB58" w14:textId="77777777" w:rsidR="002E3A37" w:rsidRPr="00B46D84" w:rsidRDefault="002E3A37" w:rsidP="002E3A37">
            <w:r w:rsidRPr="00B46D84">
              <w:t>def</w:t>
            </w:r>
          </w:p>
        </w:tc>
        <w:tc>
          <w:tcPr>
            <w:tcW w:w="63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79EB8068" w14:textId="77777777" w:rsidR="002E3A37" w:rsidRPr="00B46D84" w:rsidRDefault="002E3A37" w:rsidP="002E3A37">
            <w:pPr>
              <w:jc w:val="right"/>
            </w:pPr>
            <w:r w:rsidRPr="00B46D84">
              <w:t>276</w:t>
            </w:r>
          </w:p>
        </w:tc>
        <w:tc>
          <w:tcPr>
            <w:tcW w:w="116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5AAA1648" w14:textId="77777777" w:rsidR="002E3A37" w:rsidRPr="00B46D84" w:rsidRDefault="002E3A37" w:rsidP="002E3A37">
            <w:r w:rsidRPr="00B46D84">
              <w:t>abcdef</w:t>
            </w:r>
          </w:p>
        </w:tc>
      </w:tr>
      <w:tr w:rsidR="002E3A37" w:rsidRPr="00B46D84" w14:paraId="22D8C86D" w14:textId="77777777" w:rsidTr="0007375A">
        <w:trPr>
          <w:trHeight w:val="315"/>
        </w:trPr>
        <w:tc>
          <w:tcPr>
            <w:tcW w:w="2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B632B" w14:textId="77777777" w:rsidR="002E3A37" w:rsidRPr="00B46D84" w:rsidRDefault="002E3A37" w:rsidP="002E3A37">
            <w:r w:rsidRPr="00B46D84">
              <w:t>Lemberger</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83439" w14:textId="77777777" w:rsidR="002E3A37" w:rsidRPr="00B46D84" w:rsidRDefault="002E3A37" w:rsidP="002E3A37">
            <w:pPr>
              <w:jc w:val="right"/>
              <w:rPr>
                <w:color w:val="000000"/>
              </w:rPr>
            </w:pPr>
            <w:r w:rsidRPr="00B46D84">
              <w:rPr>
                <w:color w:val="000000"/>
              </w:rPr>
              <w:t>1.55</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8531D" w14:textId="77777777" w:rsidR="002E3A37" w:rsidRPr="00B46D84" w:rsidRDefault="002E3A37" w:rsidP="002E3A37">
            <w:pPr>
              <w:rPr>
                <w:color w:val="000000"/>
              </w:rPr>
            </w:pPr>
            <w:r w:rsidRPr="00B46D84">
              <w:rPr>
                <w:color w:val="000000"/>
              </w:rPr>
              <w:t>abcd</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9424C" w14:textId="77777777" w:rsidR="002E3A37" w:rsidRPr="00B46D84" w:rsidRDefault="002E3A37" w:rsidP="002E3A37">
            <w:pPr>
              <w:jc w:val="right"/>
            </w:pPr>
            <w:r w:rsidRPr="00B46D84">
              <w:t>3.95</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13162" w14:textId="77777777" w:rsidR="002E3A37" w:rsidRPr="00B46D84" w:rsidRDefault="002E3A37" w:rsidP="002E3A37">
            <w:r w:rsidRPr="00B46D84">
              <w:t>bcde</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032ED" w14:textId="77777777" w:rsidR="002E3A37" w:rsidRPr="00B46D84" w:rsidRDefault="002E3A37" w:rsidP="002E3A37">
            <w:pPr>
              <w:jc w:val="right"/>
            </w:pPr>
            <w:r w:rsidRPr="00B46D84">
              <w:t>223</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E7C06" w14:textId="77777777" w:rsidR="002E3A37" w:rsidRPr="00B46D84" w:rsidRDefault="002E3A37" w:rsidP="002E3A37">
            <w:r w:rsidRPr="00B46D84">
              <w:t>abcde</w:t>
            </w:r>
          </w:p>
        </w:tc>
      </w:tr>
      <w:tr w:rsidR="002E3A37" w:rsidRPr="00B46D84" w14:paraId="043F782F" w14:textId="77777777" w:rsidTr="0007375A">
        <w:trPr>
          <w:trHeight w:val="315"/>
        </w:trPr>
        <w:tc>
          <w:tcPr>
            <w:tcW w:w="2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DB3B1" w14:textId="77777777" w:rsidR="002E3A37" w:rsidRPr="00B46D84" w:rsidRDefault="002E3A37" w:rsidP="002E3A37">
            <w:r w:rsidRPr="00B46D84">
              <w:t>Malbec</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3930C" w14:textId="77777777" w:rsidR="002E3A37" w:rsidRPr="00B46D84" w:rsidRDefault="002E3A37" w:rsidP="002E3A37">
            <w:pPr>
              <w:jc w:val="right"/>
              <w:rPr>
                <w:color w:val="000000"/>
              </w:rPr>
            </w:pPr>
            <w:r w:rsidRPr="00B46D84">
              <w:rPr>
                <w:color w:val="000000"/>
              </w:rPr>
              <w:t>2.08</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D160B" w14:textId="77777777" w:rsidR="002E3A37" w:rsidRPr="00B46D84" w:rsidRDefault="002E3A37" w:rsidP="002E3A37">
            <w:pPr>
              <w:rPr>
                <w:color w:val="000000"/>
              </w:rPr>
            </w:pPr>
            <w:r w:rsidRPr="00B46D84">
              <w:rPr>
                <w:color w:val="000000"/>
              </w:rPr>
              <w:t xml:space="preserve">  bcde</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35FF1" w14:textId="77777777" w:rsidR="002E3A37" w:rsidRPr="00B46D84" w:rsidRDefault="002E3A37" w:rsidP="002E3A37">
            <w:pPr>
              <w:jc w:val="right"/>
            </w:pPr>
            <w:r w:rsidRPr="00B46D84">
              <w:t>0.88</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46004" w14:textId="77777777" w:rsidR="002E3A37" w:rsidRPr="00B46D84" w:rsidRDefault="002E3A37" w:rsidP="002E3A37">
            <w:r w:rsidRPr="00B46D84">
              <w:t>a</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44D86" w14:textId="77777777" w:rsidR="002E3A37" w:rsidRPr="00B46D84" w:rsidRDefault="002E3A37" w:rsidP="002E3A37">
            <w:pPr>
              <w:jc w:val="right"/>
            </w:pPr>
            <w:r w:rsidRPr="00B46D84">
              <w:t>103</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EDFE0" w14:textId="77777777" w:rsidR="002E3A37" w:rsidRPr="00B46D84" w:rsidRDefault="002E3A37" w:rsidP="002E3A37">
            <w:r w:rsidRPr="00B46D84">
              <w:t>ab</w:t>
            </w:r>
          </w:p>
        </w:tc>
      </w:tr>
      <w:tr w:rsidR="002E3A37" w:rsidRPr="00B46D84" w14:paraId="414FE020" w14:textId="77777777" w:rsidTr="0007375A">
        <w:trPr>
          <w:trHeight w:val="315"/>
        </w:trPr>
        <w:tc>
          <w:tcPr>
            <w:tcW w:w="2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25475" w14:textId="77777777" w:rsidR="002E3A37" w:rsidRPr="00B46D84" w:rsidRDefault="002E3A37" w:rsidP="002E3A37">
            <w:r w:rsidRPr="00B46D84">
              <w:t>Merlot</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EB485" w14:textId="77777777" w:rsidR="002E3A37" w:rsidRPr="00B46D84" w:rsidRDefault="002E3A37" w:rsidP="002E3A37">
            <w:pPr>
              <w:jc w:val="right"/>
              <w:rPr>
                <w:color w:val="000000"/>
              </w:rPr>
            </w:pPr>
            <w:r w:rsidRPr="00B46D84">
              <w:rPr>
                <w:color w:val="000000"/>
              </w:rPr>
              <w:t>1.99</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005A5" w14:textId="77777777" w:rsidR="002E3A37" w:rsidRPr="00B46D84" w:rsidRDefault="002E3A37" w:rsidP="002E3A37">
            <w:pPr>
              <w:rPr>
                <w:color w:val="000000"/>
              </w:rPr>
            </w:pPr>
            <w:r w:rsidRPr="00B46D84">
              <w:rPr>
                <w:color w:val="000000"/>
              </w:rPr>
              <w:t xml:space="preserve">  bcde</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54EAE" w14:textId="77777777" w:rsidR="002E3A37" w:rsidRPr="00B46D84" w:rsidRDefault="002E3A37" w:rsidP="002E3A37">
            <w:pPr>
              <w:jc w:val="right"/>
            </w:pPr>
            <w:r w:rsidRPr="00B46D84">
              <w:t>4.85</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8247A" w14:textId="77777777" w:rsidR="002E3A37" w:rsidRPr="00B46D84" w:rsidRDefault="002E3A37" w:rsidP="002E3A37">
            <w:r w:rsidRPr="00B46D84">
              <w:t>cdef</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C5029" w14:textId="77777777" w:rsidR="002E3A37" w:rsidRPr="00B46D84" w:rsidRDefault="002E3A37" w:rsidP="002E3A37">
            <w:pPr>
              <w:jc w:val="right"/>
            </w:pPr>
            <w:r w:rsidRPr="00B46D84">
              <w:t>221</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C07B1" w14:textId="77777777" w:rsidR="002E3A37" w:rsidRPr="00B46D84" w:rsidRDefault="002E3A37" w:rsidP="002E3A37">
            <w:r w:rsidRPr="00B46D84">
              <w:t>abcde</w:t>
            </w:r>
          </w:p>
        </w:tc>
      </w:tr>
      <w:tr w:rsidR="002E3A37" w:rsidRPr="00B46D84" w14:paraId="1480E928" w14:textId="77777777" w:rsidTr="0007375A">
        <w:trPr>
          <w:trHeight w:val="315"/>
        </w:trPr>
        <w:tc>
          <w:tcPr>
            <w:tcW w:w="2982"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305608C3" w14:textId="77777777" w:rsidR="002E3A37" w:rsidRPr="00B46D84" w:rsidRDefault="002E3A37" w:rsidP="002E3A37">
            <w:r w:rsidRPr="00B46D84">
              <w:t>Muscat Ottonel</w:t>
            </w:r>
          </w:p>
        </w:tc>
        <w:tc>
          <w:tcPr>
            <w:tcW w:w="814"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6F9AF236" w14:textId="77777777" w:rsidR="002E3A37" w:rsidRPr="00B46D84" w:rsidRDefault="002E3A37" w:rsidP="002E3A37">
            <w:pPr>
              <w:jc w:val="right"/>
              <w:rPr>
                <w:color w:val="000000"/>
              </w:rPr>
            </w:pPr>
            <w:r w:rsidRPr="00B46D84">
              <w:rPr>
                <w:color w:val="000000"/>
              </w:rPr>
              <w:t>2.11</w:t>
            </w:r>
          </w:p>
        </w:tc>
        <w:tc>
          <w:tcPr>
            <w:tcW w:w="1116"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264AE580" w14:textId="77777777" w:rsidR="002E3A37" w:rsidRPr="00B46D84" w:rsidRDefault="002E3A37" w:rsidP="002E3A37">
            <w:pPr>
              <w:rPr>
                <w:color w:val="000000"/>
              </w:rPr>
            </w:pPr>
            <w:r w:rsidRPr="00B46D84">
              <w:rPr>
                <w:color w:val="000000"/>
              </w:rPr>
              <w:t xml:space="preserve">  bcde</w:t>
            </w:r>
          </w:p>
        </w:tc>
        <w:tc>
          <w:tcPr>
            <w:tcW w:w="808"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225317EC" w14:textId="77777777" w:rsidR="002E3A37" w:rsidRPr="00B46D84" w:rsidRDefault="002E3A37" w:rsidP="002E3A37">
            <w:pPr>
              <w:jc w:val="right"/>
            </w:pPr>
            <w:r w:rsidRPr="00B46D84">
              <w:t>2.87</w:t>
            </w:r>
          </w:p>
        </w:tc>
        <w:tc>
          <w:tcPr>
            <w:tcW w:w="117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68C989F4" w14:textId="77777777" w:rsidR="002E3A37" w:rsidRPr="00B46D84" w:rsidRDefault="002E3A37" w:rsidP="002E3A37">
            <w:r w:rsidRPr="00B46D84">
              <w:t>abcde</w:t>
            </w:r>
          </w:p>
        </w:tc>
        <w:tc>
          <w:tcPr>
            <w:tcW w:w="63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16BE51F3" w14:textId="77777777" w:rsidR="002E3A37" w:rsidRPr="00B46D84" w:rsidRDefault="002E3A37" w:rsidP="002E3A37">
            <w:pPr>
              <w:jc w:val="right"/>
            </w:pPr>
            <w:r w:rsidRPr="00B46D84">
              <w:t>249</w:t>
            </w:r>
          </w:p>
        </w:tc>
        <w:tc>
          <w:tcPr>
            <w:tcW w:w="116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1E5A97DE" w14:textId="77777777" w:rsidR="002E3A37" w:rsidRPr="00B46D84" w:rsidRDefault="002E3A37" w:rsidP="002E3A37">
            <w:r w:rsidRPr="00B46D84">
              <w:t>abcdef</w:t>
            </w:r>
          </w:p>
        </w:tc>
      </w:tr>
      <w:tr w:rsidR="002E3A37" w:rsidRPr="00B46D84" w14:paraId="4602741C" w14:textId="77777777" w:rsidTr="0007375A">
        <w:trPr>
          <w:trHeight w:val="315"/>
        </w:trPr>
        <w:tc>
          <w:tcPr>
            <w:tcW w:w="2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D5E47" w14:textId="77777777" w:rsidR="002E3A37" w:rsidRPr="00B46D84" w:rsidRDefault="002E3A37" w:rsidP="002E3A37">
            <w:r w:rsidRPr="00B46D84">
              <w:t>Petit Manseng</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68CDA" w14:textId="77777777" w:rsidR="002E3A37" w:rsidRPr="00B46D84" w:rsidRDefault="002E3A37" w:rsidP="002E3A37">
            <w:pPr>
              <w:jc w:val="right"/>
              <w:rPr>
                <w:color w:val="000000"/>
              </w:rPr>
            </w:pPr>
            <w:r w:rsidRPr="00B46D84">
              <w:rPr>
                <w:color w:val="000000"/>
              </w:rPr>
              <w:t>1.94</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676D7" w14:textId="77777777" w:rsidR="002E3A37" w:rsidRPr="00B46D84" w:rsidRDefault="002E3A37" w:rsidP="002E3A37">
            <w:pPr>
              <w:rPr>
                <w:color w:val="000000"/>
              </w:rPr>
            </w:pPr>
            <w:r w:rsidRPr="00B46D84">
              <w:rPr>
                <w:color w:val="000000"/>
              </w:rPr>
              <w:t xml:space="preserve">  bcde</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9E24F" w14:textId="77777777" w:rsidR="002E3A37" w:rsidRPr="00B46D84" w:rsidRDefault="002E3A37" w:rsidP="002E3A37">
            <w:pPr>
              <w:jc w:val="right"/>
            </w:pPr>
            <w:r w:rsidRPr="00B46D84">
              <w:t>1.95</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BC020" w14:textId="77777777" w:rsidR="002E3A37" w:rsidRPr="00B46D84" w:rsidRDefault="002E3A37" w:rsidP="002E3A37">
            <w:r w:rsidRPr="00B46D84">
              <w:t>abc</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653C7" w14:textId="77777777" w:rsidR="002E3A37" w:rsidRPr="00B46D84" w:rsidRDefault="002E3A37" w:rsidP="002E3A37">
            <w:pPr>
              <w:jc w:val="right"/>
            </w:pPr>
            <w:r w:rsidRPr="00B46D84">
              <w:t>103</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8F66D" w14:textId="77777777" w:rsidR="002E3A37" w:rsidRPr="00B46D84" w:rsidRDefault="002E3A37" w:rsidP="002E3A37">
            <w:r w:rsidRPr="00B46D84">
              <w:t>ab</w:t>
            </w:r>
          </w:p>
        </w:tc>
      </w:tr>
      <w:tr w:rsidR="002E3A37" w:rsidRPr="00B46D84" w14:paraId="2E44D032" w14:textId="77777777" w:rsidTr="0007375A">
        <w:trPr>
          <w:trHeight w:val="315"/>
        </w:trPr>
        <w:tc>
          <w:tcPr>
            <w:tcW w:w="2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D3F12" w14:textId="77777777" w:rsidR="002E3A37" w:rsidRPr="00B46D84" w:rsidRDefault="002E3A37" w:rsidP="002E3A37">
            <w:r w:rsidRPr="00B46D84">
              <w:t>Petit Verdot</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97AC4" w14:textId="77777777" w:rsidR="002E3A37" w:rsidRPr="00B46D84" w:rsidRDefault="002E3A37" w:rsidP="002E3A37">
            <w:pPr>
              <w:jc w:val="right"/>
              <w:rPr>
                <w:color w:val="000000"/>
              </w:rPr>
            </w:pPr>
            <w:r w:rsidRPr="00B46D84">
              <w:rPr>
                <w:color w:val="000000"/>
              </w:rPr>
              <w:t>2.24</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79A41" w14:textId="77777777" w:rsidR="002E3A37" w:rsidRPr="00B46D84" w:rsidRDefault="002E3A37" w:rsidP="002E3A37">
            <w:pPr>
              <w:rPr>
                <w:color w:val="000000"/>
              </w:rPr>
            </w:pPr>
            <w:r w:rsidRPr="00B46D84">
              <w:rPr>
                <w:color w:val="000000"/>
              </w:rPr>
              <w:t xml:space="preserve">    cde</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57C69" w14:textId="77777777" w:rsidR="002E3A37" w:rsidRPr="00B46D84" w:rsidRDefault="002E3A37" w:rsidP="002E3A37">
            <w:pPr>
              <w:jc w:val="right"/>
            </w:pPr>
            <w:r w:rsidRPr="00B46D84">
              <w:t>3.47</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2CF52" w14:textId="77777777" w:rsidR="002E3A37" w:rsidRPr="00B46D84" w:rsidRDefault="002E3A37" w:rsidP="002E3A37">
            <w:r w:rsidRPr="00B46D84">
              <w:t>abcde</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823FA" w14:textId="77777777" w:rsidR="002E3A37" w:rsidRPr="00B46D84" w:rsidRDefault="002E3A37" w:rsidP="002E3A37">
            <w:pPr>
              <w:jc w:val="right"/>
            </w:pPr>
            <w:r w:rsidRPr="00B46D84">
              <w:t>148</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90795" w14:textId="77777777" w:rsidR="002E3A37" w:rsidRPr="00B46D84" w:rsidRDefault="002E3A37" w:rsidP="002E3A37">
            <w:r w:rsidRPr="00B46D84">
              <w:t>abc</w:t>
            </w:r>
          </w:p>
        </w:tc>
      </w:tr>
      <w:tr w:rsidR="002E3A37" w:rsidRPr="00B46D84" w14:paraId="19F954F1" w14:textId="77777777" w:rsidTr="0007375A">
        <w:trPr>
          <w:trHeight w:val="315"/>
        </w:trPr>
        <w:tc>
          <w:tcPr>
            <w:tcW w:w="2982"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20F3EBC0" w14:textId="77777777" w:rsidR="002E3A37" w:rsidRPr="00B46D84" w:rsidRDefault="002E3A37" w:rsidP="002E3A37">
            <w:r w:rsidRPr="00B46D84">
              <w:t>Pinot Grigio</w:t>
            </w:r>
          </w:p>
        </w:tc>
        <w:tc>
          <w:tcPr>
            <w:tcW w:w="814"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48A7F992" w14:textId="77777777" w:rsidR="002E3A37" w:rsidRPr="00B46D84" w:rsidRDefault="002E3A37" w:rsidP="002E3A37">
            <w:pPr>
              <w:jc w:val="right"/>
              <w:rPr>
                <w:color w:val="000000"/>
              </w:rPr>
            </w:pPr>
            <w:r w:rsidRPr="00B46D84">
              <w:rPr>
                <w:color w:val="000000"/>
              </w:rPr>
              <w:t>1.89</w:t>
            </w:r>
          </w:p>
        </w:tc>
        <w:tc>
          <w:tcPr>
            <w:tcW w:w="1116"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6F1E2131" w14:textId="77777777" w:rsidR="002E3A37" w:rsidRPr="00B46D84" w:rsidRDefault="002E3A37" w:rsidP="002E3A37">
            <w:pPr>
              <w:rPr>
                <w:color w:val="000000"/>
              </w:rPr>
            </w:pPr>
            <w:r w:rsidRPr="00B46D84">
              <w:rPr>
                <w:color w:val="000000"/>
              </w:rPr>
              <w:t xml:space="preserve">  bcde</w:t>
            </w:r>
          </w:p>
        </w:tc>
        <w:tc>
          <w:tcPr>
            <w:tcW w:w="808"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71EC35C1" w14:textId="77777777" w:rsidR="002E3A37" w:rsidRPr="00B46D84" w:rsidRDefault="002E3A37" w:rsidP="002E3A37">
            <w:pPr>
              <w:jc w:val="right"/>
            </w:pPr>
            <w:r w:rsidRPr="00B46D84">
              <w:t>2.14</w:t>
            </w:r>
          </w:p>
        </w:tc>
        <w:tc>
          <w:tcPr>
            <w:tcW w:w="117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0DD72F1E" w14:textId="77777777" w:rsidR="002E3A37" w:rsidRPr="00B46D84" w:rsidRDefault="002E3A37" w:rsidP="002E3A37">
            <w:r w:rsidRPr="00B46D84">
              <w:t>abc</w:t>
            </w:r>
          </w:p>
        </w:tc>
        <w:tc>
          <w:tcPr>
            <w:tcW w:w="63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13374B12" w14:textId="77777777" w:rsidR="002E3A37" w:rsidRPr="00B46D84" w:rsidRDefault="002E3A37" w:rsidP="002E3A37">
            <w:pPr>
              <w:jc w:val="right"/>
            </w:pPr>
            <w:r w:rsidRPr="00B46D84">
              <w:t>112</w:t>
            </w:r>
          </w:p>
        </w:tc>
        <w:tc>
          <w:tcPr>
            <w:tcW w:w="116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4B47BBB8" w14:textId="77777777" w:rsidR="002E3A37" w:rsidRPr="00B46D84" w:rsidRDefault="002E3A37" w:rsidP="002E3A37">
            <w:r w:rsidRPr="00B46D84">
              <w:t>ab</w:t>
            </w:r>
          </w:p>
        </w:tc>
      </w:tr>
      <w:tr w:rsidR="002E3A37" w:rsidRPr="00B46D84" w14:paraId="29674BAE" w14:textId="77777777" w:rsidTr="0007375A">
        <w:trPr>
          <w:trHeight w:val="315"/>
        </w:trPr>
        <w:tc>
          <w:tcPr>
            <w:tcW w:w="2982"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0D3C65E4" w14:textId="77777777" w:rsidR="002E3A37" w:rsidRPr="00B46D84" w:rsidRDefault="002E3A37" w:rsidP="002E3A37">
            <w:r w:rsidRPr="00B46D84">
              <w:t>Pinot Noir</w:t>
            </w:r>
          </w:p>
        </w:tc>
        <w:tc>
          <w:tcPr>
            <w:tcW w:w="814"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611D821D" w14:textId="77777777" w:rsidR="002E3A37" w:rsidRPr="00B46D84" w:rsidRDefault="002E3A37" w:rsidP="002E3A37">
            <w:pPr>
              <w:jc w:val="right"/>
              <w:rPr>
                <w:color w:val="000000"/>
              </w:rPr>
            </w:pPr>
            <w:r w:rsidRPr="00B46D84">
              <w:rPr>
                <w:color w:val="000000"/>
              </w:rPr>
              <w:t>2.04</w:t>
            </w:r>
          </w:p>
        </w:tc>
        <w:tc>
          <w:tcPr>
            <w:tcW w:w="1116"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44158BC5" w14:textId="77777777" w:rsidR="002E3A37" w:rsidRPr="00B46D84" w:rsidRDefault="002E3A37" w:rsidP="002E3A37">
            <w:pPr>
              <w:rPr>
                <w:color w:val="000000"/>
              </w:rPr>
            </w:pPr>
            <w:r w:rsidRPr="00B46D84">
              <w:rPr>
                <w:color w:val="000000"/>
              </w:rPr>
              <w:t xml:space="preserve">  bcde</w:t>
            </w:r>
          </w:p>
        </w:tc>
        <w:tc>
          <w:tcPr>
            <w:tcW w:w="808"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099FDA5D" w14:textId="77777777" w:rsidR="002E3A37" w:rsidRPr="00B46D84" w:rsidRDefault="002E3A37" w:rsidP="002E3A37">
            <w:pPr>
              <w:jc w:val="right"/>
            </w:pPr>
            <w:r w:rsidRPr="00B46D84">
              <w:t>1.73</w:t>
            </w:r>
          </w:p>
        </w:tc>
        <w:tc>
          <w:tcPr>
            <w:tcW w:w="117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5488D470" w14:textId="77777777" w:rsidR="002E3A37" w:rsidRPr="00B46D84" w:rsidRDefault="002E3A37" w:rsidP="002E3A37">
            <w:r w:rsidRPr="00B46D84">
              <w:t>ab</w:t>
            </w:r>
          </w:p>
        </w:tc>
        <w:tc>
          <w:tcPr>
            <w:tcW w:w="63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204A9E70" w14:textId="77777777" w:rsidR="002E3A37" w:rsidRPr="00B46D84" w:rsidRDefault="002E3A37" w:rsidP="002E3A37">
            <w:pPr>
              <w:jc w:val="right"/>
            </w:pPr>
            <w:r w:rsidRPr="00B46D84">
              <w:t>88</w:t>
            </w:r>
          </w:p>
        </w:tc>
        <w:tc>
          <w:tcPr>
            <w:tcW w:w="116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69ACE8AE" w14:textId="77777777" w:rsidR="002E3A37" w:rsidRPr="00B46D84" w:rsidRDefault="002E3A37" w:rsidP="002E3A37">
            <w:r w:rsidRPr="00B46D84">
              <w:t>a</w:t>
            </w:r>
          </w:p>
        </w:tc>
      </w:tr>
      <w:tr w:rsidR="002E3A37" w:rsidRPr="00B46D84" w14:paraId="52A8B5D4" w14:textId="77777777" w:rsidTr="0007375A">
        <w:trPr>
          <w:trHeight w:val="315"/>
        </w:trPr>
        <w:tc>
          <w:tcPr>
            <w:tcW w:w="2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F1E56" w14:textId="77777777" w:rsidR="002E3A37" w:rsidRPr="00B46D84" w:rsidRDefault="002E3A37" w:rsidP="002E3A37">
            <w:r w:rsidRPr="00B46D84">
              <w:lastRenderedPageBreak/>
              <w:t>Sangiovese</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BB80F" w14:textId="77777777" w:rsidR="002E3A37" w:rsidRPr="00B46D84" w:rsidRDefault="002E3A37" w:rsidP="002E3A37">
            <w:pPr>
              <w:jc w:val="right"/>
              <w:rPr>
                <w:color w:val="000000"/>
              </w:rPr>
            </w:pPr>
            <w:r w:rsidRPr="00B46D84">
              <w:rPr>
                <w:color w:val="000000"/>
              </w:rPr>
              <w:t>2.32</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10A2B" w14:textId="77777777" w:rsidR="002E3A37" w:rsidRPr="00B46D84" w:rsidRDefault="002E3A37" w:rsidP="002E3A37">
            <w:pPr>
              <w:rPr>
                <w:color w:val="000000"/>
              </w:rPr>
            </w:pPr>
            <w:r w:rsidRPr="00B46D84">
              <w:rPr>
                <w:color w:val="000000"/>
              </w:rPr>
              <w:t xml:space="preserve">      de</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FCAB2" w14:textId="77777777" w:rsidR="002E3A37" w:rsidRPr="00B46D84" w:rsidRDefault="002E3A37" w:rsidP="002E3A37">
            <w:pPr>
              <w:jc w:val="right"/>
            </w:pPr>
            <w:r w:rsidRPr="00B46D84">
              <w:t>7.63</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FD58D" w14:textId="77777777" w:rsidR="002E3A37" w:rsidRPr="00B46D84" w:rsidRDefault="002E3A37" w:rsidP="002E3A37">
            <w:r w:rsidRPr="00B46D84">
              <w:t>f</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03DA5" w14:textId="77777777" w:rsidR="002E3A37" w:rsidRPr="00B46D84" w:rsidRDefault="002E3A37" w:rsidP="002E3A37">
            <w:pPr>
              <w:jc w:val="right"/>
            </w:pPr>
            <w:r w:rsidRPr="00B46D84">
              <w:t>381</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997FD" w14:textId="77777777" w:rsidR="002E3A37" w:rsidRPr="00B46D84" w:rsidRDefault="002E3A37" w:rsidP="002E3A37">
            <w:r w:rsidRPr="00B46D84">
              <w:t xml:space="preserve">        ef</w:t>
            </w:r>
          </w:p>
        </w:tc>
      </w:tr>
      <w:tr w:rsidR="002E3A37" w:rsidRPr="00B46D84" w14:paraId="73DF24D9" w14:textId="77777777" w:rsidTr="0007375A">
        <w:trPr>
          <w:trHeight w:val="315"/>
        </w:trPr>
        <w:tc>
          <w:tcPr>
            <w:tcW w:w="2982"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2D545597" w14:textId="77777777" w:rsidR="002E3A37" w:rsidRPr="00B46D84" w:rsidRDefault="002E3A37" w:rsidP="002E3A37">
            <w:r w:rsidRPr="00B46D84">
              <w:t>Syrah</w:t>
            </w:r>
          </w:p>
        </w:tc>
        <w:tc>
          <w:tcPr>
            <w:tcW w:w="814"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176457F3" w14:textId="77777777" w:rsidR="002E3A37" w:rsidRPr="00B46D84" w:rsidRDefault="002E3A37" w:rsidP="002E3A37">
            <w:pPr>
              <w:jc w:val="right"/>
              <w:rPr>
                <w:color w:val="000000"/>
              </w:rPr>
            </w:pPr>
            <w:r w:rsidRPr="00B46D84">
              <w:rPr>
                <w:color w:val="000000"/>
              </w:rPr>
              <w:t>1.91</w:t>
            </w:r>
          </w:p>
        </w:tc>
        <w:tc>
          <w:tcPr>
            <w:tcW w:w="1116"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7F8ED3CC" w14:textId="77777777" w:rsidR="002E3A37" w:rsidRPr="00B46D84" w:rsidRDefault="002E3A37" w:rsidP="002E3A37">
            <w:pPr>
              <w:rPr>
                <w:color w:val="000000"/>
              </w:rPr>
            </w:pPr>
            <w:r w:rsidRPr="00B46D84">
              <w:rPr>
                <w:color w:val="000000"/>
              </w:rPr>
              <w:t xml:space="preserve">  bcde</w:t>
            </w:r>
          </w:p>
        </w:tc>
        <w:tc>
          <w:tcPr>
            <w:tcW w:w="808"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2560471A" w14:textId="77777777" w:rsidR="002E3A37" w:rsidRPr="00B46D84" w:rsidRDefault="002E3A37" w:rsidP="002E3A37">
            <w:pPr>
              <w:jc w:val="right"/>
            </w:pPr>
            <w:r w:rsidRPr="00B46D84">
              <w:t>2.26</w:t>
            </w:r>
          </w:p>
        </w:tc>
        <w:tc>
          <w:tcPr>
            <w:tcW w:w="117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79946C03" w14:textId="77777777" w:rsidR="002E3A37" w:rsidRPr="00B46D84" w:rsidRDefault="002E3A37" w:rsidP="002E3A37">
            <w:r w:rsidRPr="00B46D84">
              <w:t>abc</w:t>
            </w:r>
          </w:p>
        </w:tc>
        <w:tc>
          <w:tcPr>
            <w:tcW w:w="63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4E009870" w14:textId="77777777" w:rsidR="002E3A37" w:rsidRPr="00B46D84" w:rsidRDefault="002E3A37" w:rsidP="002E3A37">
            <w:pPr>
              <w:jc w:val="right"/>
            </w:pPr>
            <w:r w:rsidRPr="00B46D84">
              <w:t>151</w:t>
            </w:r>
          </w:p>
        </w:tc>
        <w:tc>
          <w:tcPr>
            <w:tcW w:w="116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07E4E984" w14:textId="77777777" w:rsidR="002E3A37" w:rsidRPr="00B46D84" w:rsidRDefault="002E3A37" w:rsidP="002E3A37">
            <w:r w:rsidRPr="00B46D84">
              <w:t>abc</w:t>
            </w:r>
          </w:p>
        </w:tc>
      </w:tr>
      <w:tr w:rsidR="002E3A37" w:rsidRPr="00B46D84" w14:paraId="4176AFD5" w14:textId="77777777" w:rsidTr="0007375A">
        <w:trPr>
          <w:trHeight w:val="315"/>
        </w:trPr>
        <w:tc>
          <w:tcPr>
            <w:tcW w:w="2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58600" w14:textId="77777777" w:rsidR="002E3A37" w:rsidRPr="00B46D84" w:rsidRDefault="002E3A37" w:rsidP="002E3A37">
            <w:r w:rsidRPr="00B46D84">
              <w:t>Tannat</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2A0DD" w14:textId="77777777" w:rsidR="002E3A37" w:rsidRPr="00B46D84" w:rsidRDefault="002E3A37" w:rsidP="002E3A37">
            <w:pPr>
              <w:jc w:val="right"/>
              <w:rPr>
                <w:color w:val="000000"/>
              </w:rPr>
            </w:pPr>
            <w:r w:rsidRPr="00B46D84">
              <w:rPr>
                <w:color w:val="000000"/>
              </w:rPr>
              <w:t>1.84</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22996" w14:textId="77777777" w:rsidR="002E3A37" w:rsidRPr="00B46D84" w:rsidRDefault="002E3A37" w:rsidP="002E3A37">
            <w:pPr>
              <w:rPr>
                <w:color w:val="000000"/>
              </w:rPr>
            </w:pPr>
            <w:r w:rsidRPr="00B46D84">
              <w:rPr>
                <w:color w:val="000000"/>
              </w:rPr>
              <w:t xml:space="preserve">  bcde</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2172B" w14:textId="77777777" w:rsidR="002E3A37" w:rsidRPr="00B46D84" w:rsidRDefault="002E3A37" w:rsidP="002E3A37">
            <w:pPr>
              <w:jc w:val="right"/>
            </w:pPr>
            <w:r w:rsidRPr="00B46D84">
              <w:t>1.47</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F7E86" w14:textId="77777777" w:rsidR="002E3A37" w:rsidRPr="00B46D84" w:rsidRDefault="002E3A37" w:rsidP="002E3A37">
            <w:r w:rsidRPr="00B46D84">
              <w:t>ab</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5B379" w14:textId="77777777" w:rsidR="002E3A37" w:rsidRPr="00B46D84" w:rsidRDefault="002E3A37" w:rsidP="002E3A37">
            <w:pPr>
              <w:jc w:val="right"/>
            </w:pPr>
            <w:r w:rsidRPr="00B46D84">
              <w:t>370</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2E5CD" w14:textId="77777777" w:rsidR="002E3A37" w:rsidRPr="00B46D84" w:rsidRDefault="002E3A37" w:rsidP="002E3A37">
            <w:r w:rsidRPr="00B46D84">
              <w:t xml:space="preserve">      def</w:t>
            </w:r>
          </w:p>
        </w:tc>
      </w:tr>
      <w:tr w:rsidR="002E3A37" w:rsidRPr="00B46D84" w14:paraId="6215018B" w14:textId="77777777" w:rsidTr="0007375A">
        <w:trPr>
          <w:trHeight w:val="315"/>
        </w:trPr>
        <w:tc>
          <w:tcPr>
            <w:tcW w:w="2982"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0144475D" w14:textId="77777777" w:rsidR="002E3A37" w:rsidRPr="00B46D84" w:rsidRDefault="002E3A37" w:rsidP="002E3A37">
            <w:r w:rsidRPr="00B46D84">
              <w:t>Traminette</w:t>
            </w:r>
          </w:p>
        </w:tc>
        <w:tc>
          <w:tcPr>
            <w:tcW w:w="814"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33726B1D" w14:textId="77777777" w:rsidR="002E3A37" w:rsidRPr="00B46D84" w:rsidRDefault="002E3A37" w:rsidP="002E3A37">
            <w:pPr>
              <w:jc w:val="right"/>
              <w:rPr>
                <w:color w:val="000000"/>
              </w:rPr>
            </w:pPr>
            <w:r w:rsidRPr="00B46D84">
              <w:rPr>
                <w:color w:val="000000"/>
              </w:rPr>
              <w:t>1.29</w:t>
            </w:r>
          </w:p>
        </w:tc>
        <w:tc>
          <w:tcPr>
            <w:tcW w:w="1116"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47841772" w14:textId="77777777" w:rsidR="002E3A37" w:rsidRPr="00B46D84" w:rsidRDefault="002E3A37" w:rsidP="002E3A37">
            <w:pPr>
              <w:rPr>
                <w:color w:val="000000"/>
              </w:rPr>
            </w:pPr>
            <w:r w:rsidRPr="00B46D84">
              <w:rPr>
                <w:color w:val="000000"/>
              </w:rPr>
              <w:t>ab</w:t>
            </w:r>
          </w:p>
        </w:tc>
        <w:tc>
          <w:tcPr>
            <w:tcW w:w="808"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31844293" w14:textId="77777777" w:rsidR="002E3A37" w:rsidRPr="00B46D84" w:rsidRDefault="002E3A37" w:rsidP="002E3A37">
            <w:pPr>
              <w:jc w:val="right"/>
            </w:pPr>
            <w:r w:rsidRPr="00B46D84">
              <w:t>2.77</w:t>
            </w:r>
          </w:p>
        </w:tc>
        <w:tc>
          <w:tcPr>
            <w:tcW w:w="117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39FACE94" w14:textId="77777777" w:rsidR="002E3A37" w:rsidRPr="00B46D84" w:rsidRDefault="002E3A37" w:rsidP="002E3A37">
            <w:r w:rsidRPr="00B46D84">
              <w:t>abcde</w:t>
            </w:r>
          </w:p>
        </w:tc>
        <w:tc>
          <w:tcPr>
            <w:tcW w:w="637"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65D3E10D" w14:textId="77777777" w:rsidR="002E3A37" w:rsidRPr="00B46D84" w:rsidRDefault="002E3A37" w:rsidP="002E3A37">
            <w:pPr>
              <w:jc w:val="right"/>
            </w:pPr>
            <w:r w:rsidRPr="00B46D84">
              <w:t>235</w:t>
            </w:r>
          </w:p>
        </w:tc>
        <w:tc>
          <w:tcPr>
            <w:tcW w:w="116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0C6D8F09" w14:textId="77777777" w:rsidR="002E3A37" w:rsidRPr="00B46D84" w:rsidRDefault="002E3A37" w:rsidP="002E3A37">
            <w:r w:rsidRPr="00B46D84">
              <w:t>abcde</w:t>
            </w:r>
          </w:p>
        </w:tc>
      </w:tr>
      <w:tr w:rsidR="002E3A37" w:rsidRPr="00B46D84" w14:paraId="28254EB2" w14:textId="77777777" w:rsidTr="0007375A">
        <w:trPr>
          <w:trHeight w:val="315"/>
        </w:trPr>
        <w:tc>
          <w:tcPr>
            <w:tcW w:w="2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910F4" w14:textId="77777777" w:rsidR="002E3A37" w:rsidRPr="00B46D84" w:rsidRDefault="002E3A37" w:rsidP="002E3A37">
            <w:r w:rsidRPr="00B46D84">
              <w:t>Viognier</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C4A37" w14:textId="77777777" w:rsidR="002E3A37" w:rsidRPr="00B46D84" w:rsidRDefault="002E3A37" w:rsidP="002E3A37">
            <w:pPr>
              <w:jc w:val="right"/>
              <w:rPr>
                <w:color w:val="000000"/>
              </w:rPr>
            </w:pPr>
            <w:r w:rsidRPr="00B46D84">
              <w:rPr>
                <w:color w:val="000000"/>
              </w:rPr>
              <w:t>1.38</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7F733" w14:textId="77777777" w:rsidR="002E3A37" w:rsidRPr="00B46D84" w:rsidRDefault="002E3A37" w:rsidP="002E3A37">
            <w:pPr>
              <w:rPr>
                <w:color w:val="000000"/>
              </w:rPr>
            </w:pPr>
            <w:r w:rsidRPr="00B46D84">
              <w:rPr>
                <w:color w:val="000000"/>
              </w:rPr>
              <w:t>abc</w:t>
            </w: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3237E" w14:textId="77777777" w:rsidR="002E3A37" w:rsidRPr="00B46D84" w:rsidRDefault="002E3A37" w:rsidP="002E3A37">
            <w:pPr>
              <w:jc w:val="right"/>
            </w:pPr>
            <w:r w:rsidRPr="00B46D84">
              <w:t>1.37</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54296" w14:textId="77777777" w:rsidR="002E3A37" w:rsidRPr="00B46D84" w:rsidRDefault="002E3A37" w:rsidP="002E3A37">
            <w:r w:rsidRPr="00B46D84">
              <w:t>ab</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8359A" w14:textId="77777777" w:rsidR="002E3A37" w:rsidRPr="00B46D84" w:rsidRDefault="002E3A37" w:rsidP="002E3A37">
            <w:pPr>
              <w:jc w:val="right"/>
            </w:pPr>
            <w:r w:rsidRPr="00B46D84">
              <w:t>185</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D4F3A" w14:textId="77777777" w:rsidR="002E3A37" w:rsidRPr="00B46D84" w:rsidRDefault="002E3A37" w:rsidP="002E3A37">
            <w:r w:rsidRPr="00B46D84">
              <w:t>abcd</w:t>
            </w:r>
          </w:p>
        </w:tc>
      </w:tr>
      <w:tr w:rsidR="002E3A37" w:rsidRPr="00B46D84" w14:paraId="7825ECC0" w14:textId="77777777" w:rsidTr="0007375A">
        <w:trPr>
          <w:trHeight w:val="315"/>
        </w:trPr>
        <w:tc>
          <w:tcPr>
            <w:tcW w:w="2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8C859" w14:textId="77777777" w:rsidR="002E3A37" w:rsidRPr="00B46D84" w:rsidRDefault="002E3A37" w:rsidP="002E3A37">
            <w:r w:rsidRPr="00B46D84">
              <w:t>P-Value</w:t>
            </w:r>
          </w:p>
        </w:tc>
        <w:tc>
          <w:tcPr>
            <w:tcW w:w="193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AD554" w14:textId="77777777" w:rsidR="002E3A37" w:rsidRPr="00B46D84" w:rsidRDefault="002E3A37" w:rsidP="002E3A37">
            <w:pPr>
              <w:jc w:val="center"/>
              <w:rPr>
                <w:color w:val="000000"/>
              </w:rPr>
            </w:pPr>
            <w:r w:rsidRPr="00B46D84">
              <w:rPr>
                <w:color w:val="000000"/>
              </w:rPr>
              <w:t>0.0001</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6A693" w14:textId="77777777" w:rsidR="002E3A37" w:rsidRPr="00B46D84" w:rsidRDefault="002E3A37" w:rsidP="002E3A37">
            <w:pPr>
              <w:jc w:val="center"/>
            </w:pPr>
            <w:r w:rsidRPr="00B46D84">
              <w:t>0.0001</w:t>
            </w:r>
          </w:p>
        </w:tc>
        <w:tc>
          <w:tcPr>
            <w:tcW w:w="17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10B94" w14:textId="77777777" w:rsidR="002E3A37" w:rsidRPr="00B46D84" w:rsidRDefault="002E3A37" w:rsidP="002E3A37">
            <w:pPr>
              <w:jc w:val="center"/>
            </w:pPr>
            <w:r w:rsidRPr="00B46D84">
              <w:t>0.0001</w:t>
            </w:r>
          </w:p>
        </w:tc>
      </w:tr>
    </w:tbl>
    <w:p w14:paraId="61F88699" w14:textId="77777777" w:rsidR="002E3A37" w:rsidRPr="00B46D84" w:rsidRDefault="002E3A37" w:rsidP="002E3A37">
      <w:pPr>
        <w:contextualSpacing/>
        <w:rPr>
          <w:sz w:val="20"/>
        </w:rPr>
      </w:pPr>
      <w:r w:rsidRPr="00B46D84">
        <w:rPr>
          <w:sz w:val="20"/>
        </w:rPr>
        <w:t>*Shaded cultivars are planted in both locations for comparisons</w:t>
      </w:r>
    </w:p>
    <w:p w14:paraId="1650775F" w14:textId="77777777" w:rsidR="002E3A37" w:rsidRDefault="002E3A37" w:rsidP="002E3A37">
      <w:pPr>
        <w:contextualSpacing/>
        <w:rPr>
          <w:sz w:val="20"/>
        </w:rPr>
      </w:pPr>
      <w:r w:rsidRPr="00B46D84">
        <w:rPr>
          <w:sz w:val="20"/>
        </w:rPr>
        <w:t>**Letters within columns and within sites refer to Tukey-Kramer mean separation, P=0.05</w:t>
      </w:r>
    </w:p>
    <w:p w14:paraId="28003E8C" w14:textId="77777777" w:rsidR="002E3A37" w:rsidRDefault="002E3A37" w:rsidP="002E3A37">
      <w:pPr>
        <w:contextualSpacing/>
        <w:rPr>
          <w:sz w:val="20"/>
        </w:rPr>
      </w:pPr>
    </w:p>
    <w:p w14:paraId="2C6C3BD4" w14:textId="77777777" w:rsidR="002E3A37" w:rsidRPr="001934EE" w:rsidRDefault="002E3A37" w:rsidP="002E3A37">
      <w:pPr>
        <w:contextualSpacing/>
      </w:pPr>
      <w:r w:rsidRPr="001934EE">
        <w:t>Table 3. Harvest data and juice chemistry results for the cultivars fermented in 2013.</w:t>
      </w:r>
    </w:p>
    <w:tbl>
      <w:tblPr>
        <w:tblW w:w="9855" w:type="dxa"/>
        <w:tblInd w:w="93" w:type="dxa"/>
        <w:tblLook w:val="04A0" w:firstRow="1" w:lastRow="0" w:firstColumn="1" w:lastColumn="0" w:noHBand="0" w:noVBand="1"/>
      </w:tblPr>
      <w:tblGrid>
        <w:gridCol w:w="1900"/>
        <w:gridCol w:w="1160"/>
        <w:gridCol w:w="985"/>
        <w:gridCol w:w="960"/>
        <w:gridCol w:w="960"/>
        <w:gridCol w:w="1109"/>
        <w:gridCol w:w="985"/>
        <w:gridCol w:w="960"/>
        <w:gridCol w:w="960"/>
      </w:tblGrid>
      <w:tr w:rsidR="002E3A37" w:rsidRPr="00EC75DB" w14:paraId="39B31417" w14:textId="77777777" w:rsidTr="002E3A37">
        <w:trPr>
          <w:trHeight w:val="315"/>
        </w:trPr>
        <w:tc>
          <w:tcPr>
            <w:tcW w:w="19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400BFB" w14:textId="77777777" w:rsidR="002E3A37" w:rsidRPr="00EC75DB" w:rsidRDefault="002E3A37" w:rsidP="002E3A37">
            <w:pPr>
              <w:rPr>
                <w:rFonts w:ascii="Calibri" w:hAnsi="Calibri"/>
                <w:b/>
                <w:bCs/>
                <w:color w:val="000000"/>
              </w:rPr>
            </w:pPr>
            <w:r w:rsidRPr="00EC75DB">
              <w:rPr>
                <w:rFonts w:ascii="Calibri" w:hAnsi="Calibri"/>
                <w:b/>
                <w:bCs/>
                <w:color w:val="000000"/>
              </w:rPr>
              <w:t> </w:t>
            </w:r>
          </w:p>
        </w:tc>
        <w:tc>
          <w:tcPr>
            <w:tcW w:w="1160" w:type="dxa"/>
            <w:tcBorders>
              <w:top w:val="single" w:sz="8" w:space="0" w:color="auto"/>
              <w:left w:val="nil"/>
              <w:bottom w:val="single" w:sz="8" w:space="0" w:color="auto"/>
              <w:right w:val="single" w:sz="8" w:space="0" w:color="auto"/>
            </w:tcBorders>
            <w:shd w:val="clear" w:color="auto" w:fill="auto"/>
            <w:noWrap/>
            <w:vAlign w:val="center"/>
            <w:hideMark/>
          </w:tcPr>
          <w:p w14:paraId="67187F76" w14:textId="77777777" w:rsidR="002E3A37" w:rsidRPr="00EC75DB" w:rsidRDefault="002E3A37" w:rsidP="002E3A37">
            <w:pPr>
              <w:rPr>
                <w:rFonts w:ascii="Calibri" w:hAnsi="Calibri"/>
                <w:b/>
                <w:bCs/>
                <w:color w:val="000000"/>
              </w:rPr>
            </w:pPr>
            <w:r w:rsidRPr="00EC75DB">
              <w:rPr>
                <w:rFonts w:ascii="Calibri" w:hAnsi="Calibri"/>
                <w:b/>
                <w:bCs/>
                <w:color w:val="000000"/>
              </w:rPr>
              <w:t> </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31DEC58F" w14:textId="77777777" w:rsidR="002E3A37" w:rsidRPr="00EC75DB" w:rsidRDefault="002E3A37" w:rsidP="002E3A37">
            <w:pPr>
              <w:rPr>
                <w:rFonts w:ascii="Calibri" w:hAnsi="Calibri"/>
                <w:b/>
                <w:bCs/>
                <w:color w:val="000000"/>
              </w:rPr>
            </w:pPr>
            <w:r w:rsidRPr="00EC75DB">
              <w:rPr>
                <w:rFonts w:ascii="Calibri" w:hAnsi="Calibri"/>
                <w:b/>
                <w:bCs/>
                <w:color w:val="000000"/>
              </w:rPr>
              <w:t> </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4A4DC3CF" w14:textId="77777777" w:rsidR="002E3A37" w:rsidRPr="00EC75DB" w:rsidRDefault="002E3A37" w:rsidP="002E3A37">
            <w:pPr>
              <w:rPr>
                <w:rFonts w:ascii="Calibri" w:hAnsi="Calibri"/>
                <w:b/>
                <w:bCs/>
                <w:color w:val="000000"/>
              </w:rPr>
            </w:pPr>
            <w:r w:rsidRPr="00EC75DB">
              <w:rPr>
                <w:rFonts w:ascii="Calibri" w:hAnsi="Calibri"/>
                <w:b/>
                <w:bCs/>
                <w:color w:val="000000"/>
              </w:rPr>
              <w:t> </w:t>
            </w:r>
          </w:p>
        </w:tc>
        <w:tc>
          <w:tcPr>
            <w:tcW w:w="4875"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245DB345" w14:textId="77777777" w:rsidR="002E3A37" w:rsidRPr="00EC75DB" w:rsidRDefault="002E3A37" w:rsidP="002E3A37">
            <w:pPr>
              <w:jc w:val="center"/>
              <w:rPr>
                <w:rFonts w:ascii="Calibri" w:hAnsi="Calibri"/>
                <w:b/>
                <w:bCs/>
                <w:color w:val="000000"/>
              </w:rPr>
            </w:pPr>
            <w:r w:rsidRPr="00EC75DB">
              <w:rPr>
                <w:rFonts w:ascii="Calibri" w:hAnsi="Calibri"/>
                <w:b/>
                <w:bCs/>
                <w:color w:val="000000"/>
              </w:rPr>
              <w:t>Grape Must (Juice)</w:t>
            </w:r>
          </w:p>
        </w:tc>
      </w:tr>
      <w:tr w:rsidR="002E3A37" w:rsidRPr="00EC75DB" w14:paraId="7D16400E" w14:textId="77777777" w:rsidTr="002E3A37">
        <w:trPr>
          <w:trHeight w:val="1215"/>
        </w:trPr>
        <w:tc>
          <w:tcPr>
            <w:tcW w:w="1900" w:type="dxa"/>
            <w:tcBorders>
              <w:top w:val="nil"/>
              <w:left w:val="single" w:sz="8" w:space="0" w:color="auto"/>
              <w:bottom w:val="single" w:sz="8" w:space="0" w:color="auto"/>
              <w:right w:val="single" w:sz="8" w:space="0" w:color="auto"/>
            </w:tcBorders>
            <w:shd w:val="clear" w:color="auto" w:fill="auto"/>
            <w:vAlign w:val="center"/>
            <w:hideMark/>
          </w:tcPr>
          <w:p w14:paraId="26168EC6" w14:textId="77777777" w:rsidR="002E3A37" w:rsidRPr="00EC75DB" w:rsidRDefault="002E3A37" w:rsidP="002E3A37">
            <w:pPr>
              <w:jc w:val="center"/>
              <w:rPr>
                <w:rFonts w:ascii="Calibri" w:hAnsi="Calibri"/>
                <w:b/>
                <w:bCs/>
                <w:color w:val="000000"/>
              </w:rPr>
            </w:pPr>
            <w:r w:rsidRPr="00EC75DB">
              <w:rPr>
                <w:rFonts w:ascii="Calibri" w:hAnsi="Calibri"/>
                <w:b/>
                <w:bCs/>
                <w:color w:val="000000"/>
              </w:rPr>
              <w:t>Variety</w:t>
            </w:r>
          </w:p>
        </w:tc>
        <w:tc>
          <w:tcPr>
            <w:tcW w:w="1160" w:type="dxa"/>
            <w:tcBorders>
              <w:top w:val="nil"/>
              <w:left w:val="nil"/>
              <w:bottom w:val="single" w:sz="8" w:space="0" w:color="auto"/>
              <w:right w:val="single" w:sz="8" w:space="0" w:color="auto"/>
            </w:tcBorders>
            <w:shd w:val="clear" w:color="auto" w:fill="auto"/>
            <w:vAlign w:val="center"/>
            <w:hideMark/>
          </w:tcPr>
          <w:p w14:paraId="4A70024B" w14:textId="77777777" w:rsidR="002E3A37" w:rsidRPr="00EC75DB" w:rsidRDefault="002E3A37" w:rsidP="002E3A37">
            <w:pPr>
              <w:jc w:val="center"/>
              <w:rPr>
                <w:rFonts w:ascii="Calibri" w:hAnsi="Calibri"/>
                <w:b/>
                <w:bCs/>
                <w:color w:val="000000"/>
              </w:rPr>
            </w:pPr>
            <w:r w:rsidRPr="00EC75DB">
              <w:rPr>
                <w:rFonts w:ascii="Calibri" w:hAnsi="Calibri"/>
                <w:b/>
                <w:bCs/>
                <w:color w:val="000000"/>
              </w:rPr>
              <w:t>Location</w:t>
            </w:r>
          </w:p>
        </w:tc>
        <w:tc>
          <w:tcPr>
            <w:tcW w:w="960" w:type="dxa"/>
            <w:tcBorders>
              <w:top w:val="nil"/>
              <w:left w:val="nil"/>
              <w:bottom w:val="single" w:sz="8" w:space="0" w:color="auto"/>
              <w:right w:val="single" w:sz="8" w:space="0" w:color="auto"/>
            </w:tcBorders>
            <w:shd w:val="clear" w:color="auto" w:fill="auto"/>
            <w:vAlign w:val="center"/>
            <w:hideMark/>
          </w:tcPr>
          <w:p w14:paraId="4614D236" w14:textId="77777777" w:rsidR="002E3A37" w:rsidRPr="00EC75DB" w:rsidRDefault="002E3A37" w:rsidP="002E3A37">
            <w:pPr>
              <w:jc w:val="center"/>
              <w:rPr>
                <w:rFonts w:ascii="Calibri" w:hAnsi="Calibri"/>
                <w:b/>
                <w:bCs/>
                <w:color w:val="000000"/>
              </w:rPr>
            </w:pPr>
            <w:r w:rsidRPr="00EC75DB">
              <w:rPr>
                <w:rFonts w:ascii="Calibri" w:hAnsi="Calibri"/>
                <w:b/>
                <w:bCs/>
                <w:color w:val="000000"/>
              </w:rPr>
              <w:t>Harvest Date in 2013</w:t>
            </w:r>
          </w:p>
        </w:tc>
        <w:tc>
          <w:tcPr>
            <w:tcW w:w="960" w:type="dxa"/>
            <w:tcBorders>
              <w:top w:val="nil"/>
              <w:left w:val="nil"/>
              <w:bottom w:val="single" w:sz="8" w:space="0" w:color="auto"/>
              <w:right w:val="single" w:sz="8" w:space="0" w:color="auto"/>
            </w:tcBorders>
            <w:shd w:val="clear" w:color="auto" w:fill="auto"/>
            <w:vAlign w:val="center"/>
            <w:hideMark/>
          </w:tcPr>
          <w:p w14:paraId="27D128BA" w14:textId="77777777" w:rsidR="002E3A37" w:rsidRPr="00EC75DB" w:rsidRDefault="002E3A37" w:rsidP="002E3A37">
            <w:pPr>
              <w:jc w:val="center"/>
              <w:rPr>
                <w:rFonts w:ascii="Calibri" w:hAnsi="Calibri"/>
                <w:b/>
                <w:bCs/>
                <w:color w:val="000000"/>
              </w:rPr>
            </w:pPr>
            <w:r w:rsidRPr="00EC75DB">
              <w:rPr>
                <w:rFonts w:ascii="Calibri" w:hAnsi="Calibri"/>
                <w:b/>
                <w:bCs/>
                <w:color w:val="000000"/>
              </w:rPr>
              <w:t>Total Grape Yield (lb.)</w:t>
            </w:r>
          </w:p>
        </w:tc>
        <w:tc>
          <w:tcPr>
            <w:tcW w:w="960" w:type="dxa"/>
            <w:tcBorders>
              <w:top w:val="nil"/>
              <w:left w:val="nil"/>
              <w:bottom w:val="single" w:sz="8" w:space="0" w:color="auto"/>
              <w:right w:val="single" w:sz="8" w:space="0" w:color="auto"/>
            </w:tcBorders>
            <w:shd w:val="clear" w:color="auto" w:fill="auto"/>
            <w:vAlign w:val="center"/>
            <w:hideMark/>
          </w:tcPr>
          <w:p w14:paraId="1E142982" w14:textId="77777777" w:rsidR="002E3A37" w:rsidRPr="00EC75DB" w:rsidRDefault="002E3A37" w:rsidP="002E3A37">
            <w:pPr>
              <w:jc w:val="center"/>
              <w:rPr>
                <w:rFonts w:ascii="Calibri" w:hAnsi="Calibri"/>
                <w:b/>
                <w:bCs/>
                <w:color w:val="000000"/>
              </w:rPr>
            </w:pPr>
            <w:r w:rsidRPr="00EC75DB">
              <w:rPr>
                <w:rFonts w:ascii="Calibri" w:hAnsi="Calibri"/>
                <w:b/>
                <w:bCs/>
                <w:color w:val="000000"/>
              </w:rPr>
              <w:t>Brix</w:t>
            </w:r>
          </w:p>
        </w:tc>
        <w:tc>
          <w:tcPr>
            <w:tcW w:w="1035" w:type="dxa"/>
            <w:tcBorders>
              <w:top w:val="nil"/>
              <w:left w:val="nil"/>
              <w:bottom w:val="single" w:sz="8" w:space="0" w:color="auto"/>
              <w:right w:val="single" w:sz="8" w:space="0" w:color="auto"/>
            </w:tcBorders>
            <w:shd w:val="clear" w:color="auto" w:fill="auto"/>
            <w:vAlign w:val="center"/>
            <w:hideMark/>
          </w:tcPr>
          <w:p w14:paraId="06893413" w14:textId="77777777" w:rsidR="002E3A37" w:rsidRPr="00EC75DB" w:rsidRDefault="002E3A37" w:rsidP="002E3A37">
            <w:pPr>
              <w:jc w:val="center"/>
              <w:rPr>
                <w:rFonts w:ascii="Calibri" w:hAnsi="Calibri"/>
                <w:b/>
                <w:bCs/>
                <w:color w:val="000000"/>
              </w:rPr>
            </w:pPr>
            <w:r w:rsidRPr="00EC75DB">
              <w:rPr>
                <w:rFonts w:ascii="Calibri" w:hAnsi="Calibri"/>
                <w:b/>
                <w:bCs/>
                <w:color w:val="000000"/>
              </w:rPr>
              <w:t>Adjusted Brix</w:t>
            </w:r>
          </w:p>
        </w:tc>
        <w:tc>
          <w:tcPr>
            <w:tcW w:w="960" w:type="dxa"/>
            <w:tcBorders>
              <w:top w:val="nil"/>
              <w:left w:val="nil"/>
              <w:bottom w:val="single" w:sz="8" w:space="0" w:color="auto"/>
              <w:right w:val="single" w:sz="8" w:space="0" w:color="auto"/>
            </w:tcBorders>
            <w:shd w:val="clear" w:color="auto" w:fill="auto"/>
            <w:vAlign w:val="center"/>
            <w:hideMark/>
          </w:tcPr>
          <w:p w14:paraId="589F7A31" w14:textId="77777777" w:rsidR="002E3A37" w:rsidRPr="00EC75DB" w:rsidRDefault="002E3A37" w:rsidP="002E3A37">
            <w:pPr>
              <w:jc w:val="center"/>
              <w:rPr>
                <w:rFonts w:ascii="Calibri" w:hAnsi="Calibri"/>
                <w:b/>
                <w:bCs/>
                <w:color w:val="000000"/>
              </w:rPr>
            </w:pPr>
            <w:r w:rsidRPr="00EC75DB">
              <w:rPr>
                <w:rFonts w:ascii="Calibri" w:hAnsi="Calibri"/>
                <w:b/>
                <w:bCs/>
                <w:color w:val="000000"/>
              </w:rPr>
              <w:t>TA (g/L Tartaric Acid)</w:t>
            </w:r>
          </w:p>
        </w:tc>
        <w:tc>
          <w:tcPr>
            <w:tcW w:w="960" w:type="dxa"/>
            <w:tcBorders>
              <w:top w:val="nil"/>
              <w:left w:val="nil"/>
              <w:bottom w:val="single" w:sz="8" w:space="0" w:color="auto"/>
              <w:right w:val="single" w:sz="8" w:space="0" w:color="auto"/>
            </w:tcBorders>
            <w:shd w:val="clear" w:color="auto" w:fill="auto"/>
            <w:vAlign w:val="center"/>
            <w:hideMark/>
          </w:tcPr>
          <w:p w14:paraId="791F99F7" w14:textId="77777777" w:rsidR="002E3A37" w:rsidRPr="00EC75DB" w:rsidRDefault="002E3A37" w:rsidP="002E3A37">
            <w:pPr>
              <w:jc w:val="center"/>
              <w:rPr>
                <w:rFonts w:ascii="Calibri" w:hAnsi="Calibri"/>
                <w:b/>
                <w:bCs/>
                <w:color w:val="000000"/>
              </w:rPr>
            </w:pPr>
            <w:r w:rsidRPr="00EC75DB">
              <w:rPr>
                <w:rFonts w:ascii="Calibri" w:hAnsi="Calibri"/>
                <w:b/>
                <w:bCs/>
                <w:color w:val="000000"/>
              </w:rPr>
              <w:t>pH</w:t>
            </w:r>
          </w:p>
        </w:tc>
        <w:tc>
          <w:tcPr>
            <w:tcW w:w="960" w:type="dxa"/>
            <w:tcBorders>
              <w:top w:val="nil"/>
              <w:left w:val="nil"/>
              <w:bottom w:val="single" w:sz="8" w:space="0" w:color="auto"/>
              <w:right w:val="single" w:sz="8" w:space="0" w:color="auto"/>
            </w:tcBorders>
            <w:shd w:val="clear" w:color="auto" w:fill="auto"/>
            <w:vAlign w:val="center"/>
            <w:hideMark/>
          </w:tcPr>
          <w:p w14:paraId="4C6295B6" w14:textId="77777777" w:rsidR="002E3A37" w:rsidRPr="00EC75DB" w:rsidRDefault="002E3A37" w:rsidP="002E3A37">
            <w:pPr>
              <w:jc w:val="center"/>
              <w:rPr>
                <w:rFonts w:ascii="Calibri" w:hAnsi="Calibri"/>
                <w:b/>
                <w:bCs/>
                <w:color w:val="000000"/>
              </w:rPr>
            </w:pPr>
            <w:r w:rsidRPr="00EC75DB">
              <w:rPr>
                <w:rFonts w:ascii="Calibri" w:hAnsi="Calibri"/>
                <w:b/>
                <w:bCs/>
                <w:color w:val="000000"/>
              </w:rPr>
              <w:t>YAN (mg/L N)</w:t>
            </w:r>
          </w:p>
        </w:tc>
      </w:tr>
      <w:tr w:rsidR="002E3A37" w:rsidRPr="00EC75DB" w14:paraId="5C826E20" w14:textId="77777777" w:rsidTr="002E3A37">
        <w:trPr>
          <w:trHeight w:val="315"/>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14:paraId="59A44A3A" w14:textId="77777777" w:rsidR="002E3A37" w:rsidRPr="00EC75DB" w:rsidRDefault="002E3A37" w:rsidP="002E3A37">
            <w:pPr>
              <w:jc w:val="center"/>
              <w:rPr>
                <w:rFonts w:ascii="Calibri" w:hAnsi="Calibri"/>
                <w:color w:val="000000"/>
              </w:rPr>
            </w:pPr>
            <w:r w:rsidRPr="00EC75DB">
              <w:rPr>
                <w:rFonts w:ascii="Calibri" w:hAnsi="Calibri"/>
                <w:color w:val="000000"/>
              </w:rPr>
              <w:t>Albarino</w:t>
            </w:r>
          </w:p>
        </w:tc>
        <w:tc>
          <w:tcPr>
            <w:tcW w:w="1160" w:type="dxa"/>
            <w:tcBorders>
              <w:top w:val="nil"/>
              <w:left w:val="nil"/>
              <w:bottom w:val="single" w:sz="8" w:space="0" w:color="auto"/>
              <w:right w:val="single" w:sz="8" w:space="0" w:color="auto"/>
            </w:tcBorders>
            <w:shd w:val="clear" w:color="auto" w:fill="auto"/>
            <w:noWrap/>
            <w:vAlign w:val="center"/>
            <w:hideMark/>
          </w:tcPr>
          <w:p w14:paraId="0EC077B4" w14:textId="77777777" w:rsidR="002E3A37" w:rsidRPr="00EC75DB" w:rsidRDefault="002E3A37" w:rsidP="002E3A37">
            <w:pPr>
              <w:jc w:val="center"/>
              <w:rPr>
                <w:rFonts w:ascii="Calibri" w:hAnsi="Calibri"/>
                <w:color w:val="000000"/>
              </w:rPr>
            </w:pPr>
            <w:r w:rsidRPr="00EC75DB">
              <w:rPr>
                <w:rFonts w:ascii="Calibri" w:hAnsi="Calibri"/>
                <w:color w:val="000000"/>
              </w:rPr>
              <w:t>FREC</w:t>
            </w:r>
          </w:p>
        </w:tc>
        <w:tc>
          <w:tcPr>
            <w:tcW w:w="960" w:type="dxa"/>
            <w:tcBorders>
              <w:top w:val="nil"/>
              <w:left w:val="nil"/>
              <w:bottom w:val="single" w:sz="8" w:space="0" w:color="auto"/>
              <w:right w:val="single" w:sz="8" w:space="0" w:color="auto"/>
            </w:tcBorders>
            <w:shd w:val="clear" w:color="auto" w:fill="auto"/>
            <w:noWrap/>
            <w:vAlign w:val="center"/>
            <w:hideMark/>
          </w:tcPr>
          <w:p w14:paraId="08BCE5B2" w14:textId="77777777" w:rsidR="002E3A37" w:rsidRPr="00EC75DB" w:rsidRDefault="002E3A37" w:rsidP="002E3A37">
            <w:pPr>
              <w:jc w:val="center"/>
              <w:rPr>
                <w:rFonts w:ascii="Calibri" w:hAnsi="Calibri"/>
                <w:color w:val="000000"/>
              </w:rPr>
            </w:pPr>
            <w:r w:rsidRPr="00EC75DB">
              <w:rPr>
                <w:rFonts w:ascii="Calibri" w:hAnsi="Calibri"/>
                <w:color w:val="000000"/>
              </w:rPr>
              <w:t>4-Oct</w:t>
            </w:r>
          </w:p>
        </w:tc>
        <w:tc>
          <w:tcPr>
            <w:tcW w:w="960" w:type="dxa"/>
            <w:tcBorders>
              <w:top w:val="nil"/>
              <w:left w:val="nil"/>
              <w:bottom w:val="single" w:sz="8" w:space="0" w:color="auto"/>
              <w:right w:val="single" w:sz="8" w:space="0" w:color="auto"/>
            </w:tcBorders>
            <w:shd w:val="clear" w:color="auto" w:fill="auto"/>
            <w:noWrap/>
            <w:vAlign w:val="center"/>
            <w:hideMark/>
          </w:tcPr>
          <w:p w14:paraId="51C4A512" w14:textId="77777777" w:rsidR="002E3A37" w:rsidRPr="00EC75DB" w:rsidRDefault="002E3A37" w:rsidP="002E3A37">
            <w:pPr>
              <w:jc w:val="center"/>
              <w:rPr>
                <w:rFonts w:ascii="Calibri" w:hAnsi="Calibri"/>
                <w:color w:val="000000"/>
              </w:rPr>
            </w:pPr>
            <w:r w:rsidRPr="00EC75DB">
              <w:rPr>
                <w:rFonts w:ascii="Calibri" w:hAnsi="Calibri"/>
                <w:color w:val="000000"/>
              </w:rPr>
              <w:t>89.6</w:t>
            </w:r>
          </w:p>
        </w:tc>
        <w:tc>
          <w:tcPr>
            <w:tcW w:w="960" w:type="dxa"/>
            <w:tcBorders>
              <w:top w:val="nil"/>
              <w:left w:val="nil"/>
              <w:bottom w:val="single" w:sz="8" w:space="0" w:color="auto"/>
              <w:right w:val="single" w:sz="8" w:space="0" w:color="auto"/>
            </w:tcBorders>
            <w:shd w:val="clear" w:color="auto" w:fill="auto"/>
            <w:noWrap/>
            <w:vAlign w:val="center"/>
            <w:hideMark/>
          </w:tcPr>
          <w:p w14:paraId="7FFD8159" w14:textId="77777777" w:rsidR="002E3A37" w:rsidRPr="00EC75DB" w:rsidRDefault="002E3A37" w:rsidP="002E3A37">
            <w:pPr>
              <w:jc w:val="center"/>
              <w:rPr>
                <w:rFonts w:ascii="Calibri" w:hAnsi="Calibri"/>
                <w:color w:val="000000"/>
              </w:rPr>
            </w:pPr>
            <w:r w:rsidRPr="00EC75DB">
              <w:rPr>
                <w:rFonts w:ascii="Calibri" w:hAnsi="Calibri"/>
                <w:color w:val="000000"/>
              </w:rPr>
              <w:t>21.2</w:t>
            </w:r>
          </w:p>
        </w:tc>
        <w:tc>
          <w:tcPr>
            <w:tcW w:w="1035" w:type="dxa"/>
            <w:tcBorders>
              <w:top w:val="nil"/>
              <w:left w:val="nil"/>
              <w:bottom w:val="single" w:sz="8" w:space="0" w:color="auto"/>
              <w:right w:val="single" w:sz="8" w:space="0" w:color="auto"/>
            </w:tcBorders>
            <w:shd w:val="clear" w:color="auto" w:fill="auto"/>
            <w:noWrap/>
            <w:vAlign w:val="center"/>
            <w:hideMark/>
          </w:tcPr>
          <w:p w14:paraId="3B581D0E" w14:textId="77777777" w:rsidR="002E3A37" w:rsidRPr="00EC75DB" w:rsidRDefault="002E3A37" w:rsidP="002E3A37">
            <w:pPr>
              <w:jc w:val="center"/>
              <w:rPr>
                <w:rFonts w:ascii="Calibri" w:hAnsi="Calibri"/>
                <w:color w:val="000000"/>
              </w:rPr>
            </w:pPr>
            <w:r w:rsidRPr="00EC75DB">
              <w:rPr>
                <w:rFonts w:ascii="Calibri" w:hAnsi="Calibri"/>
                <w:color w:val="000000"/>
              </w:rPr>
              <w:t>NA</w:t>
            </w:r>
          </w:p>
        </w:tc>
        <w:tc>
          <w:tcPr>
            <w:tcW w:w="960" w:type="dxa"/>
            <w:tcBorders>
              <w:top w:val="nil"/>
              <w:left w:val="nil"/>
              <w:bottom w:val="single" w:sz="8" w:space="0" w:color="auto"/>
              <w:right w:val="single" w:sz="8" w:space="0" w:color="auto"/>
            </w:tcBorders>
            <w:shd w:val="clear" w:color="auto" w:fill="auto"/>
            <w:noWrap/>
            <w:vAlign w:val="center"/>
            <w:hideMark/>
          </w:tcPr>
          <w:p w14:paraId="3E5F8751" w14:textId="77777777" w:rsidR="002E3A37" w:rsidRPr="00EC75DB" w:rsidRDefault="002E3A37" w:rsidP="002E3A37">
            <w:pPr>
              <w:jc w:val="center"/>
              <w:rPr>
                <w:rFonts w:ascii="Calibri" w:hAnsi="Calibri"/>
                <w:color w:val="000000"/>
              </w:rPr>
            </w:pPr>
            <w:r w:rsidRPr="00EC75DB">
              <w:rPr>
                <w:rFonts w:ascii="Calibri" w:hAnsi="Calibri"/>
                <w:color w:val="000000"/>
              </w:rPr>
              <w:t>4.22</w:t>
            </w:r>
          </w:p>
        </w:tc>
        <w:tc>
          <w:tcPr>
            <w:tcW w:w="960" w:type="dxa"/>
            <w:tcBorders>
              <w:top w:val="nil"/>
              <w:left w:val="nil"/>
              <w:bottom w:val="single" w:sz="8" w:space="0" w:color="auto"/>
              <w:right w:val="single" w:sz="8" w:space="0" w:color="auto"/>
            </w:tcBorders>
            <w:shd w:val="clear" w:color="auto" w:fill="auto"/>
            <w:noWrap/>
            <w:vAlign w:val="center"/>
            <w:hideMark/>
          </w:tcPr>
          <w:p w14:paraId="71D6F11C" w14:textId="77777777" w:rsidR="002E3A37" w:rsidRPr="00EC75DB" w:rsidRDefault="002E3A37" w:rsidP="002E3A37">
            <w:pPr>
              <w:jc w:val="center"/>
              <w:rPr>
                <w:rFonts w:ascii="Calibri" w:hAnsi="Calibri"/>
                <w:color w:val="000000"/>
              </w:rPr>
            </w:pPr>
            <w:r w:rsidRPr="00EC75DB">
              <w:rPr>
                <w:rFonts w:ascii="Calibri" w:hAnsi="Calibri"/>
                <w:color w:val="000000"/>
              </w:rPr>
              <w:t>3.59</w:t>
            </w:r>
          </w:p>
        </w:tc>
        <w:tc>
          <w:tcPr>
            <w:tcW w:w="960" w:type="dxa"/>
            <w:tcBorders>
              <w:top w:val="nil"/>
              <w:left w:val="nil"/>
              <w:bottom w:val="single" w:sz="8" w:space="0" w:color="auto"/>
              <w:right w:val="single" w:sz="8" w:space="0" w:color="auto"/>
            </w:tcBorders>
            <w:shd w:val="clear" w:color="auto" w:fill="auto"/>
            <w:noWrap/>
            <w:vAlign w:val="center"/>
            <w:hideMark/>
          </w:tcPr>
          <w:p w14:paraId="5DECB256" w14:textId="77777777" w:rsidR="002E3A37" w:rsidRPr="00EC75DB" w:rsidRDefault="002E3A37" w:rsidP="002E3A37">
            <w:pPr>
              <w:jc w:val="center"/>
              <w:rPr>
                <w:rFonts w:ascii="Calibri" w:hAnsi="Calibri"/>
                <w:color w:val="000000"/>
              </w:rPr>
            </w:pPr>
            <w:r w:rsidRPr="00EC75DB">
              <w:rPr>
                <w:rFonts w:ascii="Calibri" w:hAnsi="Calibri"/>
                <w:color w:val="000000"/>
              </w:rPr>
              <w:t>239</w:t>
            </w:r>
          </w:p>
        </w:tc>
      </w:tr>
      <w:tr w:rsidR="002E3A37" w:rsidRPr="00EC75DB" w14:paraId="324B3007" w14:textId="77777777" w:rsidTr="002E3A37">
        <w:trPr>
          <w:trHeight w:val="615"/>
        </w:trPr>
        <w:tc>
          <w:tcPr>
            <w:tcW w:w="1900" w:type="dxa"/>
            <w:tcBorders>
              <w:top w:val="nil"/>
              <w:left w:val="single" w:sz="8" w:space="0" w:color="auto"/>
              <w:bottom w:val="single" w:sz="8" w:space="0" w:color="auto"/>
              <w:right w:val="single" w:sz="8" w:space="0" w:color="auto"/>
            </w:tcBorders>
            <w:shd w:val="clear" w:color="auto" w:fill="auto"/>
            <w:vAlign w:val="center"/>
            <w:hideMark/>
          </w:tcPr>
          <w:p w14:paraId="12C79626" w14:textId="77777777" w:rsidR="002E3A37" w:rsidRPr="00EC75DB" w:rsidRDefault="002E3A37" w:rsidP="002E3A37">
            <w:pPr>
              <w:jc w:val="center"/>
              <w:rPr>
                <w:rFonts w:ascii="Calibri" w:hAnsi="Calibri"/>
                <w:color w:val="000000"/>
              </w:rPr>
            </w:pPr>
            <w:r w:rsidRPr="00EC75DB">
              <w:rPr>
                <w:rFonts w:ascii="Calibri" w:hAnsi="Calibri"/>
                <w:color w:val="000000"/>
              </w:rPr>
              <w:t>Cabernet Franc (GRE)</w:t>
            </w:r>
          </w:p>
        </w:tc>
        <w:tc>
          <w:tcPr>
            <w:tcW w:w="1160" w:type="dxa"/>
            <w:tcBorders>
              <w:top w:val="nil"/>
              <w:left w:val="nil"/>
              <w:bottom w:val="single" w:sz="8" w:space="0" w:color="auto"/>
              <w:right w:val="single" w:sz="8" w:space="0" w:color="auto"/>
            </w:tcBorders>
            <w:shd w:val="clear" w:color="auto" w:fill="auto"/>
            <w:noWrap/>
            <w:vAlign w:val="center"/>
            <w:hideMark/>
          </w:tcPr>
          <w:p w14:paraId="0DD7DF16" w14:textId="77777777" w:rsidR="002E3A37" w:rsidRPr="00EC75DB" w:rsidRDefault="002E3A37" w:rsidP="002E3A37">
            <w:pPr>
              <w:jc w:val="center"/>
              <w:rPr>
                <w:rFonts w:ascii="Calibri" w:hAnsi="Calibri"/>
                <w:color w:val="000000"/>
              </w:rPr>
            </w:pPr>
            <w:r w:rsidRPr="00EC75DB">
              <w:rPr>
                <w:rFonts w:ascii="Calibri" w:hAnsi="Calibri"/>
                <w:color w:val="000000"/>
              </w:rPr>
              <w:t>FREC</w:t>
            </w:r>
          </w:p>
        </w:tc>
        <w:tc>
          <w:tcPr>
            <w:tcW w:w="960" w:type="dxa"/>
            <w:tcBorders>
              <w:top w:val="nil"/>
              <w:left w:val="nil"/>
              <w:bottom w:val="single" w:sz="8" w:space="0" w:color="auto"/>
              <w:right w:val="single" w:sz="8" w:space="0" w:color="auto"/>
            </w:tcBorders>
            <w:shd w:val="clear" w:color="auto" w:fill="auto"/>
            <w:vAlign w:val="center"/>
            <w:hideMark/>
          </w:tcPr>
          <w:p w14:paraId="2D961A12" w14:textId="77777777" w:rsidR="002E3A37" w:rsidRPr="00EC75DB" w:rsidRDefault="002E3A37" w:rsidP="002E3A37">
            <w:pPr>
              <w:jc w:val="center"/>
              <w:rPr>
                <w:rFonts w:ascii="Calibri" w:hAnsi="Calibri"/>
                <w:color w:val="000000"/>
              </w:rPr>
            </w:pPr>
            <w:r w:rsidRPr="00EC75DB">
              <w:rPr>
                <w:rFonts w:ascii="Calibri" w:hAnsi="Calibri"/>
                <w:color w:val="000000"/>
              </w:rPr>
              <w:t>11-Oct</w:t>
            </w:r>
          </w:p>
        </w:tc>
        <w:tc>
          <w:tcPr>
            <w:tcW w:w="960" w:type="dxa"/>
            <w:tcBorders>
              <w:top w:val="nil"/>
              <w:left w:val="nil"/>
              <w:bottom w:val="single" w:sz="8" w:space="0" w:color="auto"/>
              <w:right w:val="single" w:sz="8" w:space="0" w:color="auto"/>
            </w:tcBorders>
            <w:shd w:val="clear" w:color="auto" w:fill="auto"/>
            <w:noWrap/>
            <w:vAlign w:val="center"/>
            <w:hideMark/>
          </w:tcPr>
          <w:p w14:paraId="7272FE86" w14:textId="77777777" w:rsidR="002E3A37" w:rsidRPr="00EC75DB" w:rsidRDefault="002E3A37" w:rsidP="002E3A37">
            <w:pPr>
              <w:jc w:val="center"/>
              <w:rPr>
                <w:rFonts w:ascii="Calibri" w:hAnsi="Calibri"/>
                <w:color w:val="000000"/>
              </w:rPr>
            </w:pPr>
            <w:r w:rsidRPr="00EC75DB">
              <w:rPr>
                <w:rFonts w:ascii="Calibri" w:hAnsi="Calibri"/>
                <w:color w:val="000000"/>
              </w:rPr>
              <w:t>288.9</w:t>
            </w:r>
          </w:p>
        </w:tc>
        <w:tc>
          <w:tcPr>
            <w:tcW w:w="960" w:type="dxa"/>
            <w:tcBorders>
              <w:top w:val="nil"/>
              <w:left w:val="nil"/>
              <w:bottom w:val="single" w:sz="8" w:space="0" w:color="auto"/>
              <w:right w:val="single" w:sz="8" w:space="0" w:color="auto"/>
            </w:tcBorders>
            <w:shd w:val="clear" w:color="auto" w:fill="auto"/>
            <w:noWrap/>
            <w:vAlign w:val="center"/>
            <w:hideMark/>
          </w:tcPr>
          <w:p w14:paraId="409B60A7" w14:textId="77777777" w:rsidR="002E3A37" w:rsidRPr="00EC75DB" w:rsidRDefault="002E3A37" w:rsidP="002E3A37">
            <w:pPr>
              <w:jc w:val="center"/>
              <w:rPr>
                <w:rFonts w:ascii="Calibri" w:hAnsi="Calibri"/>
                <w:color w:val="000000"/>
              </w:rPr>
            </w:pPr>
            <w:r w:rsidRPr="00EC75DB">
              <w:rPr>
                <w:rFonts w:ascii="Calibri" w:hAnsi="Calibri"/>
                <w:color w:val="000000"/>
              </w:rPr>
              <w:t>20.3</w:t>
            </w:r>
          </w:p>
        </w:tc>
        <w:tc>
          <w:tcPr>
            <w:tcW w:w="1035" w:type="dxa"/>
            <w:tcBorders>
              <w:top w:val="nil"/>
              <w:left w:val="nil"/>
              <w:bottom w:val="single" w:sz="8" w:space="0" w:color="auto"/>
              <w:right w:val="single" w:sz="8" w:space="0" w:color="auto"/>
            </w:tcBorders>
            <w:shd w:val="clear" w:color="auto" w:fill="auto"/>
            <w:noWrap/>
            <w:vAlign w:val="center"/>
            <w:hideMark/>
          </w:tcPr>
          <w:p w14:paraId="23D7B7D1" w14:textId="77777777" w:rsidR="002E3A37" w:rsidRPr="00EC75DB" w:rsidRDefault="002E3A37" w:rsidP="002E3A37">
            <w:pPr>
              <w:jc w:val="center"/>
              <w:rPr>
                <w:rFonts w:ascii="Calibri" w:hAnsi="Calibri"/>
                <w:color w:val="000000"/>
              </w:rPr>
            </w:pPr>
            <w:r w:rsidRPr="00EC75DB">
              <w:rPr>
                <w:rFonts w:ascii="Calibri" w:hAnsi="Calibri"/>
                <w:color w:val="000000"/>
              </w:rPr>
              <w:t>NA</w:t>
            </w:r>
          </w:p>
        </w:tc>
        <w:tc>
          <w:tcPr>
            <w:tcW w:w="960" w:type="dxa"/>
            <w:tcBorders>
              <w:top w:val="nil"/>
              <w:left w:val="nil"/>
              <w:bottom w:val="single" w:sz="8" w:space="0" w:color="auto"/>
              <w:right w:val="single" w:sz="8" w:space="0" w:color="auto"/>
            </w:tcBorders>
            <w:shd w:val="clear" w:color="auto" w:fill="auto"/>
            <w:noWrap/>
            <w:vAlign w:val="center"/>
            <w:hideMark/>
          </w:tcPr>
          <w:p w14:paraId="25B39BE7" w14:textId="77777777" w:rsidR="002E3A37" w:rsidRPr="00EC75DB" w:rsidRDefault="002E3A37" w:rsidP="002E3A37">
            <w:pPr>
              <w:jc w:val="center"/>
              <w:rPr>
                <w:rFonts w:ascii="Calibri" w:hAnsi="Calibri"/>
                <w:color w:val="000000"/>
              </w:rPr>
            </w:pPr>
            <w:r w:rsidRPr="00EC75DB">
              <w:rPr>
                <w:rFonts w:ascii="Calibri" w:hAnsi="Calibri"/>
                <w:color w:val="000000"/>
              </w:rPr>
              <w:t>4.78</w:t>
            </w:r>
          </w:p>
        </w:tc>
        <w:tc>
          <w:tcPr>
            <w:tcW w:w="960" w:type="dxa"/>
            <w:tcBorders>
              <w:top w:val="nil"/>
              <w:left w:val="nil"/>
              <w:bottom w:val="single" w:sz="8" w:space="0" w:color="auto"/>
              <w:right w:val="single" w:sz="8" w:space="0" w:color="auto"/>
            </w:tcBorders>
            <w:shd w:val="clear" w:color="auto" w:fill="auto"/>
            <w:noWrap/>
            <w:vAlign w:val="center"/>
            <w:hideMark/>
          </w:tcPr>
          <w:p w14:paraId="7670B1A0" w14:textId="77777777" w:rsidR="002E3A37" w:rsidRPr="00EC75DB" w:rsidRDefault="002E3A37" w:rsidP="002E3A37">
            <w:pPr>
              <w:jc w:val="center"/>
              <w:rPr>
                <w:rFonts w:ascii="Calibri" w:hAnsi="Calibri"/>
                <w:color w:val="000000"/>
              </w:rPr>
            </w:pPr>
            <w:r w:rsidRPr="00EC75DB">
              <w:rPr>
                <w:rFonts w:ascii="Calibri" w:hAnsi="Calibri"/>
                <w:color w:val="000000"/>
              </w:rPr>
              <w:t>3.95</w:t>
            </w:r>
          </w:p>
        </w:tc>
        <w:tc>
          <w:tcPr>
            <w:tcW w:w="960" w:type="dxa"/>
            <w:tcBorders>
              <w:top w:val="nil"/>
              <w:left w:val="nil"/>
              <w:bottom w:val="single" w:sz="8" w:space="0" w:color="auto"/>
              <w:right w:val="single" w:sz="8" w:space="0" w:color="auto"/>
            </w:tcBorders>
            <w:shd w:val="clear" w:color="auto" w:fill="auto"/>
            <w:noWrap/>
            <w:vAlign w:val="center"/>
            <w:hideMark/>
          </w:tcPr>
          <w:p w14:paraId="5C5B369E" w14:textId="77777777" w:rsidR="002E3A37" w:rsidRPr="00EC75DB" w:rsidRDefault="002E3A37" w:rsidP="002E3A37">
            <w:pPr>
              <w:jc w:val="center"/>
              <w:rPr>
                <w:rFonts w:ascii="Calibri" w:hAnsi="Calibri"/>
                <w:color w:val="000000"/>
              </w:rPr>
            </w:pPr>
            <w:r w:rsidRPr="00EC75DB">
              <w:rPr>
                <w:rFonts w:ascii="Calibri" w:hAnsi="Calibri"/>
                <w:color w:val="000000"/>
              </w:rPr>
              <w:t>187</w:t>
            </w:r>
          </w:p>
        </w:tc>
      </w:tr>
      <w:tr w:rsidR="002E3A37" w:rsidRPr="00EC75DB" w14:paraId="5E4ECBA5" w14:textId="77777777" w:rsidTr="002E3A37">
        <w:trPr>
          <w:trHeight w:val="300"/>
        </w:trPr>
        <w:tc>
          <w:tcPr>
            <w:tcW w:w="1900" w:type="dxa"/>
            <w:tcBorders>
              <w:top w:val="nil"/>
              <w:left w:val="single" w:sz="8" w:space="0" w:color="auto"/>
              <w:bottom w:val="nil"/>
              <w:right w:val="single" w:sz="8" w:space="0" w:color="auto"/>
            </w:tcBorders>
            <w:shd w:val="clear" w:color="auto" w:fill="auto"/>
            <w:noWrap/>
            <w:vAlign w:val="center"/>
            <w:hideMark/>
          </w:tcPr>
          <w:p w14:paraId="097E5436" w14:textId="77777777" w:rsidR="002E3A37" w:rsidRPr="00EC75DB" w:rsidRDefault="002E3A37" w:rsidP="002E3A37">
            <w:pPr>
              <w:jc w:val="center"/>
              <w:rPr>
                <w:rFonts w:ascii="Calibri" w:hAnsi="Calibri"/>
                <w:color w:val="000000"/>
              </w:rPr>
            </w:pPr>
            <w:r w:rsidRPr="00EC75DB">
              <w:rPr>
                <w:rFonts w:ascii="Calibri" w:hAnsi="Calibri"/>
                <w:color w:val="000000"/>
              </w:rPr>
              <w:t xml:space="preserve">Cabernet Franc </w:t>
            </w:r>
          </w:p>
        </w:tc>
        <w:tc>
          <w:tcPr>
            <w:tcW w:w="11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E716306" w14:textId="77777777" w:rsidR="002E3A37" w:rsidRPr="00EC75DB" w:rsidRDefault="002E3A37" w:rsidP="002E3A37">
            <w:pPr>
              <w:jc w:val="center"/>
              <w:rPr>
                <w:rFonts w:ascii="Calibri" w:hAnsi="Calibri"/>
                <w:color w:val="000000"/>
              </w:rPr>
            </w:pPr>
            <w:r w:rsidRPr="00EC75DB">
              <w:rPr>
                <w:rFonts w:ascii="Calibri" w:hAnsi="Calibri"/>
                <w:color w:val="000000"/>
              </w:rPr>
              <w:t>FREC</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6EF0BAFD" w14:textId="77777777" w:rsidR="002E3A37" w:rsidRPr="00EC75DB" w:rsidRDefault="002E3A37" w:rsidP="002E3A37">
            <w:pPr>
              <w:jc w:val="center"/>
              <w:rPr>
                <w:rFonts w:ascii="Calibri" w:hAnsi="Calibri"/>
                <w:color w:val="000000"/>
              </w:rPr>
            </w:pPr>
            <w:r w:rsidRPr="00EC75DB">
              <w:rPr>
                <w:rFonts w:ascii="Calibri" w:hAnsi="Calibri"/>
                <w:color w:val="000000"/>
              </w:rPr>
              <w:t>11-Oct</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44265A3" w14:textId="77777777" w:rsidR="002E3A37" w:rsidRPr="00EC75DB" w:rsidRDefault="002E3A37" w:rsidP="002E3A37">
            <w:pPr>
              <w:jc w:val="center"/>
              <w:rPr>
                <w:rFonts w:ascii="Calibri" w:hAnsi="Calibri"/>
                <w:color w:val="000000"/>
              </w:rPr>
            </w:pPr>
            <w:r w:rsidRPr="00EC75DB">
              <w:rPr>
                <w:rFonts w:ascii="Calibri" w:hAnsi="Calibri"/>
                <w:color w:val="000000"/>
              </w:rPr>
              <w:t>-</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241DD15" w14:textId="77777777" w:rsidR="002E3A37" w:rsidRPr="00EC75DB" w:rsidRDefault="002E3A37" w:rsidP="002E3A37">
            <w:pPr>
              <w:jc w:val="center"/>
              <w:rPr>
                <w:rFonts w:ascii="Calibri" w:hAnsi="Calibri"/>
                <w:color w:val="000000"/>
              </w:rPr>
            </w:pPr>
            <w:r w:rsidRPr="00EC75DB">
              <w:rPr>
                <w:rFonts w:ascii="Calibri" w:hAnsi="Calibri"/>
                <w:color w:val="000000"/>
              </w:rPr>
              <w:t>-</w:t>
            </w:r>
          </w:p>
        </w:tc>
        <w:tc>
          <w:tcPr>
            <w:tcW w:w="103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CB3150" w14:textId="77777777" w:rsidR="002E3A37" w:rsidRPr="00EC75DB" w:rsidRDefault="002E3A37" w:rsidP="002E3A37">
            <w:pPr>
              <w:jc w:val="center"/>
              <w:rPr>
                <w:rFonts w:ascii="Calibri" w:hAnsi="Calibri"/>
                <w:color w:val="000000"/>
              </w:rPr>
            </w:pPr>
            <w:r w:rsidRPr="00EC75DB">
              <w:rPr>
                <w:rFonts w:ascii="Calibri" w:hAnsi="Calibri"/>
                <w:color w:val="000000"/>
              </w:rPr>
              <w:t>-</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52FBD3A" w14:textId="77777777" w:rsidR="002E3A37" w:rsidRPr="00EC75DB" w:rsidRDefault="002E3A37" w:rsidP="002E3A37">
            <w:pPr>
              <w:jc w:val="center"/>
              <w:rPr>
                <w:rFonts w:ascii="Calibri" w:hAnsi="Calibri"/>
                <w:color w:val="000000"/>
              </w:rPr>
            </w:pPr>
            <w:r w:rsidRPr="00EC75DB">
              <w:rPr>
                <w:rFonts w:ascii="Calibri" w:hAnsi="Calibri"/>
                <w:color w:val="000000"/>
              </w:rPr>
              <w:t>-</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37B3AE2" w14:textId="77777777" w:rsidR="002E3A37" w:rsidRPr="00EC75DB" w:rsidRDefault="002E3A37" w:rsidP="002E3A37">
            <w:pPr>
              <w:jc w:val="center"/>
              <w:rPr>
                <w:rFonts w:ascii="Calibri" w:hAnsi="Calibri"/>
                <w:color w:val="000000"/>
              </w:rPr>
            </w:pPr>
            <w:r w:rsidRPr="00EC75DB">
              <w:rPr>
                <w:rFonts w:ascii="Calibri" w:hAnsi="Calibri"/>
                <w:color w:val="000000"/>
              </w:rPr>
              <w:t>-</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98E974A" w14:textId="77777777" w:rsidR="002E3A37" w:rsidRPr="00EC75DB" w:rsidRDefault="002E3A37" w:rsidP="002E3A37">
            <w:pPr>
              <w:jc w:val="center"/>
              <w:rPr>
                <w:rFonts w:ascii="Calibri" w:hAnsi="Calibri"/>
                <w:color w:val="000000"/>
              </w:rPr>
            </w:pPr>
            <w:r w:rsidRPr="00EC75DB">
              <w:rPr>
                <w:rFonts w:ascii="Calibri" w:hAnsi="Calibri"/>
                <w:color w:val="000000"/>
              </w:rPr>
              <w:t>-</w:t>
            </w:r>
          </w:p>
        </w:tc>
      </w:tr>
      <w:tr w:rsidR="002E3A37" w:rsidRPr="00EC75DB" w14:paraId="6A9AF313" w14:textId="77777777" w:rsidTr="002E3A37">
        <w:trPr>
          <w:trHeight w:val="315"/>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14:paraId="0FE76A03" w14:textId="77777777" w:rsidR="002E3A37" w:rsidRPr="00EC75DB" w:rsidRDefault="002E3A37" w:rsidP="002E3A37">
            <w:pPr>
              <w:jc w:val="center"/>
              <w:rPr>
                <w:rFonts w:ascii="Calibri" w:hAnsi="Calibri"/>
                <w:color w:val="000000"/>
              </w:rPr>
            </w:pPr>
            <w:r w:rsidRPr="00EC75DB">
              <w:rPr>
                <w:rFonts w:ascii="Calibri" w:hAnsi="Calibri"/>
                <w:color w:val="000000"/>
              </w:rPr>
              <w:t>(ES 488)</w:t>
            </w:r>
          </w:p>
        </w:tc>
        <w:tc>
          <w:tcPr>
            <w:tcW w:w="1160" w:type="dxa"/>
            <w:vMerge/>
            <w:tcBorders>
              <w:top w:val="nil"/>
              <w:left w:val="single" w:sz="8" w:space="0" w:color="auto"/>
              <w:bottom w:val="single" w:sz="8" w:space="0" w:color="000000"/>
              <w:right w:val="single" w:sz="8" w:space="0" w:color="auto"/>
            </w:tcBorders>
            <w:vAlign w:val="center"/>
            <w:hideMark/>
          </w:tcPr>
          <w:p w14:paraId="3BDAAC3D" w14:textId="77777777" w:rsidR="002E3A37" w:rsidRPr="00EC75DB" w:rsidRDefault="002E3A37" w:rsidP="002E3A37">
            <w:pPr>
              <w:rPr>
                <w:rFonts w:ascii="Calibri" w:hAnsi="Calibri"/>
                <w:color w:val="000000"/>
              </w:rPr>
            </w:pPr>
          </w:p>
        </w:tc>
        <w:tc>
          <w:tcPr>
            <w:tcW w:w="960" w:type="dxa"/>
            <w:vMerge/>
            <w:tcBorders>
              <w:top w:val="nil"/>
              <w:left w:val="single" w:sz="8" w:space="0" w:color="auto"/>
              <w:bottom w:val="single" w:sz="8" w:space="0" w:color="000000"/>
              <w:right w:val="single" w:sz="8" w:space="0" w:color="auto"/>
            </w:tcBorders>
            <w:vAlign w:val="center"/>
            <w:hideMark/>
          </w:tcPr>
          <w:p w14:paraId="4F0E6E03" w14:textId="77777777" w:rsidR="002E3A37" w:rsidRPr="00EC75DB" w:rsidRDefault="002E3A37" w:rsidP="002E3A37">
            <w:pPr>
              <w:rPr>
                <w:rFonts w:ascii="Calibri" w:hAnsi="Calibri"/>
                <w:color w:val="000000"/>
              </w:rPr>
            </w:pPr>
          </w:p>
        </w:tc>
        <w:tc>
          <w:tcPr>
            <w:tcW w:w="960" w:type="dxa"/>
            <w:vMerge/>
            <w:tcBorders>
              <w:top w:val="nil"/>
              <w:left w:val="single" w:sz="8" w:space="0" w:color="auto"/>
              <w:bottom w:val="single" w:sz="8" w:space="0" w:color="000000"/>
              <w:right w:val="single" w:sz="8" w:space="0" w:color="auto"/>
            </w:tcBorders>
            <w:vAlign w:val="center"/>
            <w:hideMark/>
          </w:tcPr>
          <w:p w14:paraId="779F385C" w14:textId="77777777" w:rsidR="002E3A37" w:rsidRPr="00EC75DB" w:rsidRDefault="002E3A37" w:rsidP="002E3A37">
            <w:pPr>
              <w:rPr>
                <w:rFonts w:ascii="Calibri" w:hAnsi="Calibri"/>
                <w:color w:val="000000"/>
              </w:rPr>
            </w:pPr>
          </w:p>
        </w:tc>
        <w:tc>
          <w:tcPr>
            <w:tcW w:w="960" w:type="dxa"/>
            <w:vMerge/>
            <w:tcBorders>
              <w:top w:val="nil"/>
              <w:left w:val="single" w:sz="8" w:space="0" w:color="auto"/>
              <w:bottom w:val="single" w:sz="8" w:space="0" w:color="000000"/>
              <w:right w:val="single" w:sz="8" w:space="0" w:color="auto"/>
            </w:tcBorders>
            <w:vAlign w:val="center"/>
            <w:hideMark/>
          </w:tcPr>
          <w:p w14:paraId="3242285E" w14:textId="77777777" w:rsidR="002E3A37" w:rsidRPr="00EC75DB" w:rsidRDefault="002E3A37" w:rsidP="002E3A37">
            <w:pPr>
              <w:rPr>
                <w:rFonts w:ascii="Calibri" w:hAnsi="Calibri"/>
                <w:color w:val="000000"/>
              </w:rPr>
            </w:pPr>
          </w:p>
        </w:tc>
        <w:tc>
          <w:tcPr>
            <w:tcW w:w="1035" w:type="dxa"/>
            <w:vMerge/>
            <w:tcBorders>
              <w:top w:val="nil"/>
              <w:left w:val="single" w:sz="8" w:space="0" w:color="auto"/>
              <w:bottom w:val="single" w:sz="8" w:space="0" w:color="000000"/>
              <w:right w:val="single" w:sz="8" w:space="0" w:color="auto"/>
            </w:tcBorders>
            <w:vAlign w:val="center"/>
            <w:hideMark/>
          </w:tcPr>
          <w:p w14:paraId="2F137D3C" w14:textId="77777777" w:rsidR="002E3A37" w:rsidRPr="00EC75DB" w:rsidRDefault="002E3A37" w:rsidP="002E3A37">
            <w:pPr>
              <w:rPr>
                <w:rFonts w:ascii="Calibri" w:hAnsi="Calibri"/>
                <w:color w:val="000000"/>
              </w:rPr>
            </w:pPr>
          </w:p>
        </w:tc>
        <w:tc>
          <w:tcPr>
            <w:tcW w:w="960" w:type="dxa"/>
            <w:vMerge/>
            <w:tcBorders>
              <w:top w:val="nil"/>
              <w:left w:val="single" w:sz="8" w:space="0" w:color="auto"/>
              <w:bottom w:val="single" w:sz="8" w:space="0" w:color="000000"/>
              <w:right w:val="single" w:sz="8" w:space="0" w:color="auto"/>
            </w:tcBorders>
            <w:vAlign w:val="center"/>
            <w:hideMark/>
          </w:tcPr>
          <w:p w14:paraId="19B82D88" w14:textId="77777777" w:rsidR="002E3A37" w:rsidRPr="00EC75DB" w:rsidRDefault="002E3A37" w:rsidP="002E3A37">
            <w:pPr>
              <w:rPr>
                <w:rFonts w:ascii="Calibri" w:hAnsi="Calibri"/>
                <w:color w:val="000000"/>
              </w:rPr>
            </w:pPr>
          </w:p>
        </w:tc>
        <w:tc>
          <w:tcPr>
            <w:tcW w:w="960" w:type="dxa"/>
            <w:vMerge/>
            <w:tcBorders>
              <w:top w:val="nil"/>
              <w:left w:val="single" w:sz="8" w:space="0" w:color="auto"/>
              <w:bottom w:val="single" w:sz="8" w:space="0" w:color="000000"/>
              <w:right w:val="single" w:sz="8" w:space="0" w:color="auto"/>
            </w:tcBorders>
            <w:vAlign w:val="center"/>
            <w:hideMark/>
          </w:tcPr>
          <w:p w14:paraId="49B77FDD" w14:textId="77777777" w:rsidR="002E3A37" w:rsidRPr="00EC75DB" w:rsidRDefault="002E3A37" w:rsidP="002E3A37">
            <w:pPr>
              <w:rPr>
                <w:rFonts w:ascii="Calibri" w:hAnsi="Calibri"/>
                <w:color w:val="000000"/>
              </w:rPr>
            </w:pPr>
          </w:p>
        </w:tc>
        <w:tc>
          <w:tcPr>
            <w:tcW w:w="960" w:type="dxa"/>
            <w:vMerge/>
            <w:tcBorders>
              <w:top w:val="nil"/>
              <w:left w:val="single" w:sz="8" w:space="0" w:color="auto"/>
              <w:bottom w:val="single" w:sz="8" w:space="0" w:color="000000"/>
              <w:right w:val="single" w:sz="8" w:space="0" w:color="auto"/>
            </w:tcBorders>
            <w:vAlign w:val="center"/>
            <w:hideMark/>
          </w:tcPr>
          <w:p w14:paraId="1FB129BD" w14:textId="77777777" w:rsidR="002E3A37" w:rsidRPr="00EC75DB" w:rsidRDefault="002E3A37" w:rsidP="002E3A37">
            <w:pPr>
              <w:rPr>
                <w:rFonts w:ascii="Calibri" w:hAnsi="Calibri"/>
                <w:color w:val="000000"/>
              </w:rPr>
            </w:pPr>
          </w:p>
        </w:tc>
      </w:tr>
      <w:tr w:rsidR="002E3A37" w:rsidRPr="00EC75DB" w14:paraId="2D22362B" w14:textId="77777777" w:rsidTr="002E3A37">
        <w:trPr>
          <w:trHeight w:val="300"/>
        </w:trPr>
        <w:tc>
          <w:tcPr>
            <w:tcW w:w="1900" w:type="dxa"/>
            <w:tcBorders>
              <w:top w:val="nil"/>
              <w:left w:val="single" w:sz="8" w:space="0" w:color="auto"/>
              <w:bottom w:val="nil"/>
              <w:right w:val="single" w:sz="8" w:space="0" w:color="auto"/>
            </w:tcBorders>
            <w:shd w:val="clear" w:color="auto" w:fill="auto"/>
            <w:noWrap/>
            <w:vAlign w:val="center"/>
            <w:hideMark/>
          </w:tcPr>
          <w:p w14:paraId="556C21AD" w14:textId="77777777" w:rsidR="002E3A37" w:rsidRPr="00EC75DB" w:rsidRDefault="002E3A37" w:rsidP="002E3A37">
            <w:pPr>
              <w:jc w:val="center"/>
              <w:rPr>
                <w:rFonts w:ascii="Calibri" w:hAnsi="Calibri"/>
                <w:color w:val="000000"/>
              </w:rPr>
            </w:pPr>
            <w:r w:rsidRPr="00EC75DB">
              <w:rPr>
                <w:rFonts w:ascii="Calibri" w:hAnsi="Calibri"/>
                <w:color w:val="000000"/>
              </w:rPr>
              <w:t xml:space="preserve">Cabernet Franc </w:t>
            </w:r>
          </w:p>
        </w:tc>
        <w:tc>
          <w:tcPr>
            <w:tcW w:w="11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54DAC4" w14:textId="77777777" w:rsidR="002E3A37" w:rsidRPr="00EC75DB" w:rsidRDefault="002E3A37" w:rsidP="002E3A37">
            <w:pPr>
              <w:jc w:val="center"/>
              <w:rPr>
                <w:rFonts w:ascii="Calibri" w:hAnsi="Calibri"/>
                <w:color w:val="000000"/>
              </w:rPr>
            </w:pPr>
            <w:r w:rsidRPr="00EC75DB">
              <w:rPr>
                <w:rFonts w:ascii="Calibri" w:hAnsi="Calibri"/>
                <w:color w:val="000000"/>
              </w:rPr>
              <w:t>FREC</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425960C7" w14:textId="77777777" w:rsidR="002E3A37" w:rsidRPr="00EC75DB" w:rsidRDefault="002E3A37" w:rsidP="002E3A37">
            <w:pPr>
              <w:jc w:val="center"/>
              <w:rPr>
                <w:rFonts w:ascii="Calibri" w:hAnsi="Calibri"/>
                <w:color w:val="000000"/>
              </w:rPr>
            </w:pPr>
            <w:r w:rsidRPr="00EC75DB">
              <w:rPr>
                <w:rFonts w:ascii="Calibri" w:hAnsi="Calibri"/>
                <w:color w:val="000000"/>
              </w:rPr>
              <w:t>11-Oct</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9E28862" w14:textId="77777777" w:rsidR="002E3A37" w:rsidRPr="00EC75DB" w:rsidRDefault="002E3A37" w:rsidP="002E3A37">
            <w:pPr>
              <w:jc w:val="center"/>
              <w:rPr>
                <w:rFonts w:ascii="Calibri" w:hAnsi="Calibri"/>
                <w:color w:val="000000"/>
              </w:rPr>
            </w:pPr>
            <w:r w:rsidRPr="00EC75DB">
              <w:rPr>
                <w:rFonts w:ascii="Calibri" w:hAnsi="Calibri"/>
                <w:color w:val="000000"/>
              </w:rPr>
              <w:t>-</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2970C7E" w14:textId="77777777" w:rsidR="002E3A37" w:rsidRPr="00EC75DB" w:rsidRDefault="002E3A37" w:rsidP="002E3A37">
            <w:pPr>
              <w:jc w:val="center"/>
              <w:rPr>
                <w:rFonts w:ascii="Calibri" w:hAnsi="Calibri"/>
                <w:color w:val="000000"/>
              </w:rPr>
            </w:pPr>
            <w:r w:rsidRPr="00EC75DB">
              <w:rPr>
                <w:rFonts w:ascii="Calibri" w:hAnsi="Calibri"/>
                <w:color w:val="000000"/>
              </w:rPr>
              <w:t>-</w:t>
            </w:r>
          </w:p>
        </w:tc>
        <w:tc>
          <w:tcPr>
            <w:tcW w:w="103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7C6FF08" w14:textId="77777777" w:rsidR="002E3A37" w:rsidRPr="00EC75DB" w:rsidRDefault="002E3A37" w:rsidP="002E3A37">
            <w:pPr>
              <w:jc w:val="center"/>
              <w:rPr>
                <w:rFonts w:ascii="Calibri" w:hAnsi="Calibri"/>
                <w:color w:val="000000"/>
              </w:rPr>
            </w:pPr>
            <w:r w:rsidRPr="00EC75DB">
              <w:rPr>
                <w:rFonts w:ascii="Calibri" w:hAnsi="Calibri"/>
                <w:color w:val="000000"/>
              </w:rPr>
              <w:t>-</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832DE21" w14:textId="77777777" w:rsidR="002E3A37" w:rsidRPr="00EC75DB" w:rsidRDefault="002E3A37" w:rsidP="002E3A37">
            <w:pPr>
              <w:jc w:val="center"/>
              <w:rPr>
                <w:rFonts w:ascii="Calibri" w:hAnsi="Calibri"/>
                <w:color w:val="000000"/>
              </w:rPr>
            </w:pPr>
            <w:r w:rsidRPr="00EC75DB">
              <w:rPr>
                <w:rFonts w:ascii="Calibri" w:hAnsi="Calibri"/>
                <w:color w:val="000000"/>
              </w:rPr>
              <w:t>-</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2806B15" w14:textId="77777777" w:rsidR="002E3A37" w:rsidRPr="00EC75DB" w:rsidRDefault="002E3A37" w:rsidP="002E3A37">
            <w:pPr>
              <w:jc w:val="center"/>
              <w:rPr>
                <w:rFonts w:ascii="Calibri" w:hAnsi="Calibri"/>
                <w:color w:val="000000"/>
              </w:rPr>
            </w:pPr>
            <w:r w:rsidRPr="00EC75DB">
              <w:rPr>
                <w:rFonts w:ascii="Calibri" w:hAnsi="Calibri"/>
                <w:color w:val="000000"/>
              </w:rPr>
              <w:t>-</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398EF53" w14:textId="77777777" w:rsidR="002E3A37" w:rsidRPr="00EC75DB" w:rsidRDefault="002E3A37" w:rsidP="002E3A37">
            <w:pPr>
              <w:jc w:val="center"/>
              <w:rPr>
                <w:rFonts w:ascii="Calibri" w:hAnsi="Calibri"/>
                <w:color w:val="000000"/>
              </w:rPr>
            </w:pPr>
            <w:r w:rsidRPr="00EC75DB">
              <w:rPr>
                <w:rFonts w:ascii="Calibri" w:hAnsi="Calibri"/>
                <w:color w:val="000000"/>
              </w:rPr>
              <w:t>-</w:t>
            </w:r>
          </w:p>
        </w:tc>
      </w:tr>
      <w:tr w:rsidR="002E3A37" w:rsidRPr="00EC75DB" w14:paraId="4E2F5EC0" w14:textId="77777777" w:rsidTr="002E3A37">
        <w:trPr>
          <w:trHeight w:val="315"/>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14:paraId="1484E27F" w14:textId="77777777" w:rsidR="002E3A37" w:rsidRPr="00EC75DB" w:rsidRDefault="002E3A37" w:rsidP="002E3A37">
            <w:pPr>
              <w:jc w:val="center"/>
              <w:rPr>
                <w:rFonts w:ascii="Calibri" w:hAnsi="Calibri"/>
                <w:color w:val="000000"/>
              </w:rPr>
            </w:pPr>
            <w:r w:rsidRPr="00EC75DB">
              <w:rPr>
                <w:rFonts w:ascii="Calibri" w:hAnsi="Calibri"/>
                <w:color w:val="000000"/>
              </w:rPr>
              <w:t>(EZ Ferm 44)</w:t>
            </w:r>
          </w:p>
        </w:tc>
        <w:tc>
          <w:tcPr>
            <w:tcW w:w="1160" w:type="dxa"/>
            <w:vMerge/>
            <w:tcBorders>
              <w:top w:val="nil"/>
              <w:left w:val="single" w:sz="8" w:space="0" w:color="auto"/>
              <w:bottom w:val="single" w:sz="8" w:space="0" w:color="000000"/>
              <w:right w:val="single" w:sz="8" w:space="0" w:color="auto"/>
            </w:tcBorders>
            <w:vAlign w:val="center"/>
            <w:hideMark/>
          </w:tcPr>
          <w:p w14:paraId="48F1D191" w14:textId="77777777" w:rsidR="002E3A37" w:rsidRPr="00EC75DB" w:rsidRDefault="002E3A37" w:rsidP="002E3A37">
            <w:pPr>
              <w:rPr>
                <w:rFonts w:ascii="Calibri" w:hAnsi="Calibri"/>
                <w:color w:val="000000"/>
              </w:rPr>
            </w:pPr>
          </w:p>
        </w:tc>
        <w:tc>
          <w:tcPr>
            <w:tcW w:w="960" w:type="dxa"/>
            <w:vMerge/>
            <w:tcBorders>
              <w:top w:val="nil"/>
              <w:left w:val="single" w:sz="8" w:space="0" w:color="auto"/>
              <w:bottom w:val="single" w:sz="8" w:space="0" w:color="000000"/>
              <w:right w:val="single" w:sz="8" w:space="0" w:color="auto"/>
            </w:tcBorders>
            <w:vAlign w:val="center"/>
            <w:hideMark/>
          </w:tcPr>
          <w:p w14:paraId="000180B2" w14:textId="77777777" w:rsidR="002E3A37" w:rsidRPr="00EC75DB" w:rsidRDefault="002E3A37" w:rsidP="002E3A37">
            <w:pPr>
              <w:rPr>
                <w:rFonts w:ascii="Calibri" w:hAnsi="Calibri"/>
                <w:color w:val="000000"/>
              </w:rPr>
            </w:pPr>
          </w:p>
        </w:tc>
        <w:tc>
          <w:tcPr>
            <w:tcW w:w="960" w:type="dxa"/>
            <w:vMerge/>
            <w:tcBorders>
              <w:top w:val="nil"/>
              <w:left w:val="single" w:sz="8" w:space="0" w:color="auto"/>
              <w:bottom w:val="single" w:sz="8" w:space="0" w:color="000000"/>
              <w:right w:val="single" w:sz="8" w:space="0" w:color="auto"/>
            </w:tcBorders>
            <w:vAlign w:val="center"/>
            <w:hideMark/>
          </w:tcPr>
          <w:p w14:paraId="54B2D80C" w14:textId="77777777" w:rsidR="002E3A37" w:rsidRPr="00EC75DB" w:rsidRDefault="002E3A37" w:rsidP="002E3A37">
            <w:pPr>
              <w:rPr>
                <w:rFonts w:ascii="Calibri" w:hAnsi="Calibri"/>
                <w:color w:val="000000"/>
              </w:rPr>
            </w:pPr>
          </w:p>
        </w:tc>
        <w:tc>
          <w:tcPr>
            <w:tcW w:w="960" w:type="dxa"/>
            <w:vMerge/>
            <w:tcBorders>
              <w:top w:val="nil"/>
              <w:left w:val="single" w:sz="8" w:space="0" w:color="auto"/>
              <w:bottom w:val="single" w:sz="8" w:space="0" w:color="000000"/>
              <w:right w:val="single" w:sz="8" w:space="0" w:color="auto"/>
            </w:tcBorders>
            <w:vAlign w:val="center"/>
            <w:hideMark/>
          </w:tcPr>
          <w:p w14:paraId="6C1724B7" w14:textId="77777777" w:rsidR="002E3A37" w:rsidRPr="00EC75DB" w:rsidRDefault="002E3A37" w:rsidP="002E3A37">
            <w:pPr>
              <w:rPr>
                <w:rFonts w:ascii="Calibri" w:hAnsi="Calibri"/>
                <w:color w:val="000000"/>
              </w:rPr>
            </w:pPr>
          </w:p>
        </w:tc>
        <w:tc>
          <w:tcPr>
            <w:tcW w:w="1035" w:type="dxa"/>
            <w:vMerge/>
            <w:tcBorders>
              <w:top w:val="nil"/>
              <w:left w:val="single" w:sz="8" w:space="0" w:color="auto"/>
              <w:bottom w:val="single" w:sz="8" w:space="0" w:color="000000"/>
              <w:right w:val="single" w:sz="8" w:space="0" w:color="auto"/>
            </w:tcBorders>
            <w:vAlign w:val="center"/>
            <w:hideMark/>
          </w:tcPr>
          <w:p w14:paraId="4EE87ECF" w14:textId="77777777" w:rsidR="002E3A37" w:rsidRPr="00EC75DB" w:rsidRDefault="002E3A37" w:rsidP="002E3A37">
            <w:pPr>
              <w:rPr>
                <w:rFonts w:ascii="Calibri" w:hAnsi="Calibri"/>
                <w:color w:val="000000"/>
              </w:rPr>
            </w:pPr>
          </w:p>
        </w:tc>
        <w:tc>
          <w:tcPr>
            <w:tcW w:w="960" w:type="dxa"/>
            <w:vMerge/>
            <w:tcBorders>
              <w:top w:val="nil"/>
              <w:left w:val="single" w:sz="8" w:space="0" w:color="auto"/>
              <w:bottom w:val="single" w:sz="8" w:space="0" w:color="000000"/>
              <w:right w:val="single" w:sz="8" w:space="0" w:color="auto"/>
            </w:tcBorders>
            <w:vAlign w:val="center"/>
            <w:hideMark/>
          </w:tcPr>
          <w:p w14:paraId="4855AEA1" w14:textId="77777777" w:rsidR="002E3A37" w:rsidRPr="00EC75DB" w:rsidRDefault="002E3A37" w:rsidP="002E3A37">
            <w:pPr>
              <w:rPr>
                <w:rFonts w:ascii="Calibri" w:hAnsi="Calibri"/>
                <w:color w:val="000000"/>
              </w:rPr>
            </w:pPr>
          </w:p>
        </w:tc>
        <w:tc>
          <w:tcPr>
            <w:tcW w:w="960" w:type="dxa"/>
            <w:vMerge/>
            <w:tcBorders>
              <w:top w:val="nil"/>
              <w:left w:val="single" w:sz="8" w:space="0" w:color="auto"/>
              <w:bottom w:val="single" w:sz="8" w:space="0" w:color="000000"/>
              <w:right w:val="single" w:sz="8" w:space="0" w:color="auto"/>
            </w:tcBorders>
            <w:vAlign w:val="center"/>
            <w:hideMark/>
          </w:tcPr>
          <w:p w14:paraId="1A1931C1" w14:textId="77777777" w:rsidR="002E3A37" w:rsidRPr="00EC75DB" w:rsidRDefault="002E3A37" w:rsidP="002E3A37">
            <w:pPr>
              <w:rPr>
                <w:rFonts w:ascii="Calibri" w:hAnsi="Calibri"/>
                <w:color w:val="000000"/>
              </w:rPr>
            </w:pPr>
          </w:p>
        </w:tc>
        <w:tc>
          <w:tcPr>
            <w:tcW w:w="960" w:type="dxa"/>
            <w:vMerge/>
            <w:tcBorders>
              <w:top w:val="nil"/>
              <w:left w:val="single" w:sz="8" w:space="0" w:color="auto"/>
              <w:bottom w:val="single" w:sz="8" w:space="0" w:color="000000"/>
              <w:right w:val="single" w:sz="8" w:space="0" w:color="auto"/>
            </w:tcBorders>
            <w:vAlign w:val="center"/>
            <w:hideMark/>
          </w:tcPr>
          <w:p w14:paraId="539675BB" w14:textId="77777777" w:rsidR="002E3A37" w:rsidRPr="00EC75DB" w:rsidRDefault="002E3A37" w:rsidP="002E3A37">
            <w:pPr>
              <w:rPr>
                <w:rFonts w:ascii="Calibri" w:hAnsi="Calibri"/>
                <w:color w:val="000000"/>
              </w:rPr>
            </w:pPr>
          </w:p>
        </w:tc>
      </w:tr>
      <w:tr w:rsidR="002E3A37" w:rsidRPr="00EC75DB" w14:paraId="4AAC2B49" w14:textId="77777777" w:rsidTr="002E3A37">
        <w:trPr>
          <w:trHeight w:val="615"/>
        </w:trPr>
        <w:tc>
          <w:tcPr>
            <w:tcW w:w="1900" w:type="dxa"/>
            <w:tcBorders>
              <w:top w:val="nil"/>
              <w:left w:val="single" w:sz="8" w:space="0" w:color="auto"/>
              <w:bottom w:val="single" w:sz="8" w:space="0" w:color="auto"/>
              <w:right w:val="single" w:sz="8" w:space="0" w:color="auto"/>
            </w:tcBorders>
            <w:shd w:val="clear" w:color="auto" w:fill="auto"/>
            <w:vAlign w:val="center"/>
            <w:hideMark/>
          </w:tcPr>
          <w:p w14:paraId="0A52C119" w14:textId="77777777" w:rsidR="002E3A37" w:rsidRPr="00EC75DB" w:rsidRDefault="002E3A37" w:rsidP="002E3A37">
            <w:pPr>
              <w:jc w:val="center"/>
              <w:rPr>
                <w:rFonts w:ascii="Calibri" w:hAnsi="Calibri"/>
                <w:color w:val="000000"/>
              </w:rPr>
            </w:pPr>
            <w:r w:rsidRPr="00EC75DB">
              <w:rPr>
                <w:rFonts w:ascii="Calibri" w:hAnsi="Calibri"/>
                <w:color w:val="000000"/>
              </w:rPr>
              <w:t>Cabernet Sauvignon (GRE)</w:t>
            </w:r>
          </w:p>
        </w:tc>
        <w:tc>
          <w:tcPr>
            <w:tcW w:w="1160" w:type="dxa"/>
            <w:tcBorders>
              <w:top w:val="nil"/>
              <w:left w:val="nil"/>
              <w:bottom w:val="single" w:sz="8" w:space="0" w:color="auto"/>
              <w:right w:val="single" w:sz="8" w:space="0" w:color="auto"/>
            </w:tcBorders>
            <w:shd w:val="clear" w:color="auto" w:fill="auto"/>
            <w:noWrap/>
            <w:vAlign w:val="center"/>
            <w:hideMark/>
          </w:tcPr>
          <w:p w14:paraId="23C68B4A" w14:textId="77777777" w:rsidR="002E3A37" w:rsidRPr="00EC75DB" w:rsidRDefault="002E3A37" w:rsidP="002E3A37">
            <w:pPr>
              <w:jc w:val="center"/>
              <w:rPr>
                <w:rFonts w:ascii="Calibri" w:hAnsi="Calibri"/>
                <w:color w:val="000000"/>
              </w:rPr>
            </w:pPr>
            <w:r w:rsidRPr="00EC75DB">
              <w:rPr>
                <w:rFonts w:ascii="Calibri" w:hAnsi="Calibri"/>
                <w:color w:val="000000"/>
              </w:rPr>
              <w:t>FREC</w:t>
            </w:r>
          </w:p>
        </w:tc>
        <w:tc>
          <w:tcPr>
            <w:tcW w:w="960" w:type="dxa"/>
            <w:tcBorders>
              <w:top w:val="nil"/>
              <w:left w:val="nil"/>
              <w:bottom w:val="single" w:sz="8" w:space="0" w:color="auto"/>
              <w:right w:val="single" w:sz="8" w:space="0" w:color="auto"/>
            </w:tcBorders>
            <w:shd w:val="clear" w:color="auto" w:fill="auto"/>
            <w:vAlign w:val="center"/>
            <w:hideMark/>
          </w:tcPr>
          <w:p w14:paraId="12DA59FF" w14:textId="77777777" w:rsidR="002E3A37" w:rsidRPr="00EC75DB" w:rsidRDefault="002E3A37" w:rsidP="002E3A37">
            <w:pPr>
              <w:jc w:val="center"/>
              <w:rPr>
                <w:rFonts w:ascii="Calibri" w:hAnsi="Calibri"/>
                <w:color w:val="000000"/>
              </w:rPr>
            </w:pPr>
            <w:r w:rsidRPr="00EC75DB">
              <w:rPr>
                <w:rFonts w:ascii="Calibri" w:hAnsi="Calibri"/>
                <w:color w:val="000000"/>
              </w:rPr>
              <w:t>11-Oct</w:t>
            </w:r>
          </w:p>
        </w:tc>
        <w:tc>
          <w:tcPr>
            <w:tcW w:w="960" w:type="dxa"/>
            <w:tcBorders>
              <w:top w:val="nil"/>
              <w:left w:val="nil"/>
              <w:bottom w:val="single" w:sz="8" w:space="0" w:color="auto"/>
              <w:right w:val="single" w:sz="8" w:space="0" w:color="auto"/>
            </w:tcBorders>
            <w:shd w:val="clear" w:color="auto" w:fill="auto"/>
            <w:noWrap/>
            <w:vAlign w:val="center"/>
            <w:hideMark/>
          </w:tcPr>
          <w:p w14:paraId="5DBB4362" w14:textId="77777777" w:rsidR="002E3A37" w:rsidRPr="00EC75DB" w:rsidRDefault="002E3A37" w:rsidP="002E3A37">
            <w:pPr>
              <w:jc w:val="center"/>
              <w:rPr>
                <w:rFonts w:ascii="Calibri" w:hAnsi="Calibri"/>
                <w:color w:val="000000"/>
              </w:rPr>
            </w:pPr>
            <w:r w:rsidRPr="00EC75DB">
              <w:rPr>
                <w:rFonts w:ascii="Calibri" w:hAnsi="Calibri"/>
                <w:color w:val="000000"/>
              </w:rPr>
              <w:t>209</w:t>
            </w:r>
          </w:p>
        </w:tc>
        <w:tc>
          <w:tcPr>
            <w:tcW w:w="960" w:type="dxa"/>
            <w:tcBorders>
              <w:top w:val="nil"/>
              <w:left w:val="nil"/>
              <w:bottom w:val="single" w:sz="8" w:space="0" w:color="auto"/>
              <w:right w:val="single" w:sz="8" w:space="0" w:color="auto"/>
            </w:tcBorders>
            <w:shd w:val="clear" w:color="auto" w:fill="auto"/>
            <w:noWrap/>
            <w:vAlign w:val="center"/>
            <w:hideMark/>
          </w:tcPr>
          <w:p w14:paraId="7414E5D5" w14:textId="77777777" w:rsidR="002E3A37" w:rsidRPr="00EC75DB" w:rsidRDefault="002E3A37" w:rsidP="002E3A37">
            <w:pPr>
              <w:jc w:val="center"/>
              <w:rPr>
                <w:rFonts w:ascii="Calibri" w:hAnsi="Calibri"/>
                <w:color w:val="000000"/>
              </w:rPr>
            </w:pPr>
            <w:r w:rsidRPr="00EC75DB">
              <w:rPr>
                <w:rFonts w:ascii="Calibri" w:hAnsi="Calibri"/>
                <w:color w:val="000000"/>
              </w:rPr>
              <w:t>20.2</w:t>
            </w:r>
          </w:p>
        </w:tc>
        <w:tc>
          <w:tcPr>
            <w:tcW w:w="1035" w:type="dxa"/>
            <w:tcBorders>
              <w:top w:val="nil"/>
              <w:left w:val="nil"/>
              <w:bottom w:val="single" w:sz="8" w:space="0" w:color="auto"/>
              <w:right w:val="single" w:sz="8" w:space="0" w:color="auto"/>
            </w:tcBorders>
            <w:shd w:val="clear" w:color="auto" w:fill="auto"/>
            <w:noWrap/>
            <w:vAlign w:val="center"/>
            <w:hideMark/>
          </w:tcPr>
          <w:p w14:paraId="60C21769" w14:textId="77777777" w:rsidR="002E3A37" w:rsidRPr="00EC75DB" w:rsidRDefault="002E3A37" w:rsidP="002E3A37">
            <w:pPr>
              <w:jc w:val="center"/>
              <w:rPr>
                <w:rFonts w:ascii="Calibri" w:hAnsi="Calibri"/>
                <w:color w:val="000000"/>
              </w:rPr>
            </w:pPr>
            <w:r w:rsidRPr="00EC75DB">
              <w:rPr>
                <w:rFonts w:ascii="Calibri" w:hAnsi="Calibri"/>
                <w:color w:val="000000"/>
              </w:rPr>
              <w:t>NA</w:t>
            </w:r>
          </w:p>
        </w:tc>
        <w:tc>
          <w:tcPr>
            <w:tcW w:w="960" w:type="dxa"/>
            <w:tcBorders>
              <w:top w:val="nil"/>
              <w:left w:val="nil"/>
              <w:bottom w:val="single" w:sz="8" w:space="0" w:color="auto"/>
              <w:right w:val="single" w:sz="8" w:space="0" w:color="auto"/>
            </w:tcBorders>
            <w:shd w:val="clear" w:color="auto" w:fill="auto"/>
            <w:noWrap/>
            <w:vAlign w:val="center"/>
            <w:hideMark/>
          </w:tcPr>
          <w:p w14:paraId="1108FAE1" w14:textId="77777777" w:rsidR="002E3A37" w:rsidRPr="00EC75DB" w:rsidRDefault="002E3A37" w:rsidP="002E3A37">
            <w:pPr>
              <w:jc w:val="center"/>
              <w:rPr>
                <w:rFonts w:ascii="Calibri" w:hAnsi="Calibri"/>
                <w:color w:val="000000"/>
              </w:rPr>
            </w:pPr>
            <w:r w:rsidRPr="00EC75DB">
              <w:rPr>
                <w:rFonts w:ascii="Calibri" w:hAnsi="Calibri"/>
                <w:color w:val="000000"/>
              </w:rPr>
              <w:t>8.53</w:t>
            </w:r>
          </w:p>
        </w:tc>
        <w:tc>
          <w:tcPr>
            <w:tcW w:w="960" w:type="dxa"/>
            <w:tcBorders>
              <w:top w:val="nil"/>
              <w:left w:val="nil"/>
              <w:bottom w:val="single" w:sz="8" w:space="0" w:color="auto"/>
              <w:right w:val="single" w:sz="8" w:space="0" w:color="auto"/>
            </w:tcBorders>
            <w:shd w:val="clear" w:color="auto" w:fill="auto"/>
            <w:noWrap/>
            <w:vAlign w:val="center"/>
            <w:hideMark/>
          </w:tcPr>
          <w:p w14:paraId="208D3426" w14:textId="77777777" w:rsidR="002E3A37" w:rsidRPr="00EC75DB" w:rsidRDefault="002E3A37" w:rsidP="002E3A37">
            <w:pPr>
              <w:jc w:val="center"/>
              <w:rPr>
                <w:rFonts w:ascii="Calibri" w:hAnsi="Calibri"/>
                <w:color w:val="000000"/>
              </w:rPr>
            </w:pPr>
            <w:r w:rsidRPr="00EC75DB">
              <w:rPr>
                <w:rFonts w:ascii="Calibri" w:hAnsi="Calibri"/>
                <w:color w:val="000000"/>
              </w:rPr>
              <w:t>3.64</w:t>
            </w:r>
          </w:p>
        </w:tc>
        <w:tc>
          <w:tcPr>
            <w:tcW w:w="960" w:type="dxa"/>
            <w:tcBorders>
              <w:top w:val="nil"/>
              <w:left w:val="nil"/>
              <w:bottom w:val="single" w:sz="8" w:space="0" w:color="auto"/>
              <w:right w:val="single" w:sz="8" w:space="0" w:color="auto"/>
            </w:tcBorders>
            <w:shd w:val="clear" w:color="auto" w:fill="auto"/>
            <w:noWrap/>
            <w:vAlign w:val="center"/>
            <w:hideMark/>
          </w:tcPr>
          <w:p w14:paraId="6416684D" w14:textId="77777777" w:rsidR="002E3A37" w:rsidRPr="00EC75DB" w:rsidRDefault="002E3A37" w:rsidP="002E3A37">
            <w:pPr>
              <w:jc w:val="center"/>
              <w:rPr>
                <w:rFonts w:ascii="Calibri" w:hAnsi="Calibri"/>
                <w:color w:val="000000"/>
              </w:rPr>
            </w:pPr>
            <w:r w:rsidRPr="00EC75DB">
              <w:rPr>
                <w:rFonts w:ascii="Calibri" w:hAnsi="Calibri"/>
                <w:color w:val="000000"/>
              </w:rPr>
              <w:t>221</w:t>
            </w:r>
          </w:p>
        </w:tc>
      </w:tr>
      <w:tr w:rsidR="002E3A37" w:rsidRPr="00EC75DB" w14:paraId="7A36ADFE" w14:textId="77777777" w:rsidTr="002E3A37">
        <w:trPr>
          <w:trHeight w:val="900"/>
        </w:trPr>
        <w:tc>
          <w:tcPr>
            <w:tcW w:w="1900" w:type="dxa"/>
            <w:tcBorders>
              <w:top w:val="nil"/>
              <w:left w:val="single" w:sz="8" w:space="0" w:color="auto"/>
              <w:bottom w:val="nil"/>
              <w:right w:val="single" w:sz="8" w:space="0" w:color="auto"/>
            </w:tcBorders>
            <w:shd w:val="clear" w:color="auto" w:fill="auto"/>
            <w:vAlign w:val="center"/>
            <w:hideMark/>
          </w:tcPr>
          <w:p w14:paraId="4A057D24" w14:textId="77777777" w:rsidR="002E3A37" w:rsidRPr="00EC75DB" w:rsidRDefault="002E3A37" w:rsidP="002E3A37">
            <w:pPr>
              <w:jc w:val="center"/>
              <w:rPr>
                <w:rFonts w:ascii="Calibri" w:hAnsi="Calibri"/>
                <w:color w:val="000000"/>
              </w:rPr>
            </w:pPr>
            <w:r w:rsidRPr="00EC75DB">
              <w:rPr>
                <w:rFonts w:ascii="Calibri" w:hAnsi="Calibri"/>
                <w:color w:val="000000"/>
              </w:rPr>
              <w:t xml:space="preserve">Cabernet Sauvignon </w:t>
            </w:r>
          </w:p>
        </w:tc>
        <w:tc>
          <w:tcPr>
            <w:tcW w:w="1160" w:type="dxa"/>
            <w:tcBorders>
              <w:top w:val="nil"/>
              <w:left w:val="nil"/>
              <w:bottom w:val="nil"/>
              <w:right w:val="single" w:sz="8" w:space="0" w:color="auto"/>
            </w:tcBorders>
            <w:shd w:val="clear" w:color="auto" w:fill="auto"/>
            <w:noWrap/>
            <w:vAlign w:val="center"/>
            <w:hideMark/>
          </w:tcPr>
          <w:p w14:paraId="4F9E9DF3" w14:textId="77777777" w:rsidR="002E3A37" w:rsidRPr="00EC75DB" w:rsidRDefault="002E3A37" w:rsidP="002E3A37">
            <w:pPr>
              <w:jc w:val="center"/>
              <w:rPr>
                <w:rFonts w:ascii="Calibri" w:hAnsi="Calibri"/>
                <w:color w:val="000000"/>
              </w:rPr>
            </w:pPr>
            <w:r w:rsidRPr="00EC75DB">
              <w:rPr>
                <w:rFonts w:ascii="Calibri" w:hAnsi="Calibri"/>
                <w:color w:val="000000"/>
              </w:rPr>
              <w:t>FREC</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131E653F" w14:textId="77777777" w:rsidR="002E3A37" w:rsidRPr="00EC75DB" w:rsidRDefault="002E3A37" w:rsidP="002E3A37">
            <w:pPr>
              <w:jc w:val="center"/>
              <w:rPr>
                <w:rFonts w:ascii="Calibri" w:hAnsi="Calibri"/>
                <w:color w:val="000000"/>
              </w:rPr>
            </w:pPr>
            <w:r w:rsidRPr="00EC75DB">
              <w:rPr>
                <w:rFonts w:ascii="Calibri" w:hAnsi="Calibri"/>
                <w:color w:val="000000"/>
              </w:rPr>
              <w:t>11-Oct</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01EDFEE" w14:textId="77777777" w:rsidR="002E3A37" w:rsidRPr="00EC75DB" w:rsidRDefault="002E3A37" w:rsidP="002E3A37">
            <w:pPr>
              <w:jc w:val="center"/>
              <w:rPr>
                <w:rFonts w:ascii="Calibri" w:hAnsi="Calibri"/>
                <w:color w:val="000000"/>
              </w:rPr>
            </w:pPr>
            <w:r w:rsidRPr="00EC75DB">
              <w:rPr>
                <w:rFonts w:ascii="Calibri" w:hAnsi="Calibri"/>
                <w:color w:val="000000"/>
              </w:rPr>
              <w:t>-</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B81703A" w14:textId="77777777" w:rsidR="002E3A37" w:rsidRPr="00EC75DB" w:rsidRDefault="002E3A37" w:rsidP="002E3A37">
            <w:pPr>
              <w:jc w:val="center"/>
              <w:rPr>
                <w:rFonts w:ascii="Calibri" w:hAnsi="Calibri"/>
                <w:color w:val="000000"/>
              </w:rPr>
            </w:pPr>
            <w:r w:rsidRPr="00EC75DB">
              <w:rPr>
                <w:rFonts w:ascii="Calibri" w:hAnsi="Calibri"/>
                <w:color w:val="000000"/>
              </w:rPr>
              <w:t>-</w:t>
            </w:r>
          </w:p>
        </w:tc>
        <w:tc>
          <w:tcPr>
            <w:tcW w:w="103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BB0E79" w14:textId="77777777" w:rsidR="002E3A37" w:rsidRPr="00EC75DB" w:rsidRDefault="002E3A37" w:rsidP="002E3A37">
            <w:pPr>
              <w:jc w:val="center"/>
              <w:rPr>
                <w:rFonts w:ascii="Calibri" w:hAnsi="Calibri"/>
                <w:color w:val="000000"/>
              </w:rPr>
            </w:pPr>
            <w:r w:rsidRPr="00EC75DB">
              <w:rPr>
                <w:rFonts w:ascii="Calibri" w:hAnsi="Calibri"/>
                <w:color w:val="000000"/>
              </w:rPr>
              <w:t>-</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6273B02" w14:textId="77777777" w:rsidR="002E3A37" w:rsidRPr="00EC75DB" w:rsidRDefault="002E3A37" w:rsidP="002E3A37">
            <w:pPr>
              <w:jc w:val="center"/>
              <w:rPr>
                <w:rFonts w:ascii="Calibri" w:hAnsi="Calibri"/>
                <w:color w:val="000000"/>
              </w:rPr>
            </w:pPr>
            <w:r w:rsidRPr="00EC75DB">
              <w:rPr>
                <w:rFonts w:ascii="Calibri" w:hAnsi="Calibri"/>
                <w:color w:val="000000"/>
              </w:rPr>
              <w:t>-</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A0F89BA" w14:textId="77777777" w:rsidR="002E3A37" w:rsidRPr="00EC75DB" w:rsidRDefault="002E3A37" w:rsidP="002E3A37">
            <w:pPr>
              <w:jc w:val="center"/>
              <w:rPr>
                <w:rFonts w:ascii="Calibri" w:hAnsi="Calibri"/>
                <w:color w:val="000000"/>
              </w:rPr>
            </w:pPr>
            <w:r w:rsidRPr="00EC75DB">
              <w:rPr>
                <w:rFonts w:ascii="Calibri" w:hAnsi="Calibri"/>
                <w:color w:val="000000"/>
              </w:rPr>
              <w:t>-</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12381C7" w14:textId="77777777" w:rsidR="002E3A37" w:rsidRPr="00EC75DB" w:rsidRDefault="002E3A37" w:rsidP="002E3A37">
            <w:pPr>
              <w:jc w:val="center"/>
              <w:rPr>
                <w:rFonts w:ascii="Calibri" w:hAnsi="Calibri"/>
                <w:color w:val="000000"/>
              </w:rPr>
            </w:pPr>
            <w:r w:rsidRPr="00EC75DB">
              <w:rPr>
                <w:rFonts w:ascii="Calibri" w:hAnsi="Calibri"/>
                <w:color w:val="000000"/>
              </w:rPr>
              <w:t>-</w:t>
            </w:r>
          </w:p>
        </w:tc>
      </w:tr>
      <w:tr w:rsidR="002E3A37" w:rsidRPr="00EC75DB" w14:paraId="6E3C93E7" w14:textId="77777777" w:rsidTr="002E3A37">
        <w:trPr>
          <w:trHeight w:val="315"/>
        </w:trPr>
        <w:tc>
          <w:tcPr>
            <w:tcW w:w="1900" w:type="dxa"/>
            <w:tcBorders>
              <w:top w:val="nil"/>
              <w:left w:val="single" w:sz="8" w:space="0" w:color="auto"/>
              <w:bottom w:val="single" w:sz="8" w:space="0" w:color="auto"/>
              <w:right w:val="single" w:sz="8" w:space="0" w:color="auto"/>
            </w:tcBorders>
            <w:shd w:val="clear" w:color="auto" w:fill="auto"/>
            <w:vAlign w:val="center"/>
            <w:hideMark/>
          </w:tcPr>
          <w:p w14:paraId="1EBDEF79" w14:textId="77777777" w:rsidR="002E3A37" w:rsidRPr="00EC75DB" w:rsidRDefault="002E3A37" w:rsidP="002E3A37">
            <w:pPr>
              <w:jc w:val="center"/>
              <w:rPr>
                <w:rFonts w:ascii="Calibri" w:hAnsi="Calibri"/>
                <w:color w:val="000000"/>
              </w:rPr>
            </w:pPr>
            <w:r w:rsidRPr="00EC75DB">
              <w:rPr>
                <w:rFonts w:ascii="Calibri" w:hAnsi="Calibri"/>
                <w:color w:val="000000"/>
              </w:rPr>
              <w:t>(ES 488)</w:t>
            </w:r>
          </w:p>
        </w:tc>
        <w:tc>
          <w:tcPr>
            <w:tcW w:w="1160" w:type="dxa"/>
            <w:tcBorders>
              <w:top w:val="nil"/>
              <w:left w:val="nil"/>
              <w:bottom w:val="single" w:sz="8" w:space="0" w:color="auto"/>
              <w:right w:val="single" w:sz="8" w:space="0" w:color="auto"/>
            </w:tcBorders>
            <w:shd w:val="clear" w:color="auto" w:fill="auto"/>
            <w:noWrap/>
            <w:vAlign w:val="center"/>
            <w:hideMark/>
          </w:tcPr>
          <w:p w14:paraId="7798B4B8" w14:textId="77777777" w:rsidR="002E3A37" w:rsidRPr="00EC75DB" w:rsidRDefault="002E3A37" w:rsidP="002E3A37">
            <w:pPr>
              <w:jc w:val="center"/>
              <w:rPr>
                <w:rFonts w:ascii="Calibri" w:hAnsi="Calibri"/>
                <w:color w:val="000000"/>
              </w:rPr>
            </w:pPr>
            <w:r w:rsidRPr="00EC75DB">
              <w:rPr>
                <w:rFonts w:ascii="Calibri" w:hAnsi="Calibri"/>
                <w:color w:val="000000"/>
              </w:rPr>
              <w:t> </w:t>
            </w:r>
          </w:p>
        </w:tc>
        <w:tc>
          <w:tcPr>
            <w:tcW w:w="960" w:type="dxa"/>
            <w:vMerge/>
            <w:tcBorders>
              <w:top w:val="nil"/>
              <w:left w:val="single" w:sz="8" w:space="0" w:color="auto"/>
              <w:bottom w:val="single" w:sz="8" w:space="0" w:color="000000"/>
              <w:right w:val="single" w:sz="8" w:space="0" w:color="auto"/>
            </w:tcBorders>
            <w:vAlign w:val="center"/>
            <w:hideMark/>
          </w:tcPr>
          <w:p w14:paraId="3859E6CA" w14:textId="77777777" w:rsidR="002E3A37" w:rsidRPr="00EC75DB" w:rsidRDefault="002E3A37" w:rsidP="002E3A37">
            <w:pPr>
              <w:rPr>
                <w:rFonts w:ascii="Calibri" w:hAnsi="Calibri"/>
                <w:color w:val="000000"/>
              </w:rPr>
            </w:pPr>
          </w:p>
        </w:tc>
        <w:tc>
          <w:tcPr>
            <w:tcW w:w="960" w:type="dxa"/>
            <w:vMerge/>
            <w:tcBorders>
              <w:top w:val="nil"/>
              <w:left w:val="single" w:sz="8" w:space="0" w:color="auto"/>
              <w:bottom w:val="single" w:sz="8" w:space="0" w:color="000000"/>
              <w:right w:val="single" w:sz="8" w:space="0" w:color="auto"/>
            </w:tcBorders>
            <w:vAlign w:val="center"/>
            <w:hideMark/>
          </w:tcPr>
          <w:p w14:paraId="6BF7953E" w14:textId="77777777" w:rsidR="002E3A37" w:rsidRPr="00EC75DB" w:rsidRDefault="002E3A37" w:rsidP="002E3A37">
            <w:pPr>
              <w:rPr>
                <w:rFonts w:ascii="Calibri" w:hAnsi="Calibri"/>
                <w:color w:val="000000"/>
              </w:rPr>
            </w:pPr>
          </w:p>
        </w:tc>
        <w:tc>
          <w:tcPr>
            <w:tcW w:w="960" w:type="dxa"/>
            <w:vMerge/>
            <w:tcBorders>
              <w:top w:val="nil"/>
              <w:left w:val="single" w:sz="8" w:space="0" w:color="auto"/>
              <w:bottom w:val="single" w:sz="8" w:space="0" w:color="000000"/>
              <w:right w:val="single" w:sz="8" w:space="0" w:color="auto"/>
            </w:tcBorders>
            <w:vAlign w:val="center"/>
            <w:hideMark/>
          </w:tcPr>
          <w:p w14:paraId="14255EC4" w14:textId="77777777" w:rsidR="002E3A37" w:rsidRPr="00EC75DB" w:rsidRDefault="002E3A37" w:rsidP="002E3A37">
            <w:pPr>
              <w:rPr>
                <w:rFonts w:ascii="Calibri" w:hAnsi="Calibri"/>
                <w:color w:val="000000"/>
              </w:rPr>
            </w:pPr>
          </w:p>
        </w:tc>
        <w:tc>
          <w:tcPr>
            <w:tcW w:w="1035" w:type="dxa"/>
            <w:vMerge/>
            <w:tcBorders>
              <w:top w:val="nil"/>
              <w:left w:val="single" w:sz="8" w:space="0" w:color="auto"/>
              <w:bottom w:val="single" w:sz="8" w:space="0" w:color="000000"/>
              <w:right w:val="single" w:sz="8" w:space="0" w:color="auto"/>
            </w:tcBorders>
            <w:vAlign w:val="center"/>
            <w:hideMark/>
          </w:tcPr>
          <w:p w14:paraId="78B146C3" w14:textId="77777777" w:rsidR="002E3A37" w:rsidRPr="00EC75DB" w:rsidRDefault="002E3A37" w:rsidP="002E3A37">
            <w:pPr>
              <w:rPr>
                <w:rFonts w:ascii="Calibri" w:hAnsi="Calibri"/>
                <w:color w:val="000000"/>
              </w:rPr>
            </w:pPr>
          </w:p>
        </w:tc>
        <w:tc>
          <w:tcPr>
            <w:tcW w:w="960" w:type="dxa"/>
            <w:vMerge/>
            <w:tcBorders>
              <w:top w:val="nil"/>
              <w:left w:val="single" w:sz="8" w:space="0" w:color="auto"/>
              <w:bottom w:val="single" w:sz="8" w:space="0" w:color="000000"/>
              <w:right w:val="single" w:sz="8" w:space="0" w:color="auto"/>
            </w:tcBorders>
            <w:vAlign w:val="center"/>
            <w:hideMark/>
          </w:tcPr>
          <w:p w14:paraId="43F4A492" w14:textId="77777777" w:rsidR="002E3A37" w:rsidRPr="00EC75DB" w:rsidRDefault="002E3A37" w:rsidP="002E3A37">
            <w:pPr>
              <w:rPr>
                <w:rFonts w:ascii="Calibri" w:hAnsi="Calibri"/>
                <w:color w:val="000000"/>
              </w:rPr>
            </w:pPr>
          </w:p>
        </w:tc>
        <w:tc>
          <w:tcPr>
            <w:tcW w:w="960" w:type="dxa"/>
            <w:vMerge/>
            <w:tcBorders>
              <w:top w:val="nil"/>
              <w:left w:val="single" w:sz="8" w:space="0" w:color="auto"/>
              <w:bottom w:val="single" w:sz="8" w:space="0" w:color="000000"/>
              <w:right w:val="single" w:sz="8" w:space="0" w:color="auto"/>
            </w:tcBorders>
            <w:vAlign w:val="center"/>
            <w:hideMark/>
          </w:tcPr>
          <w:p w14:paraId="1B5A4717" w14:textId="77777777" w:rsidR="002E3A37" w:rsidRPr="00EC75DB" w:rsidRDefault="002E3A37" w:rsidP="002E3A37">
            <w:pPr>
              <w:rPr>
                <w:rFonts w:ascii="Calibri" w:hAnsi="Calibri"/>
                <w:color w:val="000000"/>
              </w:rPr>
            </w:pPr>
          </w:p>
        </w:tc>
        <w:tc>
          <w:tcPr>
            <w:tcW w:w="960" w:type="dxa"/>
            <w:vMerge/>
            <w:tcBorders>
              <w:top w:val="nil"/>
              <w:left w:val="single" w:sz="8" w:space="0" w:color="auto"/>
              <w:bottom w:val="single" w:sz="8" w:space="0" w:color="000000"/>
              <w:right w:val="single" w:sz="8" w:space="0" w:color="auto"/>
            </w:tcBorders>
            <w:vAlign w:val="center"/>
            <w:hideMark/>
          </w:tcPr>
          <w:p w14:paraId="7165ECDB" w14:textId="77777777" w:rsidR="002E3A37" w:rsidRPr="00EC75DB" w:rsidRDefault="002E3A37" w:rsidP="002E3A37">
            <w:pPr>
              <w:rPr>
                <w:rFonts w:ascii="Calibri" w:hAnsi="Calibri"/>
                <w:color w:val="000000"/>
              </w:rPr>
            </w:pPr>
          </w:p>
        </w:tc>
      </w:tr>
      <w:tr w:rsidR="002E3A37" w:rsidRPr="00EC75DB" w14:paraId="7A107C46" w14:textId="77777777" w:rsidTr="002E3A37">
        <w:trPr>
          <w:trHeight w:val="915"/>
        </w:trPr>
        <w:tc>
          <w:tcPr>
            <w:tcW w:w="1900" w:type="dxa"/>
            <w:tcBorders>
              <w:top w:val="nil"/>
              <w:left w:val="single" w:sz="8" w:space="0" w:color="auto"/>
              <w:bottom w:val="single" w:sz="8" w:space="0" w:color="auto"/>
              <w:right w:val="single" w:sz="8" w:space="0" w:color="auto"/>
            </w:tcBorders>
            <w:shd w:val="clear" w:color="auto" w:fill="auto"/>
            <w:vAlign w:val="center"/>
            <w:hideMark/>
          </w:tcPr>
          <w:p w14:paraId="2502F8FC" w14:textId="77777777" w:rsidR="002E3A37" w:rsidRPr="00EC75DB" w:rsidRDefault="002E3A37" w:rsidP="002E3A37">
            <w:pPr>
              <w:jc w:val="center"/>
              <w:rPr>
                <w:rFonts w:ascii="Calibri" w:hAnsi="Calibri"/>
                <w:color w:val="000000"/>
              </w:rPr>
            </w:pPr>
            <w:r w:rsidRPr="00EC75DB">
              <w:rPr>
                <w:rFonts w:ascii="Calibri" w:hAnsi="Calibri"/>
                <w:color w:val="000000"/>
              </w:rPr>
              <w:t>Chambourcin (Sequential, Rep 1)</w:t>
            </w:r>
          </w:p>
        </w:tc>
        <w:tc>
          <w:tcPr>
            <w:tcW w:w="1160" w:type="dxa"/>
            <w:tcBorders>
              <w:top w:val="nil"/>
              <w:left w:val="nil"/>
              <w:bottom w:val="single" w:sz="8" w:space="0" w:color="auto"/>
              <w:right w:val="single" w:sz="8" w:space="0" w:color="auto"/>
            </w:tcBorders>
            <w:shd w:val="clear" w:color="auto" w:fill="auto"/>
            <w:noWrap/>
            <w:vAlign w:val="center"/>
            <w:hideMark/>
          </w:tcPr>
          <w:p w14:paraId="7E169CF5" w14:textId="77777777" w:rsidR="002E3A37" w:rsidRPr="00EC75DB" w:rsidRDefault="002E3A37" w:rsidP="002E3A37">
            <w:pPr>
              <w:jc w:val="center"/>
              <w:rPr>
                <w:rFonts w:ascii="Calibri" w:hAnsi="Calibri"/>
                <w:color w:val="000000"/>
              </w:rPr>
            </w:pPr>
            <w:r w:rsidRPr="00EC75DB">
              <w:rPr>
                <w:rFonts w:ascii="Calibri" w:hAnsi="Calibri"/>
                <w:color w:val="000000"/>
              </w:rPr>
              <w:t>LERGREC</w:t>
            </w:r>
          </w:p>
        </w:tc>
        <w:tc>
          <w:tcPr>
            <w:tcW w:w="960" w:type="dxa"/>
            <w:tcBorders>
              <w:top w:val="nil"/>
              <w:left w:val="nil"/>
              <w:bottom w:val="single" w:sz="8" w:space="0" w:color="auto"/>
              <w:right w:val="single" w:sz="8" w:space="0" w:color="auto"/>
            </w:tcBorders>
            <w:shd w:val="clear" w:color="auto" w:fill="auto"/>
            <w:noWrap/>
            <w:vAlign w:val="center"/>
            <w:hideMark/>
          </w:tcPr>
          <w:p w14:paraId="449052CC" w14:textId="77777777" w:rsidR="002E3A37" w:rsidRPr="00EC75DB" w:rsidRDefault="002E3A37" w:rsidP="002E3A37">
            <w:pPr>
              <w:jc w:val="center"/>
              <w:rPr>
                <w:rFonts w:ascii="Calibri" w:hAnsi="Calibri"/>
                <w:color w:val="000000"/>
              </w:rPr>
            </w:pPr>
            <w:r w:rsidRPr="00EC75DB">
              <w:rPr>
                <w:rFonts w:ascii="Calibri" w:hAnsi="Calibri"/>
                <w:color w:val="000000"/>
              </w:rPr>
              <w:t>21-Oct</w:t>
            </w:r>
          </w:p>
        </w:tc>
        <w:tc>
          <w:tcPr>
            <w:tcW w:w="960" w:type="dxa"/>
            <w:tcBorders>
              <w:top w:val="nil"/>
              <w:left w:val="nil"/>
              <w:bottom w:val="single" w:sz="8" w:space="0" w:color="auto"/>
              <w:right w:val="single" w:sz="8" w:space="0" w:color="auto"/>
            </w:tcBorders>
            <w:shd w:val="clear" w:color="auto" w:fill="auto"/>
            <w:noWrap/>
            <w:vAlign w:val="center"/>
            <w:hideMark/>
          </w:tcPr>
          <w:p w14:paraId="6FC5363F" w14:textId="77777777" w:rsidR="002E3A37" w:rsidRPr="00EC75DB" w:rsidRDefault="002E3A37" w:rsidP="002E3A37">
            <w:pPr>
              <w:jc w:val="center"/>
              <w:rPr>
                <w:rFonts w:ascii="Calibri" w:hAnsi="Calibri"/>
                <w:color w:val="000000"/>
              </w:rPr>
            </w:pPr>
            <w:r w:rsidRPr="00EC75DB">
              <w:rPr>
                <w:rFonts w:ascii="Calibri" w:hAnsi="Calibri"/>
                <w:color w:val="000000"/>
              </w:rPr>
              <w:t>850.86</w:t>
            </w:r>
          </w:p>
        </w:tc>
        <w:tc>
          <w:tcPr>
            <w:tcW w:w="960" w:type="dxa"/>
            <w:tcBorders>
              <w:top w:val="nil"/>
              <w:left w:val="nil"/>
              <w:bottom w:val="single" w:sz="8" w:space="0" w:color="auto"/>
              <w:right w:val="single" w:sz="8" w:space="0" w:color="auto"/>
            </w:tcBorders>
            <w:shd w:val="clear" w:color="auto" w:fill="auto"/>
            <w:noWrap/>
            <w:vAlign w:val="center"/>
            <w:hideMark/>
          </w:tcPr>
          <w:p w14:paraId="7BBEFC6E" w14:textId="77777777" w:rsidR="002E3A37" w:rsidRPr="00EC75DB" w:rsidRDefault="002E3A37" w:rsidP="002E3A37">
            <w:pPr>
              <w:jc w:val="center"/>
              <w:rPr>
                <w:rFonts w:ascii="Calibri" w:hAnsi="Calibri"/>
                <w:color w:val="000000"/>
              </w:rPr>
            </w:pPr>
            <w:r w:rsidRPr="00EC75DB">
              <w:rPr>
                <w:rFonts w:ascii="Calibri" w:hAnsi="Calibri"/>
                <w:color w:val="000000"/>
              </w:rPr>
              <w:t>20.8</w:t>
            </w:r>
          </w:p>
        </w:tc>
        <w:tc>
          <w:tcPr>
            <w:tcW w:w="1035" w:type="dxa"/>
            <w:tcBorders>
              <w:top w:val="nil"/>
              <w:left w:val="nil"/>
              <w:bottom w:val="single" w:sz="8" w:space="0" w:color="auto"/>
              <w:right w:val="single" w:sz="8" w:space="0" w:color="auto"/>
            </w:tcBorders>
            <w:shd w:val="clear" w:color="auto" w:fill="auto"/>
            <w:noWrap/>
            <w:vAlign w:val="center"/>
            <w:hideMark/>
          </w:tcPr>
          <w:p w14:paraId="68E6F761" w14:textId="77777777" w:rsidR="002E3A37" w:rsidRPr="00EC75DB" w:rsidRDefault="002E3A37" w:rsidP="002E3A37">
            <w:pPr>
              <w:jc w:val="center"/>
              <w:rPr>
                <w:rFonts w:ascii="Calibri" w:hAnsi="Calibri"/>
                <w:color w:val="000000"/>
              </w:rPr>
            </w:pPr>
            <w:r w:rsidRPr="00EC75DB">
              <w:rPr>
                <w:rFonts w:ascii="Calibri" w:hAnsi="Calibri"/>
                <w:color w:val="000000"/>
              </w:rPr>
              <w:t>NA</w:t>
            </w:r>
          </w:p>
        </w:tc>
        <w:tc>
          <w:tcPr>
            <w:tcW w:w="960" w:type="dxa"/>
            <w:tcBorders>
              <w:top w:val="nil"/>
              <w:left w:val="nil"/>
              <w:bottom w:val="single" w:sz="8" w:space="0" w:color="auto"/>
              <w:right w:val="single" w:sz="8" w:space="0" w:color="auto"/>
            </w:tcBorders>
            <w:shd w:val="clear" w:color="auto" w:fill="auto"/>
            <w:noWrap/>
            <w:vAlign w:val="center"/>
            <w:hideMark/>
          </w:tcPr>
          <w:p w14:paraId="7FAD21F8" w14:textId="77777777" w:rsidR="002E3A37" w:rsidRPr="00EC75DB" w:rsidRDefault="002E3A37" w:rsidP="002E3A37">
            <w:pPr>
              <w:jc w:val="center"/>
              <w:rPr>
                <w:rFonts w:ascii="Calibri" w:hAnsi="Calibri"/>
                <w:color w:val="000000"/>
              </w:rPr>
            </w:pPr>
            <w:r w:rsidRPr="00EC75DB">
              <w:rPr>
                <w:rFonts w:ascii="Calibri" w:hAnsi="Calibri"/>
                <w:color w:val="000000"/>
              </w:rPr>
              <w:t>9.01</w:t>
            </w:r>
          </w:p>
        </w:tc>
        <w:tc>
          <w:tcPr>
            <w:tcW w:w="960" w:type="dxa"/>
            <w:tcBorders>
              <w:top w:val="nil"/>
              <w:left w:val="nil"/>
              <w:bottom w:val="single" w:sz="8" w:space="0" w:color="auto"/>
              <w:right w:val="single" w:sz="8" w:space="0" w:color="auto"/>
            </w:tcBorders>
            <w:shd w:val="clear" w:color="auto" w:fill="auto"/>
            <w:noWrap/>
            <w:vAlign w:val="center"/>
            <w:hideMark/>
          </w:tcPr>
          <w:p w14:paraId="2FFD3037" w14:textId="77777777" w:rsidR="002E3A37" w:rsidRPr="00EC75DB" w:rsidRDefault="002E3A37" w:rsidP="002E3A37">
            <w:pPr>
              <w:jc w:val="center"/>
              <w:rPr>
                <w:rFonts w:ascii="Calibri" w:hAnsi="Calibri"/>
                <w:color w:val="000000"/>
              </w:rPr>
            </w:pPr>
            <w:r w:rsidRPr="00EC75DB">
              <w:rPr>
                <w:rFonts w:ascii="Calibri" w:hAnsi="Calibri"/>
                <w:color w:val="000000"/>
              </w:rPr>
              <w:t>3.35</w:t>
            </w:r>
          </w:p>
        </w:tc>
        <w:tc>
          <w:tcPr>
            <w:tcW w:w="960" w:type="dxa"/>
            <w:tcBorders>
              <w:top w:val="nil"/>
              <w:left w:val="nil"/>
              <w:bottom w:val="single" w:sz="8" w:space="0" w:color="auto"/>
              <w:right w:val="single" w:sz="8" w:space="0" w:color="auto"/>
            </w:tcBorders>
            <w:shd w:val="clear" w:color="auto" w:fill="auto"/>
            <w:noWrap/>
            <w:vAlign w:val="center"/>
            <w:hideMark/>
          </w:tcPr>
          <w:p w14:paraId="1F2F710B" w14:textId="77777777" w:rsidR="002E3A37" w:rsidRPr="00EC75DB" w:rsidRDefault="002E3A37" w:rsidP="002E3A37">
            <w:pPr>
              <w:jc w:val="center"/>
              <w:rPr>
                <w:rFonts w:ascii="Calibri" w:hAnsi="Calibri"/>
                <w:color w:val="000000"/>
              </w:rPr>
            </w:pPr>
            <w:r w:rsidRPr="00EC75DB">
              <w:rPr>
                <w:rFonts w:ascii="Calibri" w:hAnsi="Calibri"/>
                <w:color w:val="000000"/>
              </w:rPr>
              <w:t>283</w:t>
            </w:r>
          </w:p>
        </w:tc>
      </w:tr>
      <w:tr w:rsidR="002E3A37" w:rsidRPr="00EC75DB" w14:paraId="00A7B86D" w14:textId="77777777" w:rsidTr="002E3A37">
        <w:trPr>
          <w:trHeight w:val="915"/>
        </w:trPr>
        <w:tc>
          <w:tcPr>
            <w:tcW w:w="1900" w:type="dxa"/>
            <w:tcBorders>
              <w:top w:val="nil"/>
              <w:left w:val="single" w:sz="8" w:space="0" w:color="auto"/>
              <w:bottom w:val="single" w:sz="8" w:space="0" w:color="auto"/>
              <w:right w:val="single" w:sz="8" w:space="0" w:color="auto"/>
            </w:tcBorders>
            <w:shd w:val="clear" w:color="auto" w:fill="auto"/>
            <w:vAlign w:val="center"/>
            <w:hideMark/>
          </w:tcPr>
          <w:p w14:paraId="657C7BFE" w14:textId="77777777" w:rsidR="002E3A37" w:rsidRPr="00EC75DB" w:rsidRDefault="002E3A37" w:rsidP="002E3A37">
            <w:pPr>
              <w:jc w:val="center"/>
              <w:rPr>
                <w:rFonts w:ascii="Calibri" w:hAnsi="Calibri"/>
                <w:color w:val="000000"/>
              </w:rPr>
            </w:pPr>
            <w:r w:rsidRPr="00EC75DB">
              <w:rPr>
                <w:rFonts w:ascii="Calibri" w:hAnsi="Calibri"/>
                <w:color w:val="000000"/>
              </w:rPr>
              <w:t>Chambourcin (Sequential, Rep 2)</w:t>
            </w:r>
          </w:p>
        </w:tc>
        <w:tc>
          <w:tcPr>
            <w:tcW w:w="1160" w:type="dxa"/>
            <w:tcBorders>
              <w:top w:val="nil"/>
              <w:left w:val="nil"/>
              <w:bottom w:val="single" w:sz="8" w:space="0" w:color="auto"/>
              <w:right w:val="single" w:sz="8" w:space="0" w:color="auto"/>
            </w:tcBorders>
            <w:shd w:val="clear" w:color="auto" w:fill="auto"/>
            <w:noWrap/>
            <w:vAlign w:val="center"/>
            <w:hideMark/>
          </w:tcPr>
          <w:p w14:paraId="73ADB522" w14:textId="77777777" w:rsidR="002E3A37" w:rsidRPr="00EC75DB" w:rsidRDefault="002E3A37" w:rsidP="002E3A37">
            <w:pPr>
              <w:jc w:val="center"/>
              <w:rPr>
                <w:rFonts w:ascii="Calibri" w:hAnsi="Calibri"/>
                <w:color w:val="000000"/>
              </w:rPr>
            </w:pPr>
            <w:r w:rsidRPr="00EC75DB">
              <w:rPr>
                <w:rFonts w:ascii="Calibri" w:hAnsi="Calibri"/>
                <w:color w:val="000000"/>
              </w:rPr>
              <w:t>LERGREC</w:t>
            </w:r>
          </w:p>
        </w:tc>
        <w:tc>
          <w:tcPr>
            <w:tcW w:w="960" w:type="dxa"/>
            <w:tcBorders>
              <w:top w:val="nil"/>
              <w:left w:val="nil"/>
              <w:bottom w:val="single" w:sz="8" w:space="0" w:color="auto"/>
              <w:right w:val="single" w:sz="8" w:space="0" w:color="auto"/>
            </w:tcBorders>
            <w:shd w:val="clear" w:color="auto" w:fill="auto"/>
            <w:noWrap/>
            <w:vAlign w:val="center"/>
            <w:hideMark/>
          </w:tcPr>
          <w:p w14:paraId="6A0ACED6" w14:textId="77777777" w:rsidR="002E3A37" w:rsidRPr="00EC75DB" w:rsidRDefault="002E3A37" w:rsidP="002E3A37">
            <w:pPr>
              <w:jc w:val="center"/>
              <w:rPr>
                <w:rFonts w:ascii="Calibri" w:hAnsi="Calibri"/>
                <w:color w:val="000000"/>
              </w:rPr>
            </w:pPr>
            <w:r w:rsidRPr="00EC75DB">
              <w:rPr>
                <w:rFonts w:ascii="Calibri" w:hAnsi="Calibri"/>
                <w:color w:val="000000"/>
              </w:rPr>
              <w:t>21-Oct</w:t>
            </w:r>
          </w:p>
        </w:tc>
        <w:tc>
          <w:tcPr>
            <w:tcW w:w="960" w:type="dxa"/>
            <w:tcBorders>
              <w:top w:val="nil"/>
              <w:left w:val="nil"/>
              <w:bottom w:val="single" w:sz="8" w:space="0" w:color="auto"/>
              <w:right w:val="single" w:sz="8" w:space="0" w:color="auto"/>
            </w:tcBorders>
            <w:shd w:val="clear" w:color="auto" w:fill="auto"/>
            <w:noWrap/>
            <w:vAlign w:val="center"/>
            <w:hideMark/>
          </w:tcPr>
          <w:p w14:paraId="3BADE0C1" w14:textId="77777777" w:rsidR="002E3A37" w:rsidRPr="00EC75DB" w:rsidRDefault="002E3A37" w:rsidP="002E3A37">
            <w:pPr>
              <w:jc w:val="center"/>
              <w:rPr>
                <w:rFonts w:ascii="Calibri" w:hAnsi="Calibri"/>
                <w:color w:val="000000"/>
              </w:rPr>
            </w:pPr>
            <w:r w:rsidRPr="00EC75DB">
              <w:rPr>
                <w:rFonts w:ascii="Calibri" w:hAnsi="Calibri"/>
                <w:color w:val="000000"/>
              </w:rPr>
              <w:t>-</w:t>
            </w:r>
          </w:p>
        </w:tc>
        <w:tc>
          <w:tcPr>
            <w:tcW w:w="960" w:type="dxa"/>
            <w:tcBorders>
              <w:top w:val="nil"/>
              <w:left w:val="nil"/>
              <w:bottom w:val="single" w:sz="8" w:space="0" w:color="auto"/>
              <w:right w:val="single" w:sz="8" w:space="0" w:color="auto"/>
            </w:tcBorders>
            <w:shd w:val="clear" w:color="auto" w:fill="auto"/>
            <w:noWrap/>
            <w:vAlign w:val="center"/>
            <w:hideMark/>
          </w:tcPr>
          <w:p w14:paraId="18940D01" w14:textId="77777777" w:rsidR="002E3A37" w:rsidRPr="00EC75DB" w:rsidRDefault="002E3A37" w:rsidP="002E3A37">
            <w:pPr>
              <w:jc w:val="center"/>
              <w:rPr>
                <w:rFonts w:ascii="Calibri" w:hAnsi="Calibri"/>
                <w:color w:val="000000"/>
              </w:rPr>
            </w:pPr>
            <w:r w:rsidRPr="00EC75DB">
              <w:rPr>
                <w:rFonts w:ascii="Calibri" w:hAnsi="Calibri"/>
                <w:color w:val="000000"/>
              </w:rPr>
              <w:t>20.4</w:t>
            </w:r>
          </w:p>
        </w:tc>
        <w:tc>
          <w:tcPr>
            <w:tcW w:w="1035" w:type="dxa"/>
            <w:tcBorders>
              <w:top w:val="nil"/>
              <w:left w:val="nil"/>
              <w:bottom w:val="single" w:sz="8" w:space="0" w:color="auto"/>
              <w:right w:val="single" w:sz="8" w:space="0" w:color="auto"/>
            </w:tcBorders>
            <w:shd w:val="clear" w:color="auto" w:fill="auto"/>
            <w:noWrap/>
            <w:vAlign w:val="center"/>
            <w:hideMark/>
          </w:tcPr>
          <w:p w14:paraId="02C39E62" w14:textId="77777777" w:rsidR="002E3A37" w:rsidRPr="00EC75DB" w:rsidRDefault="002E3A37" w:rsidP="002E3A37">
            <w:pPr>
              <w:jc w:val="center"/>
              <w:rPr>
                <w:rFonts w:ascii="Calibri" w:hAnsi="Calibri"/>
                <w:color w:val="000000"/>
              </w:rPr>
            </w:pPr>
            <w:r w:rsidRPr="00EC75DB">
              <w:rPr>
                <w:rFonts w:ascii="Calibri" w:hAnsi="Calibri"/>
                <w:color w:val="000000"/>
              </w:rPr>
              <w:t>NA</w:t>
            </w:r>
          </w:p>
        </w:tc>
        <w:tc>
          <w:tcPr>
            <w:tcW w:w="960" w:type="dxa"/>
            <w:tcBorders>
              <w:top w:val="nil"/>
              <w:left w:val="nil"/>
              <w:bottom w:val="single" w:sz="8" w:space="0" w:color="auto"/>
              <w:right w:val="single" w:sz="8" w:space="0" w:color="auto"/>
            </w:tcBorders>
            <w:shd w:val="clear" w:color="auto" w:fill="auto"/>
            <w:noWrap/>
            <w:vAlign w:val="center"/>
            <w:hideMark/>
          </w:tcPr>
          <w:p w14:paraId="259FBFDD" w14:textId="77777777" w:rsidR="002E3A37" w:rsidRPr="00EC75DB" w:rsidRDefault="002E3A37" w:rsidP="002E3A37">
            <w:pPr>
              <w:jc w:val="center"/>
              <w:rPr>
                <w:rFonts w:ascii="Calibri" w:hAnsi="Calibri"/>
                <w:color w:val="000000"/>
              </w:rPr>
            </w:pPr>
            <w:r w:rsidRPr="00EC75DB">
              <w:rPr>
                <w:rFonts w:ascii="Calibri" w:hAnsi="Calibri"/>
                <w:color w:val="000000"/>
              </w:rPr>
              <w:t>9.19</w:t>
            </w:r>
          </w:p>
        </w:tc>
        <w:tc>
          <w:tcPr>
            <w:tcW w:w="960" w:type="dxa"/>
            <w:tcBorders>
              <w:top w:val="nil"/>
              <w:left w:val="nil"/>
              <w:bottom w:val="single" w:sz="8" w:space="0" w:color="auto"/>
              <w:right w:val="single" w:sz="8" w:space="0" w:color="auto"/>
            </w:tcBorders>
            <w:shd w:val="clear" w:color="auto" w:fill="auto"/>
            <w:noWrap/>
            <w:vAlign w:val="center"/>
            <w:hideMark/>
          </w:tcPr>
          <w:p w14:paraId="7C9045D8" w14:textId="77777777" w:rsidR="002E3A37" w:rsidRPr="00EC75DB" w:rsidRDefault="002E3A37" w:rsidP="002E3A37">
            <w:pPr>
              <w:jc w:val="center"/>
              <w:rPr>
                <w:rFonts w:ascii="Calibri" w:hAnsi="Calibri"/>
                <w:color w:val="000000"/>
              </w:rPr>
            </w:pPr>
            <w:r w:rsidRPr="00EC75DB">
              <w:rPr>
                <w:rFonts w:ascii="Calibri" w:hAnsi="Calibri"/>
                <w:color w:val="000000"/>
              </w:rPr>
              <w:t>3.37</w:t>
            </w:r>
          </w:p>
        </w:tc>
        <w:tc>
          <w:tcPr>
            <w:tcW w:w="960" w:type="dxa"/>
            <w:tcBorders>
              <w:top w:val="nil"/>
              <w:left w:val="nil"/>
              <w:bottom w:val="single" w:sz="8" w:space="0" w:color="auto"/>
              <w:right w:val="single" w:sz="8" w:space="0" w:color="auto"/>
            </w:tcBorders>
            <w:shd w:val="clear" w:color="auto" w:fill="auto"/>
            <w:noWrap/>
            <w:vAlign w:val="center"/>
            <w:hideMark/>
          </w:tcPr>
          <w:p w14:paraId="45D46807" w14:textId="77777777" w:rsidR="002E3A37" w:rsidRPr="00EC75DB" w:rsidRDefault="002E3A37" w:rsidP="002E3A37">
            <w:pPr>
              <w:jc w:val="center"/>
              <w:rPr>
                <w:rFonts w:ascii="Calibri" w:hAnsi="Calibri"/>
                <w:color w:val="000000"/>
              </w:rPr>
            </w:pPr>
            <w:r w:rsidRPr="00EC75DB">
              <w:rPr>
                <w:rFonts w:ascii="Calibri" w:hAnsi="Calibri"/>
                <w:color w:val="000000"/>
              </w:rPr>
              <w:t>290</w:t>
            </w:r>
          </w:p>
        </w:tc>
      </w:tr>
      <w:tr w:rsidR="002E3A37" w:rsidRPr="00EC75DB" w14:paraId="455FC717" w14:textId="77777777" w:rsidTr="002E3A37">
        <w:trPr>
          <w:trHeight w:val="915"/>
        </w:trPr>
        <w:tc>
          <w:tcPr>
            <w:tcW w:w="1900" w:type="dxa"/>
            <w:tcBorders>
              <w:top w:val="nil"/>
              <w:left w:val="single" w:sz="8" w:space="0" w:color="auto"/>
              <w:bottom w:val="single" w:sz="8" w:space="0" w:color="auto"/>
              <w:right w:val="single" w:sz="8" w:space="0" w:color="auto"/>
            </w:tcBorders>
            <w:shd w:val="clear" w:color="auto" w:fill="auto"/>
            <w:vAlign w:val="center"/>
            <w:hideMark/>
          </w:tcPr>
          <w:p w14:paraId="3D5AE5F2" w14:textId="77777777" w:rsidR="002E3A37" w:rsidRPr="00EC75DB" w:rsidRDefault="002E3A37" w:rsidP="002E3A37">
            <w:pPr>
              <w:jc w:val="center"/>
              <w:rPr>
                <w:rFonts w:ascii="Calibri" w:hAnsi="Calibri"/>
                <w:color w:val="000000"/>
              </w:rPr>
            </w:pPr>
            <w:r w:rsidRPr="00EC75DB">
              <w:rPr>
                <w:rFonts w:ascii="Calibri" w:hAnsi="Calibri"/>
                <w:color w:val="000000"/>
              </w:rPr>
              <w:t>Chambourcin (Sequential, Rep 3)</w:t>
            </w:r>
          </w:p>
        </w:tc>
        <w:tc>
          <w:tcPr>
            <w:tcW w:w="1160" w:type="dxa"/>
            <w:tcBorders>
              <w:top w:val="nil"/>
              <w:left w:val="nil"/>
              <w:bottom w:val="single" w:sz="8" w:space="0" w:color="auto"/>
              <w:right w:val="single" w:sz="8" w:space="0" w:color="auto"/>
            </w:tcBorders>
            <w:shd w:val="clear" w:color="auto" w:fill="auto"/>
            <w:noWrap/>
            <w:vAlign w:val="center"/>
            <w:hideMark/>
          </w:tcPr>
          <w:p w14:paraId="63343F2B" w14:textId="77777777" w:rsidR="002E3A37" w:rsidRPr="00EC75DB" w:rsidRDefault="002E3A37" w:rsidP="002E3A37">
            <w:pPr>
              <w:jc w:val="center"/>
              <w:rPr>
                <w:rFonts w:ascii="Calibri" w:hAnsi="Calibri"/>
                <w:color w:val="000000"/>
              </w:rPr>
            </w:pPr>
            <w:r w:rsidRPr="00EC75DB">
              <w:rPr>
                <w:rFonts w:ascii="Calibri" w:hAnsi="Calibri"/>
                <w:color w:val="000000"/>
              </w:rPr>
              <w:t>LERGREC</w:t>
            </w:r>
          </w:p>
        </w:tc>
        <w:tc>
          <w:tcPr>
            <w:tcW w:w="960" w:type="dxa"/>
            <w:tcBorders>
              <w:top w:val="nil"/>
              <w:left w:val="nil"/>
              <w:bottom w:val="single" w:sz="8" w:space="0" w:color="auto"/>
              <w:right w:val="single" w:sz="8" w:space="0" w:color="auto"/>
            </w:tcBorders>
            <w:shd w:val="clear" w:color="auto" w:fill="auto"/>
            <w:noWrap/>
            <w:vAlign w:val="center"/>
            <w:hideMark/>
          </w:tcPr>
          <w:p w14:paraId="66683A26" w14:textId="77777777" w:rsidR="002E3A37" w:rsidRPr="00EC75DB" w:rsidRDefault="002E3A37" w:rsidP="002E3A37">
            <w:pPr>
              <w:jc w:val="center"/>
              <w:rPr>
                <w:rFonts w:ascii="Calibri" w:hAnsi="Calibri"/>
                <w:color w:val="000000"/>
              </w:rPr>
            </w:pPr>
            <w:r w:rsidRPr="00EC75DB">
              <w:rPr>
                <w:rFonts w:ascii="Calibri" w:hAnsi="Calibri"/>
                <w:color w:val="000000"/>
              </w:rPr>
              <w:t>21-Oct</w:t>
            </w:r>
          </w:p>
        </w:tc>
        <w:tc>
          <w:tcPr>
            <w:tcW w:w="960" w:type="dxa"/>
            <w:tcBorders>
              <w:top w:val="nil"/>
              <w:left w:val="nil"/>
              <w:bottom w:val="single" w:sz="8" w:space="0" w:color="auto"/>
              <w:right w:val="single" w:sz="8" w:space="0" w:color="auto"/>
            </w:tcBorders>
            <w:shd w:val="clear" w:color="auto" w:fill="auto"/>
            <w:noWrap/>
            <w:vAlign w:val="center"/>
            <w:hideMark/>
          </w:tcPr>
          <w:p w14:paraId="478BA25D" w14:textId="77777777" w:rsidR="002E3A37" w:rsidRPr="00EC75DB" w:rsidRDefault="002E3A37" w:rsidP="002E3A37">
            <w:pPr>
              <w:jc w:val="center"/>
              <w:rPr>
                <w:rFonts w:ascii="Calibri" w:hAnsi="Calibri"/>
                <w:color w:val="000000"/>
              </w:rPr>
            </w:pPr>
            <w:r w:rsidRPr="00EC75DB">
              <w:rPr>
                <w:rFonts w:ascii="Calibri" w:hAnsi="Calibri"/>
                <w:color w:val="000000"/>
              </w:rPr>
              <w:t>-</w:t>
            </w:r>
          </w:p>
        </w:tc>
        <w:tc>
          <w:tcPr>
            <w:tcW w:w="960" w:type="dxa"/>
            <w:tcBorders>
              <w:top w:val="nil"/>
              <w:left w:val="nil"/>
              <w:bottom w:val="single" w:sz="8" w:space="0" w:color="auto"/>
              <w:right w:val="single" w:sz="8" w:space="0" w:color="auto"/>
            </w:tcBorders>
            <w:shd w:val="clear" w:color="auto" w:fill="auto"/>
            <w:noWrap/>
            <w:vAlign w:val="center"/>
            <w:hideMark/>
          </w:tcPr>
          <w:p w14:paraId="52E0AC77" w14:textId="77777777" w:rsidR="002E3A37" w:rsidRPr="00EC75DB" w:rsidRDefault="002E3A37" w:rsidP="002E3A37">
            <w:pPr>
              <w:jc w:val="center"/>
              <w:rPr>
                <w:rFonts w:ascii="Calibri" w:hAnsi="Calibri"/>
                <w:color w:val="000000"/>
              </w:rPr>
            </w:pPr>
            <w:r w:rsidRPr="00EC75DB">
              <w:rPr>
                <w:rFonts w:ascii="Calibri" w:hAnsi="Calibri"/>
                <w:color w:val="000000"/>
              </w:rPr>
              <w:t>20.8</w:t>
            </w:r>
          </w:p>
        </w:tc>
        <w:tc>
          <w:tcPr>
            <w:tcW w:w="1035" w:type="dxa"/>
            <w:tcBorders>
              <w:top w:val="nil"/>
              <w:left w:val="nil"/>
              <w:bottom w:val="single" w:sz="8" w:space="0" w:color="auto"/>
              <w:right w:val="single" w:sz="8" w:space="0" w:color="auto"/>
            </w:tcBorders>
            <w:shd w:val="clear" w:color="auto" w:fill="auto"/>
            <w:noWrap/>
            <w:vAlign w:val="center"/>
            <w:hideMark/>
          </w:tcPr>
          <w:p w14:paraId="1045338A" w14:textId="77777777" w:rsidR="002E3A37" w:rsidRPr="00EC75DB" w:rsidRDefault="002E3A37" w:rsidP="002E3A37">
            <w:pPr>
              <w:jc w:val="center"/>
              <w:rPr>
                <w:rFonts w:ascii="Calibri" w:hAnsi="Calibri"/>
                <w:color w:val="000000"/>
              </w:rPr>
            </w:pPr>
            <w:r w:rsidRPr="00EC75DB">
              <w:rPr>
                <w:rFonts w:ascii="Calibri" w:hAnsi="Calibri"/>
                <w:color w:val="000000"/>
              </w:rPr>
              <w:t>NA</w:t>
            </w:r>
          </w:p>
        </w:tc>
        <w:tc>
          <w:tcPr>
            <w:tcW w:w="960" w:type="dxa"/>
            <w:tcBorders>
              <w:top w:val="nil"/>
              <w:left w:val="nil"/>
              <w:bottom w:val="single" w:sz="8" w:space="0" w:color="auto"/>
              <w:right w:val="single" w:sz="8" w:space="0" w:color="auto"/>
            </w:tcBorders>
            <w:shd w:val="clear" w:color="auto" w:fill="auto"/>
            <w:noWrap/>
            <w:vAlign w:val="center"/>
            <w:hideMark/>
          </w:tcPr>
          <w:p w14:paraId="49D6F499" w14:textId="77777777" w:rsidR="002E3A37" w:rsidRPr="00EC75DB" w:rsidRDefault="002E3A37" w:rsidP="002E3A37">
            <w:pPr>
              <w:jc w:val="center"/>
              <w:rPr>
                <w:rFonts w:ascii="Calibri" w:hAnsi="Calibri"/>
                <w:color w:val="000000"/>
              </w:rPr>
            </w:pPr>
            <w:r w:rsidRPr="00EC75DB">
              <w:rPr>
                <w:rFonts w:ascii="Calibri" w:hAnsi="Calibri"/>
                <w:color w:val="000000"/>
              </w:rPr>
              <w:t>7.76</w:t>
            </w:r>
          </w:p>
        </w:tc>
        <w:tc>
          <w:tcPr>
            <w:tcW w:w="960" w:type="dxa"/>
            <w:tcBorders>
              <w:top w:val="nil"/>
              <w:left w:val="nil"/>
              <w:bottom w:val="single" w:sz="8" w:space="0" w:color="auto"/>
              <w:right w:val="single" w:sz="8" w:space="0" w:color="auto"/>
            </w:tcBorders>
            <w:shd w:val="clear" w:color="auto" w:fill="auto"/>
            <w:noWrap/>
            <w:vAlign w:val="center"/>
            <w:hideMark/>
          </w:tcPr>
          <w:p w14:paraId="567265A7" w14:textId="77777777" w:rsidR="002E3A37" w:rsidRPr="00EC75DB" w:rsidRDefault="002E3A37" w:rsidP="002E3A37">
            <w:pPr>
              <w:jc w:val="center"/>
              <w:rPr>
                <w:rFonts w:ascii="Calibri" w:hAnsi="Calibri"/>
                <w:color w:val="000000"/>
              </w:rPr>
            </w:pPr>
            <w:r w:rsidRPr="00EC75DB">
              <w:rPr>
                <w:rFonts w:ascii="Calibri" w:hAnsi="Calibri"/>
                <w:color w:val="000000"/>
              </w:rPr>
              <w:t>3.32</w:t>
            </w:r>
          </w:p>
        </w:tc>
        <w:tc>
          <w:tcPr>
            <w:tcW w:w="960" w:type="dxa"/>
            <w:tcBorders>
              <w:top w:val="nil"/>
              <w:left w:val="nil"/>
              <w:bottom w:val="single" w:sz="8" w:space="0" w:color="auto"/>
              <w:right w:val="single" w:sz="8" w:space="0" w:color="auto"/>
            </w:tcBorders>
            <w:shd w:val="clear" w:color="auto" w:fill="auto"/>
            <w:noWrap/>
            <w:vAlign w:val="center"/>
            <w:hideMark/>
          </w:tcPr>
          <w:p w14:paraId="7DB289DC" w14:textId="77777777" w:rsidR="002E3A37" w:rsidRPr="00EC75DB" w:rsidRDefault="002E3A37" w:rsidP="002E3A37">
            <w:pPr>
              <w:jc w:val="center"/>
              <w:rPr>
                <w:rFonts w:ascii="Calibri" w:hAnsi="Calibri"/>
                <w:color w:val="000000"/>
              </w:rPr>
            </w:pPr>
            <w:r w:rsidRPr="00EC75DB">
              <w:rPr>
                <w:rFonts w:ascii="Calibri" w:hAnsi="Calibri"/>
                <w:color w:val="000000"/>
              </w:rPr>
              <w:t>313</w:t>
            </w:r>
          </w:p>
        </w:tc>
      </w:tr>
      <w:tr w:rsidR="002E3A37" w:rsidRPr="00EC75DB" w14:paraId="768B39B9" w14:textId="77777777" w:rsidTr="002E3A37">
        <w:trPr>
          <w:trHeight w:val="315"/>
        </w:trPr>
        <w:tc>
          <w:tcPr>
            <w:tcW w:w="1900" w:type="dxa"/>
            <w:tcBorders>
              <w:top w:val="nil"/>
              <w:left w:val="single" w:sz="8" w:space="0" w:color="auto"/>
              <w:bottom w:val="nil"/>
              <w:right w:val="single" w:sz="8" w:space="0" w:color="auto"/>
            </w:tcBorders>
            <w:shd w:val="clear" w:color="auto" w:fill="auto"/>
            <w:vAlign w:val="center"/>
            <w:hideMark/>
          </w:tcPr>
          <w:p w14:paraId="0665951A" w14:textId="77777777" w:rsidR="002E3A37" w:rsidRPr="00EC75DB" w:rsidRDefault="002E3A37" w:rsidP="002E3A37">
            <w:pPr>
              <w:jc w:val="center"/>
              <w:rPr>
                <w:rFonts w:ascii="Calibri" w:hAnsi="Calibri"/>
                <w:color w:val="000000"/>
              </w:rPr>
            </w:pPr>
            <w:r w:rsidRPr="00EC75DB">
              <w:rPr>
                <w:rFonts w:ascii="Calibri" w:hAnsi="Calibri"/>
                <w:color w:val="000000"/>
              </w:rPr>
              <w:t xml:space="preserve">Chambourcin </w:t>
            </w:r>
          </w:p>
        </w:tc>
        <w:tc>
          <w:tcPr>
            <w:tcW w:w="1160" w:type="dxa"/>
            <w:tcBorders>
              <w:top w:val="nil"/>
              <w:left w:val="nil"/>
              <w:bottom w:val="nil"/>
              <w:right w:val="single" w:sz="8" w:space="0" w:color="auto"/>
            </w:tcBorders>
            <w:shd w:val="clear" w:color="auto" w:fill="auto"/>
            <w:noWrap/>
            <w:vAlign w:val="center"/>
            <w:hideMark/>
          </w:tcPr>
          <w:p w14:paraId="0215AE76" w14:textId="77777777" w:rsidR="002E3A37" w:rsidRPr="00EC75DB" w:rsidRDefault="002E3A37" w:rsidP="002E3A37">
            <w:pPr>
              <w:jc w:val="center"/>
              <w:rPr>
                <w:rFonts w:ascii="Calibri" w:hAnsi="Calibri"/>
                <w:color w:val="000000"/>
              </w:rPr>
            </w:pPr>
            <w:r w:rsidRPr="00EC75DB">
              <w:rPr>
                <w:rFonts w:ascii="Calibri" w:hAnsi="Calibri"/>
                <w:color w:val="000000"/>
              </w:rPr>
              <w:t>LERGREC</w:t>
            </w:r>
          </w:p>
        </w:tc>
        <w:tc>
          <w:tcPr>
            <w:tcW w:w="960" w:type="dxa"/>
            <w:tcBorders>
              <w:top w:val="nil"/>
              <w:left w:val="nil"/>
              <w:bottom w:val="single" w:sz="8" w:space="0" w:color="auto"/>
              <w:right w:val="single" w:sz="8" w:space="0" w:color="auto"/>
            </w:tcBorders>
            <w:shd w:val="clear" w:color="auto" w:fill="auto"/>
            <w:noWrap/>
            <w:vAlign w:val="center"/>
            <w:hideMark/>
          </w:tcPr>
          <w:p w14:paraId="14D29832" w14:textId="77777777" w:rsidR="002E3A37" w:rsidRPr="00EC75DB" w:rsidRDefault="002E3A37" w:rsidP="002E3A37">
            <w:pPr>
              <w:jc w:val="center"/>
              <w:rPr>
                <w:rFonts w:ascii="Calibri" w:hAnsi="Calibri"/>
                <w:color w:val="000000"/>
              </w:rPr>
            </w:pPr>
            <w:r w:rsidRPr="00EC75DB">
              <w:rPr>
                <w:rFonts w:ascii="Calibri" w:hAnsi="Calibri"/>
                <w:color w:val="000000"/>
              </w:rPr>
              <w:t>21-Oct</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E2579E6" w14:textId="77777777" w:rsidR="002E3A37" w:rsidRPr="00EC75DB" w:rsidRDefault="002E3A37" w:rsidP="002E3A37">
            <w:pPr>
              <w:jc w:val="center"/>
              <w:rPr>
                <w:rFonts w:ascii="Calibri" w:hAnsi="Calibri"/>
                <w:color w:val="000000"/>
              </w:rPr>
            </w:pPr>
            <w:r w:rsidRPr="00EC75DB">
              <w:rPr>
                <w:rFonts w:ascii="Calibri" w:hAnsi="Calibri"/>
                <w:color w:val="000000"/>
              </w:rPr>
              <w:t>-</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EC26531" w14:textId="77777777" w:rsidR="002E3A37" w:rsidRPr="00EC75DB" w:rsidRDefault="002E3A37" w:rsidP="002E3A37">
            <w:pPr>
              <w:jc w:val="center"/>
              <w:rPr>
                <w:rFonts w:ascii="Calibri" w:hAnsi="Calibri"/>
                <w:color w:val="000000"/>
              </w:rPr>
            </w:pPr>
            <w:r w:rsidRPr="00EC75DB">
              <w:rPr>
                <w:rFonts w:ascii="Calibri" w:hAnsi="Calibri"/>
                <w:color w:val="000000"/>
              </w:rPr>
              <w:t>21.4</w:t>
            </w:r>
          </w:p>
        </w:tc>
        <w:tc>
          <w:tcPr>
            <w:tcW w:w="103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2B0CD5B" w14:textId="77777777" w:rsidR="002E3A37" w:rsidRPr="00EC75DB" w:rsidRDefault="002E3A37" w:rsidP="002E3A37">
            <w:pPr>
              <w:jc w:val="center"/>
              <w:rPr>
                <w:rFonts w:ascii="Calibri" w:hAnsi="Calibri"/>
                <w:color w:val="000000"/>
              </w:rPr>
            </w:pPr>
            <w:r w:rsidRPr="00EC75DB">
              <w:rPr>
                <w:rFonts w:ascii="Calibri" w:hAnsi="Calibri"/>
                <w:color w:val="000000"/>
              </w:rPr>
              <w:t>NA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3C323FC" w14:textId="77777777" w:rsidR="002E3A37" w:rsidRPr="00EC75DB" w:rsidRDefault="002E3A37" w:rsidP="002E3A37">
            <w:pPr>
              <w:jc w:val="center"/>
              <w:rPr>
                <w:rFonts w:ascii="Calibri" w:hAnsi="Calibri"/>
                <w:color w:val="000000"/>
              </w:rPr>
            </w:pPr>
            <w:r w:rsidRPr="00EC75DB">
              <w:rPr>
                <w:rFonts w:ascii="Calibri" w:hAnsi="Calibri"/>
                <w:color w:val="000000"/>
              </w:rPr>
              <w:t>9.01</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0481AD7" w14:textId="77777777" w:rsidR="002E3A37" w:rsidRPr="00EC75DB" w:rsidRDefault="002E3A37" w:rsidP="002E3A37">
            <w:pPr>
              <w:jc w:val="center"/>
              <w:rPr>
                <w:rFonts w:ascii="Calibri" w:hAnsi="Calibri"/>
                <w:color w:val="000000"/>
              </w:rPr>
            </w:pPr>
            <w:r w:rsidRPr="00EC75DB">
              <w:rPr>
                <w:rFonts w:ascii="Calibri" w:hAnsi="Calibri"/>
                <w:color w:val="000000"/>
              </w:rPr>
              <w:t>3.35</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93A8EF6" w14:textId="77777777" w:rsidR="002E3A37" w:rsidRPr="00EC75DB" w:rsidRDefault="002E3A37" w:rsidP="002E3A37">
            <w:pPr>
              <w:jc w:val="center"/>
              <w:rPr>
                <w:rFonts w:ascii="Calibri" w:hAnsi="Calibri"/>
                <w:color w:val="000000"/>
              </w:rPr>
            </w:pPr>
            <w:r w:rsidRPr="00EC75DB">
              <w:rPr>
                <w:rFonts w:ascii="Calibri" w:hAnsi="Calibri"/>
                <w:color w:val="000000"/>
              </w:rPr>
              <w:t>256</w:t>
            </w:r>
          </w:p>
        </w:tc>
      </w:tr>
      <w:tr w:rsidR="002E3A37" w:rsidRPr="00EC75DB" w14:paraId="511D8A85" w14:textId="77777777" w:rsidTr="002E3A37">
        <w:trPr>
          <w:trHeight w:val="315"/>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14:paraId="56325D8D" w14:textId="77777777" w:rsidR="002E3A37" w:rsidRPr="00EC75DB" w:rsidRDefault="002E3A37" w:rsidP="002E3A37">
            <w:pPr>
              <w:jc w:val="center"/>
              <w:rPr>
                <w:rFonts w:ascii="Calibri" w:hAnsi="Calibri"/>
                <w:color w:val="000000"/>
              </w:rPr>
            </w:pPr>
            <w:r w:rsidRPr="00EC75DB">
              <w:rPr>
                <w:rFonts w:ascii="Calibri" w:hAnsi="Calibri"/>
                <w:color w:val="000000"/>
              </w:rPr>
              <w:t>(Co-Inoc, Rep 1)</w:t>
            </w:r>
          </w:p>
        </w:tc>
        <w:tc>
          <w:tcPr>
            <w:tcW w:w="1160" w:type="dxa"/>
            <w:tcBorders>
              <w:top w:val="nil"/>
              <w:left w:val="nil"/>
              <w:bottom w:val="single" w:sz="8" w:space="0" w:color="auto"/>
              <w:right w:val="single" w:sz="8" w:space="0" w:color="auto"/>
            </w:tcBorders>
            <w:shd w:val="clear" w:color="auto" w:fill="auto"/>
            <w:noWrap/>
            <w:vAlign w:val="center"/>
            <w:hideMark/>
          </w:tcPr>
          <w:p w14:paraId="653BC110" w14:textId="77777777" w:rsidR="002E3A37" w:rsidRPr="00EC75DB" w:rsidRDefault="002E3A37" w:rsidP="002E3A37">
            <w:pPr>
              <w:jc w:val="center"/>
              <w:rPr>
                <w:rFonts w:ascii="Calibri" w:hAnsi="Calibri"/>
                <w:color w:val="000000"/>
              </w:rPr>
            </w:pPr>
            <w:r w:rsidRPr="00EC75DB">
              <w:rPr>
                <w:rFonts w:ascii="Calibri" w:hAnsi="Calibri"/>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406A70A8" w14:textId="77777777" w:rsidR="002E3A37" w:rsidRPr="00EC75DB" w:rsidRDefault="002E3A37" w:rsidP="002E3A37">
            <w:pPr>
              <w:jc w:val="center"/>
              <w:rPr>
                <w:rFonts w:ascii="Calibri" w:hAnsi="Calibri"/>
                <w:color w:val="000000"/>
              </w:rPr>
            </w:pPr>
            <w:r w:rsidRPr="00EC75DB">
              <w:rPr>
                <w:rFonts w:ascii="Calibri" w:hAnsi="Calibri"/>
                <w:color w:val="000000"/>
              </w:rPr>
              <w:t> </w:t>
            </w:r>
          </w:p>
        </w:tc>
        <w:tc>
          <w:tcPr>
            <w:tcW w:w="960" w:type="dxa"/>
            <w:vMerge/>
            <w:tcBorders>
              <w:top w:val="nil"/>
              <w:left w:val="single" w:sz="8" w:space="0" w:color="auto"/>
              <w:bottom w:val="single" w:sz="8" w:space="0" w:color="000000"/>
              <w:right w:val="single" w:sz="8" w:space="0" w:color="auto"/>
            </w:tcBorders>
            <w:vAlign w:val="center"/>
            <w:hideMark/>
          </w:tcPr>
          <w:p w14:paraId="4E70C1CF" w14:textId="77777777" w:rsidR="002E3A37" w:rsidRPr="00EC75DB" w:rsidRDefault="002E3A37" w:rsidP="002E3A37">
            <w:pPr>
              <w:rPr>
                <w:rFonts w:ascii="Calibri" w:hAnsi="Calibri"/>
                <w:color w:val="000000"/>
              </w:rPr>
            </w:pPr>
          </w:p>
        </w:tc>
        <w:tc>
          <w:tcPr>
            <w:tcW w:w="960" w:type="dxa"/>
            <w:vMerge/>
            <w:tcBorders>
              <w:top w:val="nil"/>
              <w:left w:val="single" w:sz="8" w:space="0" w:color="auto"/>
              <w:bottom w:val="single" w:sz="8" w:space="0" w:color="000000"/>
              <w:right w:val="single" w:sz="8" w:space="0" w:color="auto"/>
            </w:tcBorders>
            <w:vAlign w:val="center"/>
            <w:hideMark/>
          </w:tcPr>
          <w:p w14:paraId="56C807CD" w14:textId="77777777" w:rsidR="002E3A37" w:rsidRPr="00EC75DB" w:rsidRDefault="002E3A37" w:rsidP="002E3A37">
            <w:pPr>
              <w:rPr>
                <w:rFonts w:ascii="Calibri" w:hAnsi="Calibri"/>
                <w:color w:val="000000"/>
              </w:rPr>
            </w:pPr>
          </w:p>
        </w:tc>
        <w:tc>
          <w:tcPr>
            <w:tcW w:w="1035" w:type="dxa"/>
            <w:vMerge/>
            <w:tcBorders>
              <w:top w:val="nil"/>
              <w:left w:val="single" w:sz="8" w:space="0" w:color="auto"/>
              <w:bottom w:val="single" w:sz="8" w:space="0" w:color="000000"/>
              <w:right w:val="single" w:sz="8" w:space="0" w:color="auto"/>
            </w:tcBorders>
            <w:vAlign w:val="center"/>
            <w:hideMark/>
          </w:tcPr>
          <w:p w14:paraId="52E02900" w14:textId="77777777" w:rsidR="002E3A37" w:rsidRPr="00EC75DB" w:rsidRDefault="002E3A37" w:rsidP="002E3A37">
            <w:pPr>
              <w:rPr>
                <w:rFonts w:ascii="Calibri" w:hAnsi="Calibri"/>
                <w:color w:val="000000"/>
              </w:rPr>
            </w:pPr>
          </w:p>
        </w:tc>
        <w:tc>
          <w:tcPr>
            <w:tcW w:w="960" w:type="dxa"/>
            <w:vMerge/>
            <w:tcBorders>
              <w:top w:val="nil"/>
              <w:left w:val="single" w:sz="8" w:space="0" w:color="auto"/>
              <w:bottom w:val="single" w:sz="8" w:space="0" w:color="000000"/>
              <w:right w:val="single" w:sz="8" w:space="0" w:color="auto"/>
            </w:tcBorders>
            <w:vAlign w:val="center"/>
            <w:hideMark/>
          </w:tcPr>
          <w:p w14:paraId="7C91C38E" w14:textId="77777777" w:rsidR="002E3A37" w:rsidRPr="00EC75DB" w:rsidRDefault="002E3A37" w:rsidP="002E3A37">
            <w:pPr>
              <w:rPr>
                <w:rFonts w:ascii="Calibri" w:hAnsi="Calibri"/>
                <w:color w:val="000000"/>
              </w:rPr>
            </w:pPr>
          </w:p>
        </w:tc>
        <w:tc>
          <w:tcPr>
            <w:tcW w:w="960" w:type="dxa"/>
            <w:vMerge/>
            <w:tcBorders>
              <w:top w:val="nil"/>
              <w:left w:val="single" w:sz="8" w:space="0" w:color="auto"/>
              <w:bottom w:val="single" w:sz="8" w:space="0" w:color="000000"/>
              <w:right w:val="single" w:sz="8" w:space="0" w:color="auto"/>
            </w:tcBorders>
            <w:vAlign w:val="center"/>
            <w:hideMark/>
          </w:tcPr>
          <w:p w14:paraId="7F0827A0" w14:textId="77777777" w:rsidR="002E3A37" w:rsidRPr="00EC75DB" w:rsidRDefault="002E3A37" w:rsidP="002E3A37">
            <w:pPr>
              <w:rPr>
                <w:rFonts w:ascii="Calibri" w:hAnsi="Calibri"/>
                <w:color w:val="000000"/>
              </w:rPr>
            </w:pPr>
          </w:p>
        </w:tc>
        <w:tc>
          <w:tcPr>
            <w:tcW w:w="960" w:type="dxa"/>
            <w:vMerge/>
            <w:tcBorders>
              <w:top w:val="nil"/>
              <w:left w:val="single" w:sz="8" w:space="0" w:color="auto"/>
              <w:bottom w:val="single" w:sz="8" w:space="0" w:color="000000"/>
              <w:right w:val="single" w:sz="8" w:space="0" w:color="auto"/>
            </w:tcBorders>
            <w:vAlign w:val="center"/>
            <w:hideMark/>
          </w:tcPr>
          <w:p w14:paraId="76E52DDE" w14:textId="77777777" w:rsidR="002E3A37" w:rsidRPr="00EC75DB" w:rsidRDefault="002E3A37" w:rsidP="002E3A37">
            <w:pPr>
              <w:rPr>
                <w:rFonts w:ascii="Calibri" w:hAnsi="Calibri"/>
                <w:color w:val="000000"/>
              </w:rPr>
            </w:pPr>
          </w:p>
        </w:tc>
      </w:tr>
      <w:tr w:rsidR="002E3A37" w:rsidRPr="00EC75DB" w14:paraId="00F79609" w14:textId="77777777" w:rsidTr="002E3A37">
        <w:trPr>
          <w:trHeight w:val="300"/>
        </w:trPr>
        <w:tc>
          <w:tcPr>
            <w:tcW w:w="1900" w:type="dxa"/>
            <w:tcBorders>
              <w:top w:val="nil"/>
              <w:left w:val="single" w:sz="8" w:space="0" w:color="auto"/>
              <w:bottom w:val="nil"/>
              <w:right w:val="single" w:sz="8" w:space="0" w:color="auto"/>
            </w:tcBorders>
            <w:shd w:val="clear" w:color="auto" w:fill="auto"/>
            <w:noWrap/>
            <w:vAlign w:val="center"/>
            <w:hideMark/>
          </w:tcPr>
          <w:p w14:paraId="7557E74E" w14:textId="77777777" w:rsidR="002E3A37" w:rsidRPr="00EC75DB" w:rsidRDefault="002E3A37" w:rsidP="002E3A37">
            <w:pPr>
              <w:jc w:val="center"/>
              <w:rPr>
                <w:rFonts w:ascii="Calibri" w:hAnsi="Calibri"/>
                <w:color w:val="000000"/>
              </w:rPr>
            </w:pPr>
            <w:r w:rsidRPr="00EC75DB">
              <w:rPr>
                <w:rFonts w:ascii="Calibri" w:hAnsi="Calibri"/>
                <w:color w:val="000000"/>
              </w:rPr>
              <w:t xml:space="preserve">Chambourcin </w:t>
            </w:r>
          </w:p>
        </w:tc>
        <w:tc>
          <w:tcPr>
            <w:tcW w:w="1160" w:type="dxa"/>
            <w:tcBorders>
              <w:top w:val="nil"/>
              <w:left w:val="nil"/>
              <w:bottom w:val="nil"/>
              <w:right w:val="single" w:sz="8" w:space="0" w:color="auto"/>
            </w:tcBorders>
            <w:shd w:val="clear" w:color="auto" w:fill="auto"/>
            <w:noWrap/>
            <w:vAlign w:val="center"/>
            <w:hideMark/>
          </w:tcPr>
          <w:p w14:paraId="4851971E" w14:textId="77777777" w:rsidR="002E3A37" w:rsidRPr="00EC75DB" w:rsidRDefault="002E3A37" w:rsidP="002E3A37">
            <w:pPr>
              <w:jc w:val="center"/>
              <w:rPr>
                <w:rFonts w:ascii="Calibri" w:hAnsi="Calibri"/>
                <w:color w:val="000000"/>
              </w:rPr>
            </w:pPr>
            <w:r w:rsidRPr="00EC75DB">
              <w:rPr>
                <w:rFonts w:ascii="Calibri" w:hAnsi="Calibri"/>
                <w:color w:val="000000"/>
              </w:rPr>
              <w:t>LERGREC</w:t>
            </w:r>
          </w:p>
        </w:tc>
        <w:tc>
          <w:tcPr>
            <w:tcW w:w="960" w:type="dxa"/>
            <w:tcBorders>
              <w:top w:val="nil"/>
              <w:left w:val="nil"/>
              <w:bottom w:val="nil"/>
              <w:right w:val="single" w:sz="8" w:space="0" w:color="auto"/>
            </w:tcBorders>
            <w:shd w:val="clear" w:color="auto" w:fill="auto"/>
            <w:noWrap/>
            <w:vAlign w:val="center"/>
            <w:hideMark/>
          </w:tcPr>
          <w:p w14:paraId="7D1F366E" w14:textId="77777777" w:rsidR="002E3A37" w:rsidRPr="00EC75DB" w:rsidRDefault="002E3A37" w:rsidP="002E3A37">
            <w:pPr>
              <w:jc w:val="center"/>
              <w:rPr>
                <w:rFonts w:ascii="Calibri" w:hAnsi="Calibri"/>
                <w:color w:val="000000"/>
              </w:rPr>
            </w:pPr>
            <w:r w:rsidRPr="00EC75DB">
              <w:rPr>
                <w:rFonts w:ascii="Calibri" w:hAnsi="Calibri"/>
                <w:color w:val="000000"/>
              </w:rPr>
              <w:t>21-Oct</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17826AD" w14:textId="77777777" w:rsidR="002E3A37" w:rsidRPr="00EC75DB" w:rsidRDefault="002E3A37" w:rsidP="002E3A37">
            <w:pPr>
              <w:jc w:val="center"/>
              <w:rPr>
                <w:rFonts w:ascii="Calibri" w:hAnsi="Calibri"/>
                <w:color w:val="000000"/>
              </w:rPr>
            </w:pPr>
            <w:r w:rsidRPr="00EC75DB">
              <w:rPr>
                <w:rFonts w:ascii="Calibri" w:hAnsi="Calibri"/>
                <w:color w:val="000000"/>
              </w:rPr>
              <w:t>-</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970997B" w14:textId="77777777" w:rsidR="002E3A37" w:rsidRPr="00EC75DB" w:rsidRDefault="002E3A37" w:rsidP="002E3A37">
            <w:pPr>
              <w:jc w:val="center"/>
              <w:rPr>
                <w:rFonts w:ascii="Calibri" w:hAnsi="Calibri"/>
                <w:color w:val="000000"/>
              </w:rPr>
            </w:pPr>
            <w:r w:rsidRPr="00EC75DB">
              <w:rPr>
                <w:rFonts w:ascii="Calibri" w:hAnsi="Calibri"/>
                <w:color w:val="000000"/>
              </w:rPr>
              <w:t>20.9</w:t>
            </w:r>
          </w:p>
        </w:tc>
        <w:tc>
          <w:tcPr>
            <w:tcW w:w="103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FBCED56" w14:textId="77777777" w:rsidR="002E3A37" w:rsidRPr="00EC75DB" w:rsidRDefault="002E3A37" w:rsidP="002E3A37">
            <w:pPr>
              <w:jc w:val="center"/>
              <w:rPr>
                <w:rFonts w:ascii="Calibri" w:hAnsi="Calibri"/>
                <w:color w:val="000000"/>
              </w:rPr>
            </w:pPr>
            <w:r w:rsidRPr="00EC75DB">
              <w:rPr>
                <w:rFonts w:ascii="Calibri" w:hAnsi="Calibri"/>
                <w:color w:val="000000"/>
              </w:rPr>
              <w:t>NA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DE9B411" w14:textId="77777777" w:rsidR="002E3A37" w:rsidRPr="00EC75DB" w:rsidRDefault="002E3A37" w:rsidP="002E3A37">
            <w:pPr>
              <w:jc w:val="center"/>
              <w:rPr>
                <w:rFonts w:ascii="Calibri" w:hAnsi="Calibri"/>
                <w:color w:val="000000"/>
              </w:rPr>
            </w:pPr>
            <w:r w:rsidRPr="00EC75DB">
              <w:rPr>
                <w:rFonts w:ascii="Calibri" w:hAnsi="Calibri"/>
                <w:color w:val="000000"/>
              </w:rPr>
              <w:t>9.1</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9ADB003" w14:textId="77777777" w:rsidR="002E3A37" w:rsidRPr="00EC75DB" w:rsidRDefault="002E3A37" w:rsidP="002E3A37">
            <w:pPr>
              <w:jc w:val="center"/>
              <w:rPr>
                <w:rFonts w:ascii="Calibri" w:hAnsi="Calibri"/>
                <w:color w:val="000000"/>
              </w:rPr>
            </w:pPr>
            <w:r w:rsidRPr="00EC75DB">
              <w:rPr>
                <w:rFonts w:ascii="Calibri" w:hAnsi="Calibri"/>
                <w:color w:val="000000"/>
              </w:rPr>
              <w:t>3.34</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7465A01" w14:textId="77777777" w:rsidR="002E3A37" w:rsidRPr="00EC75DB" w:rsidRDefault="002E3A37" w:rsidP="002E3A37">
            <w:pPr>
              <w:jc w:val="center"/>
              <w:rPr>
                <w:rFonts w:ascii="Calibri" w:hAnsi="Calibri"/>
                <w:color w:val="000000"/>
              </w:rPr>
            </w:pPr>
            <w:r w:rsidRPr="00EC75DB">
              <w:rPr>
                <w:rFonts w:ascii="Calibri" w:hAnsi="Calibri"/>
                <w:color w:val="000000"/>
              </w:rPr>
              <w:t>260</w:t>
            </w:r>
          </w:p>
        </w:tc>
      </w:tr>
      <w:tr w:rsidR="002E3A37" w:rsidRPr="00EC75DB" w14:paraId="474893C7" w14:textId="77777777" w:rsidTr="002E3A37">
        <w:trPr>
          <w:trHeight w:val="315"/>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14:paraId="35437731" w14:textId="77777777" w:rsidR="002E3A37" w:rsidRPr="00EC75DB" w:rsidRDefault="002E3A37" w:rsidP="002E3A37">
            <w:pPr>
              <w:jc w:val="center"/>
              <w:rPr>
                <w:rFonts w:ascii="Calibri" w:hAnsi="Calibri"/>
                <w:color w:val="000000"/>
              </w:rPr>
            </w:pPr>
            <w:r w:rsidRPr="00EC75DB">
              <w:rPr>
                <w:rFonts w:ascii="Calibri" w:hAnsi="Calibri"/>
                <w:color w:val="000000"/>
              </w:rPr>
              <w:t>(Co-Inoc, Rep 2)</w:t>
            </w:r>
          </w:p>
        </w:tc>
        <w:tc>
          <w:tcPr>
            <w:tcW w:w="1160" w:type="dxa"/>
            <w:tcBorders>
              <w:top w:val="nil"/>
              <w:left w:val="nil"/>
              <w:bottom w:val="single" w:sz="8" w:space="0" w:color="auto"/>
              <w:right w:val="single" w:sz="8" w:space="0" w:color="auto"/>
            </w:tcBorders>
            <w:shd w:val="clear" w:color="auto" w:fill="auto"/>
            <w:noWrap/>
            <w:vAlign w:val="center"/>
            <w:hideMark/>
          </w:tcPr>
          <w:p w14:paraId="784054D0" w14:textId="77777777" w:rsidR="002E3A37" w:rsidRPr="00EC75DB" w:rsidRDefault="002E3A37" w:rsidP="002E3A37">
            <w:pPr>
              <w:jc w:val="center"/>
              <w:rPr>
                <w:rFonts w:ascii="Calibri" w:hAnsi="Calibri"/>
                <w:color w:val="000000"/>
              </w:rPr>
            </w:pPr>
            <w:r w:rsidRPr="00EC75DB">
              <w:rPr>
                <w:rFonts w:ascii="Calibri" w:hAnsi="Calibri"/>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70295E0" w14:textId="77777777" w:rsidR="002E3A37" w:rsidRPr="00EC75DB" w:rsidRDefault="002E3A37" w:rsidP="002E3A37">
            <w:pPr>
              <w:jc w:val="center"/>
              <w:rPr>
                <w:rFonts w:ascii="Calibri" w:hAnsi="Calibri"/>
                <w:color w:val="000000"/>
              </w:rPr>
            </w:pPr>
            <w:r w:rsidRPr="00EC75DB">
              <w:rPr>
                <w:rFonts w:ascii="Calibri" w:hAnsi="Calibri"/>
                <w:color w:val="000000"/>
              </w:rPr>
              <w:t> </w:t>
            </w:r>
          </w:p>
        </w:tc>
        <w:tc>
          <w:tcPr>
            <w:tcW w:w="960" w:type="dxa"/>
            <w:vMerge/>
            <w:tcBorders>
              <w:top w:val="nil"/>
              <w:left w:val="single" w:sz="8" w:space="0" w:color="auto"/>
              <w:bottom w:val="single" w:sz="8" w:space="0" w:color="000000"/>
              <w:right w:val="single" w:sz="8" w:space="0" w:color="auto"/>
            </w:tcBorders>
            <w:vAlign w:val="center"/>
            <w:hideMark/>
          </w:tcPr>
          <w:p w14:paraId="193CA099" w14:textId="77777777" w:rsidR="002E3A37" w:rsidRPr="00EC75DB" w:rsidRDefault="002E3A37" w:rsidP="002E3A37">
            <w:pPr>
              <w:rPr>
                <w:rFonts w:ascii="Calibri" w:hAnsi="Calibri"/>
                <w:color w:val="000000"/>
              </w:rPr>
            </w:pPr>
          </w:p>
        </w:tc>
        <w:tc>
          <w:tcPr>
            <w:tcW w:w="960" w:type="dxa"/>
            <w:vMerge/>
            <w:tcBorders>
              <w:top w:val="nil"/>
              <w:left w:val="single" w:sz="8" w:space="0" w:color="auto"/>
              <w:bottom w:val="single" w:sz="8" w:space="0" w:color="000000"/>
              <w:right w:val="single" w:sz="8" w:space="0" w:color="auto"/>
            </w:tcBorders>
            <w:vAlign w:val="center"/>
            <w:hideMark/>
          </w:tcPr>
          <w:p w14:paraId="45E9C87A" w14:textId="77777777" w:rsidR="002E3A37" w:rsidRPr="00EC75DB" w:rsidRDefault="002E3A37" w:rsidP="002E3A37">
            <w:pPr>
              <w:rPr>
                <w:rFonts w:ascii="Calibri" w:hAnsi="Calibri"/>
                <w:color w:val="000000"/>
              </w:rPr>
            </w:pPr>
          </w:p>
        </w:tc>
        <w:tc>
          <w:tcPr>
            <w:tcW w:w="1035" w:type="dxa"/>
            <w:vMerge/>
            <w:tcBorders>
              <w:top w:val="nil"/>
              <w:left w:val="single" w:sz="8" w:space="0" w:color="auto"/>
              <w:bottom w:val="single" w:sz="8" w:space="0" w:color="000000"/>
              <w:right w:val="single" w:sz="8" w:space="0" w:color="auto"/>
            </w:tcBorders>
            <w:vAlign w:val="center"/>
            <w:hideMark/>
          </w:tcPr>
          <w:p w14:paraId="34BCC152" w14:textId="77777777" w:rsidR="002E3A37" w:rsidRPr="00EC75DB" w:rsidRDefault="002E3A37" w:rsidP="002E3A37">
            <w:pPr>
              <w:rPr>
                <w:rFonts w:ascii="Calibri" w:hAnsi="Calibri"/>
                <w:color w:val="000000"/>
              </w:rPr>
            </w:pPr>
          </w:p>
        </w:tc>
        <w:tc>
          <w:tcPr>
            <w:tcW w:w="960" w:type="dxa"/>
            <w:vMerge/>
            <w:tcBorders>
              <w:top w:val="nil"/>
              <w:left w:val="single" w:sz="8" w:space="0" w:color="auto"/>
              <w:bottom w:val="single" w:sz="8" w:space="0" w:color="000000"/>
              <w:right w:val="single" w:sz="8" w:space="0" w:color="auto"/>
            </w:tcBorders>
            <w:vAlign w:val="center"/>
            <w:hideMark/>
          </w:tcPr>
          <w:p w14:paraId="485127D4" w14:textId="77777777" w:rsidR="002E3A37" w:rsidRPr="00EC75DB" w:rsidRDefault="002E3A37" w:rsidP="002E3A37">
            <w:pPr>
              <w:rPr>
                <w:rFonts w:ascii="Calibri" w:hAnsi="Calibri"/>
                <w:color w:val="000000"/>
              </w:rPr>
            </w:pPr>
          </w:p>
        </w:tc>
        <w:tc>
          <w:tcPr>
            <w:tcW w:w="960" w:type="dxa"/>
            <w:vMerge/>
            <w:tcBorders>
              <w:top w:val="nil"/>
              <w:left w:val="single" w:sz="8" w:space="0" w:color="auto"/>
              <w:bottom w:val="single" w:sz="8" w:space="0" w:color="000000"/>
              <w:right w:val="single" w:sz="8" w:space="0" w:color="auto"/>
            </w:tcBorders>
            <w:vAlign w:val="center"/>
            <w:hideMark/>
          </w:tcPr>
          <w:p w14:paraId="6C71BCF7" w14:textId="77777777" w:rsidR="002E3A37" w:rsidRPr="00EC75DB" w:rsidRDefault="002E3A37" w:rsidP="002E3A37">
            <w:pPr>
              <w:rPr>
                <w:rFonts w:ascii="Calibri" w:hAnsi="Calibri"/>
                <w:color w:val="000000"/>
              </w:rPr>
            </w:pPr>
          </w:p>
        </w:tc>
        <w:tc>
          <w:tcPr>
            <w:tcW w:w="960" w:type="dxa"/>
            <w:vMerge/>
            <w:tcBorders>
              <w:top w:val="nil"/>
              <w:left w:val="single" w:sz="8" w:space="0" w:color="auto"/>
              <w:bottom w:val="single" w:sz="8" w:space="0" w:color="000000"/>
              <w:right w:val="single" w:sz="8" w:space="0" w:color="auto"/>
            </w:tcBorders>
            <w:vAlign w:val="center"/>
            <w:hideMark/>
          </w:tcPr>
          <w:p w14:paraId="626B3E79" w14:textId="77777777" w:rsidR="002E3A37" w:rsidRPr="00EC75DB" w:rsidRDefault="002E3A37" w:rsidP="002E3A37">
            <w:pPr>
              <w:rPr>
                <w:rFonts w:ascii="Calibri" w:hAnsi="Calibri"/>
                <w:color w:val="000000"/>
              </w:rPr>
            </w:pPr>
          </w:p>
        </w:tc>
      </w:tr>
      <w:tr w:rsidR="002E3A37" w:rsidRPr="00EC75DB" w14:paraId="7CEE74B9" w14:textId="77777777" w:rsidTr="002E3A37">
        <w:trPr>
          <w:trHeight w:val="300"/>
        </w:trPr>
        <w:tc>
          <w:tcPr>
            <w:tcW w:w="1900" w:type="dxa"/>
            <w:tcBorders>
              <w:top w:val="nil"/>
              <w:left w:val="single" w:sz="8" w:space="0" w:color="auto"/>
              <w:bottom w:val="nil"/>
              <w:right w:val="single" w:sz="8" w:space="0" w:color="auto"/>
            </w:tcBorders>
            <w:shd w:val="clear" w:color="auto" w:fill="auto"/>
            <w:noWrap/>
            <w:vAlign w:val="center"/>
            <w:hideMark/>
          </w:tcPr>
          <w:p w14:paraId="465A21BE" w14:textId="77777777" w:rsidR="002E3A37" w:rsidRPr="00EC75DB" w:rsidRDefault="002E3A37" w:rsidP="002E3A37">
            <w:pPr>
              <w:jc w:val="center"/>
              <w:rPr>
                <w:rFonts w:ascii="Calibri" w:hAnsi="Calibri"/>
                <w:color w:val="000000"/>
              </w:rPr>
            </w:pPr>
            <w:r w:rsidRPr="00EC75DB">
              <w:rPr>
                <w:rFonts w:ascii="Calibri" w:hAnsi="Calibri"/>
                <w:color w:val="000000"/>
              </w:rPr>
              <w:lastRenderedPageBreak/>
              <w:t xml:space="preserve">Chambourcin </w:t>
            </w:r>
          </w:p>
        </w:tc>
        <w:tc>
          <w:tcPr>
            <w:tcW w:w="1160" w:type="dxa"/>
            <w:tcBorders>
              <w:top w:val="nil"/>
              <w:left w:val="nil"/>
              <w:bottom w:val="nil"/>
              <w:right w:val="single" w:sz="8" w:space="0" w:color="auto"/>
            </w:tcBorders>
            <w:shd w:val="clear" w:color="auto" w:fill="auto"/>
            <w:noWrap/>
            <w:vAlign w:val="center"/>
            <w:hideMark/>
          </w:tcPr>
          <w:p w14:paraId="0ACD57CF" w14:textId="77777777" w:rsidR="002E3A37" w:rsidRPr="00EC75DB" w:rsidRDefault="002E3A37" w:rsidP="002E3A37">
            <w:pPr>
              <w:jc w:val="center"/>
              <w:rPr>
                <w:rFonts w:ascii="Calibri" w:hAnsi="Calibri"/>
                <w:color w:val="000000"/>
              </w:rPr>
            </w:pPr>
            <w:r w:rsidRPr="00EC75DB">
              <w:rPr>
                <w:rFonts w:ascii="Calibri" w:hAnsi="Calibri"/>
                <w:color w:val="000000"/>
              </w:rPr>
              <w:t>LERGREC</w:t>
            </w:r>
          </w:p>
        </w:tc>
        <w:tc>
          <w:tcPr>
            <w:tcW w:w="960" w:type="dxa"/>
            <w:tcBorders>
              <w:top w:val="nil"/>
              <w:left w:val="nil"/>
              <w:bottom w:val="nil"/>
              <w:right w:val="single" w:sz="8" w:space="0" w:color="auto"/>
            </w:tcBorders>
            <w:shd w:val="clear" w:color="auto" w:fill="auto"/>
            <w:noWrap/>
            <w:vAlign w:val="center"/>
            <w:hideMark/>
          </w:tcPr>
          <w:p w14:paraId="02AE5541" w14:textId="77777777" w:rsidR="002E3A37" w:rsidRPr="00EC75DB" w:rsidRDefault="002E3A37" w:rsidP="002E3A37">
            <w:pPr>
              <w:jc w:val="center"/>
              <w:rPr>
                <w:rFonts w:ascii="Calibri" w:hAnsi="Calibri"/>
                <w:color w:val="000000"/>
              </w:rPr>
            </w:pPr>
            <w:r w:rsidRPr="00EC75DB">
              <w:rPr>
                <w:rFonts w:ascii="Calibri" w:hAnsi="Calibri"/>
                <w:color w:val="000000"/>
              </w:rPr>
              <w:t>21-Oct</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0942CD" w14:textId="77777777" w:rsidR="002E3A37" w:rsidRPr="00EC75DB" w:rsidRDefault="002E3A37" w:rsidP="002E3A37">
            <w:pPr>
              <w:jc w:val="center"/>
              <w:rPr>
                <w:rFonts w:ascii="Calibri" w:hAnsi="Calibri"/>
                <w:color w:val="000000"/>
              </w:rPr>
            </w:pPr>
            <w:r w:rsidRPr="00EC75DB">
              <w:rPr>
                <w:rFonts w:ascii="Calibri" w:hAnsi="Calibri"/>
                <w:color w:val="000000"/>
              </w:rPr>
              <w:t>-</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F54A869" w14:textId="77777777" w:rsidR="002E3A37" w:rsidRPr="00EC75DB" w:rsidRDefault="002E3A37" w:rsidP="002E3A37">
            <w:pPr>
              <w:jc w:val="center"/>
              <w:rPr>
                <w:rFonts w:ascii="Calibri" w:hAnsi="Calibri"/>
                <w:color w:val="000000"/>
              </w:rPr>
            </w:pPr>
            <w:r w:rsidRPr="00EC75DB">
              <w:rPr>
                <w:rFonts w:ascii="Calibri" w:hAnsi="Calibri"/>
                <w:color w:val="000000"/>
              </w:rPr>
              <w:t>20.7</w:t>
            </w:r>
          </w:p>
        </w:tc>
        <w:tc>
          <w:tcPr>
            <w:tcW w:w="103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DCDB150" w14:textId="77777777" w:rsidR="002E3A37" w:rsidRPr="00EC75DB" w:rsidRDefault="002E3A37" w:rsidP="002E3A37">
            <w:pPr>
              <w:jc w:val="center"/>
              <w:rPr>
                <w:rFonts w:ascii="Calibri" w:hAnsi="Calibri"/>
                <w:color w:val="000000"/>
              </w:rPr>
            </w:pPr>
            <w:r w:rsidRPr="00EC75DB">
              <w:rPr>
                <w:rFonts w:ascii="Calibri" w:hAnsi="Calibri"/>
                <w:color w:val="000000"/>
              </w:rPr>
              <w:t>NA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7183CEE" w14:textId="77777777" w:rsidR="002E3A37" w:rsidRPr="00EC75DB" w:rsidRDefault="002E3A37" w:rsidP="002E3A37">
            <w:pPr>
              <w:jc w:val="center"/>
              <w:rPr>
                <w:rFonts w:ascii="Calibri" w:hAnsi="Calibri"/>
                <w:color w:val="000000"/>
              </w:rPr>
            </w:pPr>
            <w:r w:rsidRPr="00EC75DB">
              <w:rPr>
                <w:rFonts w:ascii="Calibri" w:hAnsi="Calibri"/>
                <w:color w:val="000000"/>
              </w:rPr>
              <w:t>8.84</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7E63B78" w14:textId="77777777" w:rsidR="002E3A37" w:rsidRPr="00EC75DB" w:rsidRDefault="002E3A37" w:rsidP="002E3A37">
            <w:pPr>
              <w:jc w:val="center"/>
              <w:rPr>
                <w:rFonts w:ascii="Calibri" w:hAnsi="Calibri"/>
                <w:color w:val="000000"/>
              </w:rPr>
            </w:pPr>
            <w:r w:rsidRPr="00EC75DB">
              <w:rPr>
                <w:rFonts w:ascii="Calibri" w:hAnsi="Calibri"/>
                <w:color w:val="000000"/>
              </w:rPr>
              <w:t>3.32</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6844F98" w14:textId="77777777" w:rsidR="002E3A37" w:rsidRPr="00EC75DB" w:rsidRDefault="002E3A37" w:rsidP="002E3A37">
            <w:pPr>
              <w:jc w:val="center"/>
              <w:rPr>
                <w:rFonts w:ascii="Calibri" w:hAnsi="Calibri"/>
                <w:color w:val="000000"/>
              </w:rPr>
            </w:pPr>
            <w:r w:rsidRPr="00EC75DB">
              <w:rPr>
                <w:rFonts w:ascii="Calibri" w:hAnsi="Calibri"/>
                <w:color w:val="000000"/>
              </w:rPr>
              <w:t>276</w:t>
            </w:r>
          </w:p>
        </w:tc>
      </w:tr>
      <w:tr w:rsidR="002E3A37" w:rsidRPr="00EC75DB" w14:paraId="6A464421" w14:textId="77777777" w:rsidTr="002E3A37">
        <w:trPr>
          <w:trHeight w:val="315"/>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14:paraId="6300DCBC" w14:textId="77777777" w:rsidR="002E3A37" w:rsidRPr="00EC75DB" w:rsidRDefault="002E3A37" w:rsidP="002E3A37">
            <w:pPr>
              <w:jc w:val="center"/>
              <w:rPr>
                <w:rFonts w:ascii="Calibri" w:hAnsi="Calibri"/>
                <w:color w:val="000000"/>
              </w:rPr>
            </w:pPr>
            <w:r w:rsidRPr="00EC75DB">
              <w:rPr>
                <w:rFonts w:ascii="Calibri" w:hAnsi="Calibri"/>
                <w:color w:val="000000"/>
              </w:rPr>
              <w:t>(Co-Inoc, Rep 3)</w:t>
            </w:r>
          </w:p>
        </w:tc>
        <w:tc>
          <w:tcPr>
            <w:tcW w:w="1160" w:type="dxa"/>
            <w:tcBorders>
              <w:top w:val="nil"/>
              <w:left w:val="nil"/>
              <w:bottom w:val="single" w:sz="8" w:space="0" w:color="auto"/>
              <w:right w:val="single" w:sz="8" w:space="0" w:color="auto"/>
            </w:tcBorders>
            <w:shd w:val="clear" w:color="auto" w:fill="auto"/>
            <w:noWrap/>
            <w:vAlign w:val="center"/>
            <w:hideMark/>
          </w:tcPr>
          <w:p w14:paraId="3320F822" w14:textId="77777777" w:rsidR="002E3A37" w:rsidRPr="00EC75DB" w:rsidRDefault="002E3A37" w:rsidP="002E3A37">
            <w:pPr>
              <w:jc w:val="center"/>
              <w:rPr>
                <w:rFonts w:ascii="Calibri" w:hAnsi="Calibri"/>
                <w:color w:val="000000"/>
              </w:rPr>
            </w:pPr>
            <w:r w:rsidRPr="00EC75DB">
              <w:rPr>
                <w:rFonts w:ascii="Calibri" w:hAnsi="Calibri"/>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2DBF00B" w14:textId="77777777" w:rsidR="002E3A37" w:rsidRPr="00EC75DB" w:rsidRDefault="002E3A37" w:rsidP="002E3A37">
            <w:pPr>
              <w:jc w:val="center"/>
              <w:rPr>
                <w:rFonts w:ascii="Calibri" w:hAnsi="Calibri"/>
                <w:color w:val="000000"/>
              </w:rPr>
            </w:pPr>
            <w:r w:rsidRPr="00EC75DB">
              <w:rPr>
                <w:rFonts w:ascii="Calibri" w:hAnsi="Calibri"/>
                <w:color w:val="000000"/>
              </w:rPr>
              <w:t> </w:t>
            </w:r>
          </w:p>
        </w:tc>
        <w:tc>
          <w:tcPr>
            <w:tcW w:w="960" w:type="dxa"/>
            <w:vMerge/>
            <w:tcBorders>
              <w:top w:val="nil"/>
              <w:left w:val="single" w:sz="8" w:space="0" w:color="auto"/>
              <w:bottom w:val="single" w:sz="8" w:space="0" w:color="000000"/>
              <w:right w:val="single" w:sz="8" w:space="0" w:color="auto"/>
            </w:tcBorders>
            <w:vAlign w:val="center"/>
            <w:hideMark/>
          </w:tcPr>
          <w:p w14:paraId="1A94989C" w14:textId="77777777" w:rsidR="002E3A37" w:rsidRPr="00EC75DB" w:rsidRDefault="002E3A37" w:rsidP="002E3A37">
            <w:pPr>
              <w:rPr>
                <w:rFonts w:ascii="Calibri" w:hAnsi="Calibri"/>
                <w:color w:val="000000"/>
              </w:rPr>
            </w:pPr>
          </w:p>
        </w:tc>
        <w:tc>
          <w:tcPr>
            <w:tcW w:w="960" w:type="dxa"/>
            <w:vMerge/>
            <w:tcBorders>
              <w:top w:val="nil"/>
              <w:left w:val="single" w:sz="8" w:space="0" w:color="auto"/>
              <w:bottom w:val="single" w:sz="8" w:space="0" w:color="000000"/>
              <w:right w:val="single" w:sz="8" w:space="0" w:color="auto"/>
            </w:tcBorders>
            <w:vAlign w:val="center"/>
            <w:hideMark/>
          </w:tcPr>
          <w:p w14:paraId="51AF5E81" w14:textId="77777777" w:rsidR="002E3A37" w:rsidRPr="00EC75DB" w:rsidRDefault="002E3A37" w:rsidP="002E3A37">
            <w:pPr>
              <w:rPr>
                <w:rFonts w:ascii="Calibri" w:hAnsi="Calibri"/>
                <w:color w:val="000000"/>
              </w:rPr>
            </w:pPr>
          </w:p>
        </w:tc>
        <w:tc>
          <w:tcPr>
            <w:tcW w:w="1035" w:type="dxa"/>
            <w:vMerge/>
            <w:tcBorders>
              <w:top w:val="nil"/>
              <w:left w:val="single" w:sz="8" w:space="0" w:color="auto"/>
              <w:bottom w:val="single" w:sz="8" w:space="0" w:color="000000"/>
              <w:right w:val="single" w:sz="8" w:space="0" w:color="auto"/>
            </w:tcBorders>
            <w:vAlign w:val="center"/>
            <w:hideMark/>
          </w:tcPr>
          <w:p w14:paraId="4FC95FCB" w14:textId="77777777" w:rsidR="002E3A37" w:rsidRPr="00EC75DB" w:rsidRDefault="002E3A37" w:rsidP="002E3A37">
            <w:pPr>
              <w:rPr>
                <w:rFonts w:ascii="Calibri" w:hAnsi="Calibri"/>
                <w:color w:val="000000"/>
              </w:rPr>
            </w:pPr>
          </w:p>
        </w:tc>
        <w:tc>
          <w:tcPr>
            <w:tcW w:w="960" w:type="dxa"/>
            <w:vMerge/>
            <w:tcBorders>
              <w:top w:val="nil"/>
              <w:left w:val="single" w:sz="8" w:space="0" w:color="auto"/>
              <w:bottom w:val="single" w:sz="8" w:space="0" w:color="000000"/>
              <w:right w:val="single" w:sz="8" w:space="0" w:color="auto"/>
            </w:tcBorders>
            <w:vAlign w:val="center"/>
            <w:hideMark/>
          </w:tcPr>
          <w:p w14:paraId="7B6CBBEB" w14:textId="77777777" w:rsidR="002E3A37" w:rsidRPr="00EC75DB" w:rsidRDefault="002E3A37" w:rsidP="002E3A37">
            <w:pPr>
              <w:rPr>
                <w:rFonts w:ascii="Calibri" w:hAnsi="Calibri"/>
                <w:color w:val="000000"/>
              </w:rPr>
            </w:pPr>
          </w:p>
        </w:tc>
        <w:tc>
          <w:tcPr>
            <w:tcW w:w="960" w:type="dxa"/>
            <w:vMerge/>
            <w:tcBorders>
              <w:top w:val="nil"/>
              <w:left w:val="single" w:sz="8" w:space="0" w:color="auto"/>
              <w:bottom w:val="single" w:sz="8" w:space="0" w:color="000000"/>
              <w:right w:val="single" w:sz="8" w:space="0" w:color="auto"/>
            </w:tcBorders>
            <w:vAlign w:val="center"/>
            <w:hideMark/>
          </w:tcPr>
          <w:p w14:paraId="15722A06" w14:textId="77777777" w:rsidR="002E3A37" w:rsidRPr="00EC75DB" w:rsidRDefault="002E3A37" w:rsidP="002E3A37">
            <w:pPr>
              <w:rPr>
                <w:rFonts w:ascii="Calibri" w:hAnsi="Calibri"/>
                <w:color w:val="000000"/>
              </w:rPr>
            </w:pPr>
          </w:p>
        </w:tc>
        <w:tc>
          <w:tcPr>
            <w:tcW w:w="960" w:type="dxa"/>
            <w:vMerge/>
            <w:tcBorders>
              <w:top w:val="nil"/>
              <w:left w:val="single" w:sz="8" w:space="0" w:color="auto"/>
              <w:bottom w:val="single" w:sz="8" w:space="0" w:color="000000"/>
              <w:right w:val="single" w:sz="8" w:space="0" w:color="auto"/>
            </w:tcBorders>
            <w:vAlign w:val="center"/>
            <w:hideMark/>
          </w:tcPr>
          <w:p w14:paraId="57C2E133" w14:textId="77777777" w:rsidR="002E3A37" w:rsidRPr="00EC75DB" w:rsidRDefault="002E3A37" w:rsidP="002E3A37">
            <w:pPr>
              <w:rPr>
                <w:rFonts w:ascii="Calibri" w:hAnsi="Calibri"/>
                <w:color w:val="000000"/>
              </w:rPr>
            </w:pPr>
          </w:p>
        </w:tc>
      </w:tr>
      <w:tr w:rsidR="002E3A37" w:rsidRPr="00EC75DB" w14:paraId="7A138C1B" w14:textId="77777777" w:rsidTr="002E3A37">
        <w:trPr>
          <w:trHeight w:val="315"/>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14:paraId="24B0A7B1" w14:textId="77777777" w:rsidR="002E3A37" w:rsidRPr="00EC75DB" w:rsidRDefault="002E3A37" w:rsidP="002E3A37">
            <w:pPr>
              <w:jc w:val="center"/>
              <w:rPr>
                <w:rFonts w:ascii="Calibri" w:hAnsi="Calibri"/>
                <w:color w:val="000000"/>
              </w:rPr>
            </w:pPr>
            <w:r w:rsidRPr="00EC75DB">
              <w:rPr>
                <w:rFonts w:ascii="Calibri" w:hAnsi="Calibri"/>
                <w:color w:val="000000"/>
              </w:rPr>
              <w:t>Merlot Rep 1</w:t>
            </w:r>
          </w:p>
        </w:tc>
        <w:tc>
          <w:tcPr>
            <w:tcW w:w="1160" w:type="dxa"/>
            <w:tcBorders>
              <w:top w:val="nil"/>
              <w:left w:val="nil"/>
              <w:bottom w:val="single" w:sz="8" w:space="0" w:color="auto"/>
              <w:right w:val="single" w:sz="8" w:space="0" w:color="auto"/>
            </w:tcBorders>
            <w:shd w:val="clear" w:color="auto" w:fill="auto"/>
            <w:noWrap/>
            <w:vAlign w:val="center"/>
            <w:hideMark/>
          </w:tcPr>
          <w:p w14:paraId="281DF4E3" w14:textId="77777777" w:rsidR="002E3A37" w:rsidRPr="00EC75DB" w:rsidRDefault="002E3A37" w:rsidP="002E3A37">
            <w:pPr>
              <w:jc w:val="center"/>
              <w:rPr>
                <w:rFonts w:ascii="Calibri" w:hAnsi="Calibri"/>
                <w:color w:val="000000"/>
              </w:rPr>
            </w:pPr>
            <w:r w:rsidRPr="00EC75DB">
              <w:rPr>
                <w:rFonts w:ascii="Calibri" w:hAnsi="Calibri"/>
                <w:color w:val="000000"/>
              </w:rPr>
              <w:t>FREC</w:t>
            </w:r>
          </w:p>
        </w:tc>
        <w:tc>
          <w:tcPr>
            <w:tcW w:w="960" w:type="dxa"/>
            <w:tcBorders>
              <w:top w:val="nil"/>
              <w:left w:val="nil"/>
              <w:bottom w:val="single" w:sz="8" w:space="0" w:color="auto"/>
              <w:right w:val="single" w:sz="8" w:space="0" w:color="auto"/>
            </w:tcBorders>
            <w:shd w:val="clear" w:color="auto" w:fill="auto"/>
            <w:noWrap/>
            <w:vAlign w:val="center"/>
            <w:hideMark/>
          </w:tcPr>
          <w:p w14:paraId="20487C29" w14:textId="77777777" w:rsidR="002E3A37" w:rsidRPr="00EC75DB" w:rsidRDefault="002E3A37" w:rsidP="002E3A37">
            <w:pPr>
              <w:jc w:val="center"/>
              <w:rPr>
                <w:rFonts w:ascii="Calibri" w:hAnsi="Calibri"/>
                <w:color w:val="000000"/>
              </w:rPr>
            </w:pPr>
            <w:r w:rsidRPr="00EC75DB">
              <w:rPr>
                <w:rFonts w:ascii="Calibri" w:hAnsi="Calibri"/>
                <w:color w:val="000000"/>
              </w:rPr>
              <w:t>3-Oct</w:t>
            </w:r>
          </w:p>
        </w:tc>
        <w:tc>
          <w:tcPr>
            <w:tcW w:w="960" w:type="dxa"/>
            <w:tcBorders>
              <w:top w:val="nil"/>
              <w:left w:val="nil"/>
              <w:bottom w:val="single" w:sz="8" w:space="0" w:color="auto"/>
              <w:right w:val="single" w:sz="8" w:space="0" w:color="auto"/>
            </w:tcBorders>
            <w:shd w:val="clear" w:color="auto" w:fill="auto"/>
            <w:noWrap/>
            <w:vAlign w:val="center"/>
            <w:hideMark/>
          </w:tcPr>
          <w:p w14:paraId="17D0069E" w14:textId="77777777" w:rsidR="002E3A37" w:rsidRPr="00EC75DB" w:rsidRDefault="002E3A37" w:rsidP="002E3A37">
            <w:pPr>
              <w:jc w:val="center"/>
              <w:rPr>
                <w:rFonts w:ascii="Calibri" w:hAnsi="Calibri"/>
                <w:color w:val="000000"/>
              </w:rPr>
            </w:pPr>
            <w:r w:rsidRPr="00EC75DB">
              <w:rPr>
                <w:rFonts w:ascii="Calibri" w:hAnsi="Calibri"/>
                <w:color w:val="000000"/>
              </w:rPr>
              <w:t>165.8</w:t>
            </w:r>
          </w:p>
        </w:tc>
        <w:tc>
          <w:tcPr>
            <w:tcW w:w="960" w:type="dxa"/>
            <w:tcBorders>
              <w:top w:val="nil"/>
              <w:left w:val="nil"/>
              <w:bottom w:val="single" w:sz="8" w:space="0" w:color="auto"/>
              <w:right w:val="single" w:sz="8" w:space="0" w:color="auto"/>
            </w:tcBorders>
            <w:shd w:val="clear" w:color="auto" w:fill="auto"/>
            <w:noWrap/>
            <w:vAlign w:val="center"/>
            <w:hideMark/>
          </w:tcPr>
          <w:p w14:paraId="229A8715" w14:textId="77777777" w:rsidR="002E3A37" w:rsidRPr="00EC75DB" w:rsidRDefault="002E3A37" w:rsidP="002E3A37">
            <w:pPr>
              <w:jc w:val="center"/>
              <w:rPr>
                <w:rFonts w:ascii="Calibri" w:hAnsi="Calibri"/>
                <w:color w:val="000000"/>
              </w:rPr>
            </w:pPr>
            <w:r w:rsidRPr="00EC75DB">
              <w:rPr>
                <w:rFonts w:ascii="Calibri" w:hAnsi="Calibri"/>
                <w:color w:val="000000"/>
              </w:rPr>
              <w:t>20.9</w:t>
            </w:r>
          </w:p>
        </w:tc>
        <w:tc>
          <w:tcPr>
            <w:tcW w:w="1035" w:type="dxa"/>
            <w:tcBorders>
              <w:top w:val="nil"/>
              <w:left w:val="nil"/>
              <w:bottom w:val="single" w:sz="8" w:space="0" w:color="auto"/>
              <w:right w:val="single" w:sz="8" w:space="0" w:color="auto"/>
            </w:tcBorders>
            <w:shd w:val="clear" w:color="auto" w:fill="auto"/>
            <w:noWrap/>
            <w:vAlign w:val="center"/>
            <w:hideMark/>
          </w:tcPr>
          <w:p w14:paraId="1D3D0680" w14:textId="77777777" w:rsidR="002E3A37" w:rsidRPr="00EC75DB" w:rsidRDefault="002E3A37" w:rsidP="002E3A37">
            <w:pPr>
              <w:jc w:val="center"/>
              <w:rPr>
                <w:rFonts w:ascii="Calibri" w:hAnsi="Calibri"/>
                <w:color w:val="000000"/>
              </w:rPr>
            </w:pPr>
            <w:r w:rsidRPr="00EC75DB">
              <w:rPr>
                <w:rFonts w:ascii="Calibri" w:hAnsi="Calibri"/>
                <w:color w:val="000000"/>
              </w:rPr>
              <w:t>NA</w:t>
            </w:r>
          </w:p>
        </w:tc>
        <w:tc>
          <w:tcPr>
            <w:tcW w:w="960" w:type="dxa"/>
            <w:tcBorders>
              <w:top w:val="nil"/>
              <w:left w:val="nil"/>
              <w:bottom w:val="single" w:sz="8" w:space="0" w:color="auto"/>
              <w:right w:val="single" w:sz="8" w:space="0" w:color="auto"/>
            </w:tcBorders>
            <w:shd w:val="clear" w:color="auto" w:fill="auto"/>
            <w:noWrap/>
            <w:vAlign w:val="center"/>
            <w:hideMark/>
          </w:tcPr>
          <w:p w14:paraId="492F161F" w14:textId="77777777" w:rsidR="002E3A37" w:rsidRPr="00EC75DB" w:rsidRDefault="002E3A37" w:rsidP="002E3A37">
            <w:pPr>
              <w:jc w:val="center"/>
              <w:rPr>
                <w:rFonts w:ascii="Calibri" w:hAnsi="Calibri"/>
                <w:color w:val="000000"/>
              </w:rPr>
            </w:pPr>
            <w:r w:rsidRPr="00EC75DB">
              <w:rPr>
                <w:rFonts w:ascii="Calibri" w:hAnsi="Calibri"/>
                <w:color w:val="000000"/>
              </w:rPr>
              <w:t>3.94</w:t>
            </w:r>
          </w:p>
        </w:tc>
        <w:tc>
          <w:tcPr>
            <w:tcW w:w="960" w:type="dxa"/>
            <w:tcBorders>
              <w:top w:val="nil"/>
              <w:left w:val="nil"/>
              <w:bottom w:val="single" w:sz="8" w:space="0" w:color="auto"/>
              <w:right w:val="single" w:sz="8" w:space="0" w:color="auto"/>
            </w:tcBorders>
            <w:shd w:val="clear" w:color="auto" w:fill="auto"/>
            <w:noWrap/>
            <w:vAlign w:val="center"/>
            <w:hideMark/>
          </w:tcPr>
          <w:p w14:paraId="2E7070E4" w14:textId="77777777" w:rsidR="002E3A37" w:rsidRPr="00EC75DB" w:rsidRDefault="002E3A37" w:rsidP="002E3A37">
            <w:pPr>
              <w:jc w:val="center"/>
              <w:rPr>
                <w:rFonts w:ascii="Calibri" w:hAnsi="Calibri"/>
                <w:color w:val="000000"/>
              </w:rPr>
            </w:pPr>
            <w:r w:rsidRPr="00EC75DB">
              <w:rPr>
                <w:rFonts w:ascii="Calibri" w:hAnsi="Calibri"/>
                <w:color w:val="000000"/>
              </w:rPr>
              <w:t>3.86</w:t>
            </w:r>
          </w:p>
        </w:tc>
        <w:tc>
          <w:tcPr>
            <w:tcW w:w="960" w:type="dxa"/>
            <w:tcBorders>
              <w:top w:val="nil"/>
              <w:left w:val="nil"/>
              <w:bottom w:val="single" w:sz="8" w:space="0" w:color="auto"/>
              <w:right w:val="single" w:sz="8" w:space="0" w:color="auto"/>
            </w:tcBorders>
            <w:shd w:val="clear" w:color="auto" w:fill="auto"/>
            <w:noWrap/>
            <w:vAlign w:val="center"/>
            <w:hideMark/>
          </w:tcPr>
          <w:p w14:paraId="2AA79533" w14:textId="77777777" w:rsidR="002E3A37" w:rsidRPr="00EC75DB" w:rsidRDefault="002E3A37" w:rsidP="002E3A37">
            <w:pPr>
              <w:jc w:val="center"/>
              <w:rPr>
                <w:rFonts w:ascii="Calibri" w:hAnsi="Calibri"/>
                <w:color w:val="000000"/>
              </w:rPr>
            </w:pPr>
            <w:r w:rsidRPr="00EC75DB">
              <w:rPr>
                <w:rFonts w:ascii="Calibri" w:hAnsi="Calibri"/>
                <w:color w:val="000000"/>
              </w:rPr>
              <w:t>210</w:t>
            </w:r>
          </w:p>
        </w:tc>
      </w:tr>
      <w:tr w:rsidR="002E3A37" w:rsidRPr="00EC75DB" w14:paraId="66FCB084" w14:textId="77777777" w:rsidTr="002E3A37">
        <w:trPr>
          <w:trHeight w:val="315"/>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14:paraId="5AF2EC0E" w14:textId="77777777" w:rsidR="002E3A37" w:rsidRPr="00EC75DB" w:rsidRDefault="002E3A37" w:rsidP="002E3A37">
            <w:pPr>
              <w:jc w:val="center"/>
              <w:rPr>
                <w:rFonts w:ascii="Calibri" w:hAnsi="Calibri"/>
                <w:color w:val="000000"/>
              </w:rPr>
            </w:pPr>
            <w:r w:rsidRPr="00EC75DB">
              <w:rPr>
                <w:rFonts w:ascii="Calibri" w:hAnsi="Calibri"/>
                <w:color w:val="000000"/>
              </w:rPr>
              <w:t>Merlot Rep 2</w:t>
            </w:r>
          </w:p>
        </w:tc>
        <w:tc>
          <w:tcPr>
            <w:tcW w:w="1160" w:type="dxa"/>
            <w:tcBorders>
              <w:top w:val="nil"/>
              <w:left w:val="nil"/>
              <w:bottom w:val="single" w:sz="8" w:space="0" w:color="auto"/>
              <w:right w:val="single" w:sz="8" w:space="0" w:color="auto"/>
            </w:tcBorders>
            <w:shd w:val="clear" w:color="auto" w:fill="auto"/>
            <w:noWrap/>
            <w:vAlign w:val="center"/>
            <w:hideMark/>
          </w:tcPr>
          <w:p w14:paraId="3456C5DB" w14:textId="77777777" w:rsidR="002E3A37" w:rsidRPr="00EC75DB" w:rsidRDefault="002E3A37" w:rsidP="002E3A37">
            <w:pPr>
              <w:jc w:val="center"/>
              <w:rPr>
                <w:rFonts w:ascii="Calibri" w:hAnsi="Calibri"/>
                <w:color w:val="000000"/>
              </w:rPr>
            </w:pPr>
            <w:r w:rsidRPr="00EC75DB">
              <w:rPr>
                <w:rFonts w:ascii="Calibri" w:hAnsi="Calibri"/>
                <w:color w:val="000000"/>
              </w:rPr>
              <w:t>FREC</w:t>
            </w:r>
          </w:p>
        </w:tc>
        <w:tc>
          <w:tcPr>
            <w:tcW w:w="960" w:type="dxa"/>
            <w:tcBorders>
              <w:top w:val="nil"/>
              <w:left w:val="nil"/>
              <w:bottom w:val="single" w:sz="8" w:space="0" w:color="auto"/>
              <w:right w:val="single" w:sz="8" w:space="0" w:color="auto"/>
            </w:tcBorders>
            <w:shd w:val="clear" w:color="auto" w:fill="auto"/>
            <w:noWrap/>
            <w:vAlign w:val="center"/>
            <w:hideMark/>
          </w:tcPr>
          <w:p w14:paraId="7FF12431" w14:textId="77777777" w:rsidR="002E3A37" w:rsidRPr="00EC75DB" w:rsidRDefault="002E3A37" w:rsidP="002E3A37">
            <w:pPr>
              <w:jc w:val="center"/>
              <w:rPr>
                <w:rFonts w:ascii="Calibri" w:hAnsi="Calibri"/>
                <w:color w:val="000000"/>
              </w:rPr>
            </w:pPr>
            <w:r w:rsidRPr="00EC75DB">
              <w:rPr>
                <w:rFonts w:ascii="Calibri" w:hAnsi="Calibri"/>
                <w:color w:val="000000"/>
              </w:rPr>
              <w:t>3-Oct</w:t>
            </w:r>
          </w:p>
        </w:tc>
        <w:tc>
          <w:tcPr>
            <w:tcW w:w="960" w:type="dxa"/>
            <w:tcBorders>
              <w:top w:val="nil"/>
              <w:left w:val="nil"/>
              <w:bottom w:val="single" w:sz="8" w:space="0" w:color="auto"/>
              <w:right w:val="single" w:sz="8" w:space="0" w:color="auto"/>
            </w:tcBorders>
            <w:shd w:val="clear" w:color="auto" w:fill="auto"/>
            <w:noWrap/>
            <w:vAlign w:val="center"/>
            <w:hideMark/>
          </w:tcPr>
          <w:p w14:paraId="6106707F" w14:textId="77777777" w:rsidR="002E3A37" w:rsidRPr="00EC75DB" w:rsidRDefault="002E3A37" w:rsidP="002E3A37">
            <w:pPr>
              <w:jc w:val="center"/>
              <w:rPr>
                <w:rFonts w:ascii="Calibri" w:hAnsi="Calibri"/>
                <w:color w:val="000000"/>
              </w:rPr>
            </w:pPr>
            <w:r w:rsidRPr="00EC75DB">
              <w:rPr>
                <w:rFonts w:ascii="Calibri" w:hAnsi="Calibri"/>
                <w:color w:val="000000"/>
              </w:rPr>
              <w:t>-</w:t>
            </w:r>
          </w:p>
        </w:tc>
        <w:tc>
          <w:tcPr>
            <w:tcW w:w="960" w:type="dxa"/>
            <w:tcBorders>
              <w:top w:val="nil"/>
              <w:left w:val="nil"/>
              <w:bottom w:val="single" w:sz="8" w:space="0" w:color="auto"/>
              <w:right w:val="single" w:sz="8" w:space="0" w:color="auto"/>
            </w:tcBorders>
            <w:shd w:val="clear" w:color="auto" w:fill="auto"/>
            <w:noWrap/>
            <w:vAlign w:val="center"/>
            <w:hideMark/>
          </w:tcPr>
          <w:p w14:paraId="4F16AC5A" w14:textId="77777777" w:rsidR="002E3A37" w:rsidRPr="00EC75DB" w:rsidRDefault="002E3A37" w:rsidP="002E3A37">
            <w:pPr>
              <w:jc w:val="center"/>
              <w:rPr>
                <w:rFonts w:ascii="Calibri" w:hAnsi="Calibri"/>
                <w:color w:val="000000"/>
              </w:rPr>
            </w:pPr>
            <w:r w:rsidRPr="00EC75DB">
              <w:rPr>
                <w:rFonts w:ascii="Calibri" w:hAnsi="Calibri"/>
                <w:color w:val="000000"/>
              </w:rPr>
              <w:t>-</w:t>
            </w:r>
          </w:p>
        </w:tc>
        <w:tc>
          <w:tcPr>
            <w:tcW w:w="1035" w:type="dxa"/>
            <w:tcBorders>
              <w:top w:val="nil"/>
              <w:left w:val="nil"/>
              <w:bottom w:val="single" w:sz="8" w:space="0" w:color="auto"/>
              <w:right w:val="single" w:sz="8" w:space="0" w:color="auto"/>
            </w:tcBorders>
            <w:shd w:val="clear" w:color="auto" w:fill="auto"/>
            <w:noWrap/>
            <w:vAlign w:val="center"/>
            <w:hideMark/>
          </w:tcPr>
          <w:p w14:paraId="33DEC7F8" w14:textId="77777777" w:rsidR="002E3A37" w:rsidRPr="00EC75DB" w:rsidRDefault="002E3A37" w:rsidP="002E3A37">
            <w:pPr>
              <w:jc w:val="center"/>
              <w:rPr>
                <w:rFonts w:ascii="Calibri" w:hAnsi="Calibri"/>
                <w:color w:val="000000"/>
              </w:rPr>
            </w:pPr>
            <w:r w:rsidRPr="00EC75DB">
              <w:rPr>
                <w:rFonts w:ascii="Calibri" w:hAnsi="Calibri"/>
                <w:color w:val="000000"/>
              </w:rPr>
              <w:t>-</w:t>
            </w:r>
          </w:p>
        </w:tc>
        <w:tc>
          <w:tcPr>
            <w:tcW w:w="960" w:type="dxa"/>
            <w:tcBorders>
              <w:top w:val="nil"/>
              <w:left w:val="nil"/>
              <w:bottom w:val="single" w:sz="8" w:space="0" w:color="auto"/>
              <w:right w:val="single" w:sz="8" w:space="0" w:color="auto"/>
            </w:tcBorders>
            <w:shd w:val="clear" w:color="auto" w:fill="auto"/>
            <w:noWrap/>
            <w:vAlign w:val="center"/>
            <w:hideMark/>
          </w:tcPr>
          <w:p w14:paraId="04AA55AE" w14:textId="77777777" w:rsidR="002E3A37" w:rsidRPr="00EC75DB" w:rsidRDefault="002E3A37" w:rsidP="002E3A37">
            <w:pPr>
              <w:jc w:val="center"/>
              <w:rPr>
                <w:rFonts w:ascii="Calibri" w:hAnsi="Calibri"/>
                <w:color w:val="000000"/>
              </w:rPr>
            </w:pPr>
            <w:r w:rsidRPr="00EC75DB">
              <w:rPr>
                <w:rFonts w:ascii="Calibri" w:hAnsi="Calibri"/>
                <w:color w:val="000000"/>
              </w:rPr>
              <w:t>-</w:t>
            </w:r>
          </w:p>
        </w:tc>
        <w:tc>
          <w:tcPr>
            <w:tcW w:w="960" w:type="dxa"/>
            <w:tcBorders>
              <w:top w:val="nil"/>
              <w:left w:val="nil"/>
              <w:bottom w:val="single" w:sz="8" w:space="0" w:color="auto"/>
              <w:right w:val="single" w:sz="8" w:space="0" w:color="auto"/>
            </w:tcBorders>
            <w:shd w:val="clear" w:color="auto" w:fill="auto"/>
            <w:noWrap/>
            <w:vAlign w:val="center"/>
            <w:hideMark/>
          </w:tcPr>
          <w:p w14:paraId="15A5ACDC" w14:textId="77777777" w:rsidR="002E3A37" w:rsidRPr="00EC75DB" w:rsidRDefault="002E3A37" w:rsidP="002E3A37">
            <w:pPr>
              <w:jc w:val="center"/>
              <w:rPr>
                <w:rFonts w:ascii="Calibri" w:hAnsi="Calibri"/>
                <w:color w:val="000000"/>
              </w:rPr>
            </w:pPr>
            <w:r w:rsidRPr="00EC75DB">
              <w:rPr>
                <w:rFonts w:ascii="Calibri" w:hAnsi="Calibri"/>
                <w:color w:val="000000"/>
              </w:rPr>
              <w:t>-</w:t>
            </w:r>
          </w:p>
        </w:tc>
        <w:tc>
          <w:tcPr>
            <w:tcW w:w="960" w:type="dxa"/>
            <w:tcBorders>
              <w:top w:val="nil"/>
              <w:left w:val="nil"/>
              <w:bottom w:val="single" w:sz="8" w:space="0" w:color="auto"/>
              <w:right w:val="single" w:sz="8" w:space="0" w:color="auto"/>
            </w:tcBorders>
            <w:shd w:val="clear" w:color="auto" w:fill="auto"/>
            <w:noWrap/>
            <w:vAlign w:val="center"/>
            <w:hideMark/>
          </w:tcPr>
          <w:p w14:paraId="0FE533B0" w14:textId="77777777" w:rsidR="002E3A37" w:rsidRPr="00EC75DB" w:rsidRDefault="002E3A37" w:rsidP="002E3A37">
            <w:pPr>
              <w:jc w:val="center"/>
              <w:rPr>
                <w:rFonts w:ascii="Calibri" w:hAnsi="Calibri"/>
                <w:color w:val="000000"/>
              </w:rPr>
            </w:pPr>
            <w:r w:rsidRPr="00EC75DB">
              <w:rPr>
                <w:rFonts w:ascii="Calibri" w:hAnsi="Calibri"/>
                <w:color w:val="000000"/>
              </w:rPr>
              <w:t>-</w:t>
            </w:r>
          </w:p>
        </w:tc>
      </w:tr>
      <w:tr w:rsidR="002E3A37" w:rsidRPr="00EC75DB" w14:paraId="3547ECB1" w14:textId="77777777" w:rsidTr="002E3A37">
        <w:trPr>
          <w:trHeight w:val="300"/>
        </w:trPr>
        <w:tc>
          <w:tcPr>
            <w:tcW w:w="1900" w:type="dxa"/>
            <w:tcBorders>
              <w:top w:val="nil"/>
              <w:left w:val="single" w:sz="8" w:space="0" w:color="auto"/>
              <w:bottom w:val="nil"/>
              <w:right w:val="single" w:sz="8" w:space="0" w:color="auto"/>
            </w:tcBorders>
            <w:shd w:val="clear" w:color="auto" w:fill="auto"/>
            <w:noWrap/>
            <w:vAlign w:val="center"/>
            <w:hideMark/>
          </w:tcPr>
          <w:p w14:paraId="070CA008" w14:textId="77777777" w:rsidR="002E3A37" w:rsidRPr="00EC75DB" w:rsidRDefault="002E3A37" w:rsidP="002E3A37">
            <w:pPr>
              <w:jc w:val="center"/>
              <w:rPr>
                <w:rFonts w:ascii="Calibri" w:hAnsi="Calibri"/>
                <w:color w:val="000000"/>
              </w:rPr>
            </w:pPr>
            <w:r w:rsidRPr="00EC75DB">
              <w:rPr>
                <w:rFonts w:ascii="Calibri" w:hAnsi="Calibri"/>
                <w:color w:val="000000"/>
              </w:rPr>
              <w:t xml:space="preserve">Vidal Blanc </w:t>
            </w:r>
          </w:p>
        </w:tc>
        <w:tc>
          <w:tcPr>
            <w:tcW w:w="1160" w:type="dxa"/>
            <w:tcBorders>
              <w:top w:val="nil"/>
              <w:left w:val="nil"/>
              <w:bottom w:val="nil"/>
              <w:right w:val="single" w:sz="8" w:space="0" w:color="auto"/>
            </w:tcBorders>
            <w:shd w:val="clear" w:color="auto" w:fill="auto"/>
            <w:noWrap/>
            <w:vAlign w:val="center"/>
            <w:hideMark/>
          </w:tcPr>
          <w:p w14:paraId="0A6411DA" w14:textId="77777777" w:rsidR="002E3A37" w:rsidRPr="00EC75DB" w:rsidRDefault="002E3A37" w:rsidP="002E3A37">
            <w:pPr>
              <w:jc w:val="center"/>
              <w:rPr>
                <w:rFonts w:ascii="Calibri" w:hAnsi="Calibri"/>
                <w:color w:val="000000"/>
              </w:rPr>
            </w:pPr>
            <w:r w:rsidRPr="00EC75DB">
              <w:rPr>
                <w:rFonts w:ascii="Calibri" w:hAnsi="Calibri"/>
                <w:color w:val="000000"/>
              </w:rPr>
              <w:t>LERGREC</w:t>
            </w:r>
          </w:p>
        </w:tc>
        <w:tc>
          <w:tcPr>
            <w:tcW w:w="960" w:type="dxa"/>
            <w:tcBorders>
              <w:top w:val="nil"/>
              <w:left w:val="nil"/>
              <w:bottom w:val="nil"/>
              <w:right w:val="single" w:sz="8" w:space="0" w:color="auto"/>
            </w:tcBorders>
            <w:shd w:val="clear" w:color="auto" w:fill="auto"/>
            <w:noWrap/>
            <w:vAlign w:val="center"/>
            <w:hideMark/>
          </w:tcPr>
          <w:p w14:paraId="3C0D7B7D" w14:textId="77777777" w:rsidR="002E3A37" w:rsidRPr="00EC75DB" w:rsidRDefault="002E3A37" w:rsidP="002E3A37">
            <w:pPr>
              <w:jc w:val="center"/>
              <w:rPr>
                <w:rFonts w:ascii="Calibri" w:hAnsi="Calibri"/>
                <w:color w:val="000000"/>
              </w:rPr>
            </w:pPr>
            <w:r w:rsidRPr="00EC75DB">
              <w:rPr>
                <w:rFonts w:ascii="Calibri" w:hAnsi="Calibri"/>
                <w:color w:val="000000"/>
              </w:rPr>
              <w:t>5-Nov</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C473317" w14:textId="77777777" w:rsidR="002E3A37" w:rsidRPr="00EC75DB" w:rsidRDefault="002E3A37" w:rsidP="002E3A37">
            <w:pPr>
              <w:jc w:val="center"/>
              <w:rPr>
                <w:rFonts w:ascii="Calibri" w:hAnsi="Calibri"/>
                <w:color w:val="000000"/>
              </w:rPr>
            </w:pPr>
            <w:r w:rsidRPr="00EC75DB">
              <w:rPr>
                <w:rFonts w:ascii="Calibri" w:hAnsi="Calibri"/>
                <w:color w:val="000000"/>
              </w:rPr>
              <w:t>583.2</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27FDA8B" w14:textId="77777777" w:rsidR="002E3A37" w:rsidRPr="00EC75DB" w:rsidRDefault="002E3A37" w:rsidP="002E3A37">
            <w:pPr>
              <w:jc w:val="center"/>
              <w:rPr>
                <w:rFonts w:ascii="Calibri" w:hAnsi="Calibri"/>
                <w:color w:val="000000"/>
              </w:rPr>
            </w:pPr>
            <w:r w:rsidRPr="00EC75DB">
              <w:rPr>
                <w:rFonts w:ascii="Calibri" w:hAnsi="Calibri"/>
                <w:color w:val="000000"/>
              </w:rPr>
              <w:t>22.1</w:t>
            </w:r>
          </w:p>
        </w:tc>
        <w:tc>
          <w:tcPr>
            <w:tcW w:w="103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DEFAA3C" w14:textId="77777777" w:rsidR="002E3A37" w:rsidRPr="00EC75DB" w:rsidRDefault="002E3A37" w:rsidP="002E3A37">
            <w:pPr>
              <w:jc w:val="center"/>
              <w:rPr>
                <w:rFonts w:ascii="Calibri" w:hAnsi="Calibri"/>
                <w:color w:val="000000"/>
              </w:rPr>
            </w:pPr>
            <w:r w:rsidRPr="00EC75DB">
              <w:rPr>
                <w:rFonts w:ascii="Calibri" w:hAnsi="Calibri"/>
                <w:color w:val="000000"/>
              </w:rPr>
              <w:t>NA</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E62B24A" w14:textId="77777777" w:rsidR="002E3A37" w:rsidRPr="00EC75DB" w:rsidRDefault="002E3A37" w:rsidP="002E3A37">
            <w:pPr>
              <w:jc w:val="center"/>
              <w:rPr>
                <w:rFonts w:ascii="Calibri" w:hAnsi="Calibri"/>
                <w:color w:val="000000"/>
              </w:rPr>
            </w:pPr>
            <w:r w:rsidRPr="00EC75DB">
              <w:rPr>
                <w:rFonts w:ascii="Calibri" w:hAnsi="Calibri"/>
                <w:color w:val="000000"/>
              </w:rPr>
              <w:t>5.29</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B5EA06A" w14:textId="77777777" w:rsidR="002E3A37" w:rsidRPr="00EC75DB" w:rsidRDefault="002E3A37" w:rsidP="002E3A37">
            <w:pPr>
              <w:jc w:val="center"/>
              <w:rPr>
                <w:rFonts w:ascii="Calibri" w:hAnsi="Calibri"/>
                <w:color w:val="000000"/>
              </w:rPr>
            </w:pPr>
            <w:r w:rsidRPr="00EC75DB">
              <w:rPr>
                <w:rFonts w:ascii="Calibri" w:hAnsi="Calibri"/>
                <w:color w:val="000000"/>
              </w:rPr>
              <w:t>3.27</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83CF320" w14:textId="77777777" w:rsidR="002E3A37" w:rsidRPr="00EC75DB" w:rsidRDefault="002E3A37" w:rsidP="002E3A37">
            <w:pPr>
              <w:jc w:val="center"/>
              <w:rPr>
                <w:rFonts w:ascii="Calibri" w:hAnsi="Calibri"/>
                <w:color w:val="000000"/>
              </w:rPr>
            </w:pPr>
            <w:r w:rsidRPr="00EC75DB">
              <w:rPr>
                <w:rFonts w:ascii="Calibri" w:hAnsi="Calibri"/>
                <w:color w:val="000000"/>
              </w:rPr>
              <w:t>338</w:t>
            </w:r>
          </w:p>
        </w:tc>
      </w:tr>
      <w:tr w:rsidR="002E3A37" w:rsidRPr="00EC75DB" w14:paraId="5820B18E" w14:textId="77777777" w:rsidTr="002E3A37">
        <w:trPr>
          <w:trHeight w:val="315"/>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14:paraId="23500284" w14:textId="77777777" w:rsidR="002E3A37" w:rsidRPr="00EC75DB" w:rsidRDefault="002E3A37" w:rsidP="002E3A37">
            <w:pPr>
              <w:jc w:val="center"/>
              <w:rPr>
                <w:rFonts w:ascii="Calibri" w:hAnsi="Calibri"/>
                <w:color w:val="000000"/>
              </w:rPr>
            </w:pPr>
            <w:r w:rsidRPr="00EC75DB">
              <w:rPr>
                <w:rFonts w:ascii="Calibri" w:hAnsi="Calibri"/>
                <w:color w:val="000000"/>
              </w:rPr>
              <w:t>(EC 1118, Rep 1)</w:t>
            </w:r>
          </w:p>
        </w:tc>
        <w:tc>
          <w:tcPr>
            <w:tcW w:w="1160" w:type="dxa"/>
            <w:tcBorders>
              <w:top w:val="nil"/>
              <w:left w:val="nil"/>
              <w:bottom w:val="single" w:sz="8" w:space="0" w:color="auto"/>
              <w:right w:val="single" w:sz="8" w:space="0" w:color="auto"/>
            </w:tcBorders>
            <w:shd w:val="clear" w:color="auto" w:fill="auto"/>
            <w:noWrap/>
            <w:vAlign w:val="center"/>
            <w:hideMark/>
          </w:tcPr>
          <w:p w14:paraId="4F7D4EFB" w14:textId="77777777" w:rsidR="002E3A37" w:rsidRPr="00EC75DB" w:rsidRDefault="002E3A37" w:rsidP="002E3A37">
            <w:pPr>
              <w:jc w:val="center"/>
              <w:rPr>
                <w:rFonts w:ascii="Calibri" w:hAnsi="Calibri"/>
                <w:color w:val="000000"/>
              </w:rPr>
            </w:pPr>
            <w:r w:rsidRPr="00EC75DB">
              <w:rPr>
                <w:rFonts w:ascii="Calibri" w:hAnsi="Calibri"/>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54BC289" w14:textId="77777777" w:rsidR="002E3A37" w:rsidRPr="00EC75DB" w:rsidRDefault="002E3A37" w:rsidP="002E3A37">
            <w:pPr>
              <w:jc w:val="center"/>
              <w:rPr>
                <w:rFonts w:ascii="Calibri" w:hAnsi="Calibri"/>
                <w:color w:val="000000"/>
              </w:rPr>
            </w:pPr>
            <w:r w:rsidRPr="00EC75DB">
              <w:rPr>
                <w:rFonts w:ascii="Calibri" w:hAnsi="Calibri"/>
                <w:color w:val="000000"/>
              </w:rPr>
              <w:t> </w:t>
            </w:r>
          </w:p>
        </w:tc>
        <w:tc>
          <w:tcPr>
            <w:tcW w:w="960" w:type="dxa"/>
            <w:vMerge/>
            <w:tcBorders>
              <w:top w:val="nil"/>
              <w:left w:val="single" w:sz="8" w:space="0" w:color="auto"/>
              <w:bottom w:val="single" w:sz="8" w:space="0" w:color="000000"/>
              <w:right w:val="single" w:sz="8" w:space="0" w:color="auto"/>
            </w:tcBorders>
            <w:vAlign w:val="center"/>
            <w:hideMark/>
          </w:tcPr>
          <w:p w14:paraId="1672C2F6" w14:textId="77777777" w:rsidR="002E3A37" w:rsidRPr="00EC75DB" w:rsidRDefault="002E3A37" w:rsidP="002E3A37">
            <w:pPr>
              <w:rPr>
                <w:rFonts w:ascii="Calibri" w:hAnsi="Calibri"/>
                <w:color w:val="000000"/>
              </w:rPr>
            </w:pPr>
          </w:p>
        </w:tc>
        <w:tc>
          <w:tcPr>
            <w:tcW w:w="960" w:type="dxa"/>
            <w:vMerge/>
            <w:tcBorders>
              <w:top w:val="nil"/>
              <w:left w:val="single" w:sz="8" w:space="0" w:color="auto"/>
              <w:bottom w:val="single" w:sz="8" w:space="0" w:color="000000"/>
              <w:right w:val="single" w:sz="8" w:space="0" w:color="auto"/>
            </w:tcBorders>
            <w:vAlign w:val="center"/>
            <w:hideMark/>
          </w:tcPr>
          <w:p w14:paraId="4BAE0BE4" w14:textId="77777777" w:rsidR="002E3A37" w:rsidRPr="00EC75DB" w:rsidRDefault="002E3A37" w:rsidP="002E3A37">
            <w:pPr>
              <w:rPr>
                <w:rFonts w:ascii="Calibri" w:hAnsi="Calibri"/>
                <w:color w:val="000000"/>
              </w:rPr>
            </w:pPr>
          </w:p>
        </w:tc>
        <w:tc>
          <w:tcPr>
            <w:tcW w:w="1035" w:type="dxa"/>
            <w:vMerge/>
            <w:tcBorders>
              <w:top w:val="nil"/>
              <w:left w:val="single" w:sz="8" w:space="0" w:color="auto"/>
              <w:bottom w:val="single" w:sz="8" w:space="0" w:color="000000"/>
              <w:right w:val="single" w:sz="8" w:space="0" w:color="auto"/>
            </w:tcBorders>
            <w:vAlign w:val="center"/>
            <w:hideMark/>
          </w:tcPr>
          <w:p w14:paraId="6F0B1054" w14:textId="77777777" w:rsidR="002E3A37" w:rsidRPr="00EC75DB" w:rsidRDefault="002E3A37" w:rsidP="002E3A37">
            <w:pPr>
              <w:rPr>
                <w:rFonts w:ascii="Calibri" w:hAnsi="Calibri"/>
                <w:color w:val="000000"/>
              </w:rPr>
            </w:pPr>
          </w:p>
        </w:tc>
        <w:tc>
          <w:tcPr>
            <w:tcW w:w="960" w:type="dxa"/>
            <w:vMerge/>
            <w:tcBorders>
              <w:top w:val="nil"/>
              <w:left w:val="single" w:sz="8" w:space="0" w:color="auto"/>
              <w:bottom w:val="single" w:sz="8" w:space="0" w:color="000000"/>
              <w:right w:val="single" w:sz="8" w:space="0" w:color="auto"/>
            </w:tcBorders>
            <w:vAlign w:val="center"/>
            <w:hideMark/>
          </w:tcPr>
          <w:p w14:paraId="167E52F1" w14:textId="77777777" w:rsidR="002E3A37" w:rsidRPr="00EC75DB" w:rsidRDefault="002E3A37" w:rsidP="002E3A37">
            <w:pPr>
              <w:rPr>
                <w:rFonts w:ascii="Calibri" w:hAnsi="Calibri"/>
                <w:color w:val="000000"/>
              </w:rPr>
            </w:pPr>
          </w:p>
        </w:tc>
        <w:tc>
          <w:tcPr>
            <w:tcW w:w="960" w:type="dxa"/>
            <w:vMerge/>
            <w:tcBorders>
              <w:top w:val="nil"/>
              <w:left w:val="single" w:sz="8" w:space="0" w:color="auto"/>
              <w:bottom w:val="single" w:sz="8" w:space="0" w:color="000000"/>
              <w:right w:val="single" w:sz="8" w:space="0" w:color="auto"/>
            </w:tcBorders>
            <w:vAlign w:val="center"/>
            <w:hideMark/>
          </w:tcPr>
          <w:p w14:paraId="074094BD" w14:textId="77777777" w:rsidR="002E3A37" w:rsidRPr="00EC75DB" w:rsidRDefault="002E3A37" w:rsidP="002E3A37">
            <w:pPr>
              <w:rPr>
                <w:rFonts w:ascii="Calibri" w:hAnsi="Calibri"/>
                <w:color w:val="000000"/>
              </w:rPr>
            </w:pPr>
          </w:p>
        </w:tc>
        <w:tc>
          <w:tcPr>
            <w:tcW w:w="960" w:type="dxa"/>
            <w:vMerge/>
            <w:tcBorders>
              <w:top w:val="nil"/>
              <w:left w:val="single" w:sz="8" w:space="0" w:color="auto"/>
              <w:bottom w:val="single" w:sz="8" w:space="0" w:color="000000"/>
              <w:right w:val="single" w:sz="8" w:space="0" w:color="auto"/>
            </w:tcBorders>
            <w:vAlign w:val="center"/>
            <w:hideMark/>
          </w:tcPr>
          <w:p w14:paraId="5396B814" w14:textId="77777777" w:rsidR="002E3A37" w:rsidRPr="00EC75DB" w:rsidRDefault="002E3A37" w:rsidP="002E3A37">
            <w:pPr>
              <w:rPr>
                <w:rFonts w:ascii="Calibri" w:hAnsi="Calibri"/>
                <w:color w:val="000000"/>
              </w:rPr>
            </w:pPr>
          </w:p>
        </w:tc>
      </w:tr>
      <w:tr w:rsidR="002E3A37" w:rsidRPr="00EC75DB" w14:paraId="357452DF" w14:textId="77777777" w:rsidTr="002E3A37">
        <w:trPr>
          <w:trHeight w:val="300"/>
        </w:trPr>
        <w:tc>
          <w:tcPr>
            <w:tcW w:w="1900" w:type="dxa"/>
            <w:tcBorders>
              <w:top w:val="nil"/>
              <w:left w:val="single" w:sz="8" w:space="0" w:color="auto"/>
              <w:bottom w:val="nil"/>
              <w:right w:val="single" w:sz="8" w:space="0" w:color="auto"/>
            </w:tcBorders>
            <w:shd w:val="clear" w:color="auto" w:fill="auto"/>
            <w:noWrap/>
            <w:vAlign w:val="center"/>
            <w:hideMark/>
          </w:tcPr>
          <w:p w14:paraId="794869B4" w14:textId="77777777" w:rsidR="002E3A37" w:rsidRPr="00EC75DB" w:rsidRDefault="002E3A37" w:rsidP="002E3A37">
            <w:pPr>
              <w:jc w:val="center"/>
              <w:rPr>
                <w:rFonts w:ascii="Calibri" w:hAnsi="Calibri"/>
                <w:color w:val="000000"/>
              </w:rPr>
            </w:pPr>
            <w:r w:rsidRPr="00EC75DB">
              <w:rPr>
                <w:rFonts w:ascii="Calibri" w:hAnsi="Calibri"/>
                <w:color w:val="000000"/>
              </w:rPr>
              <w:t xml:space="preserve">Vidal Blanc </w:t>
            </w:r>
          </w:p>
        </w:tc>
        <w:tc>
          <w:tcPr>
            <w:tcW w:w="1160" w:type="dxa"/>
            <w:tcBorders>
              <w:top w:val="nil"/>
              <w:left w:val="nil"/>
              <w:bottom w:val="nil"/>
              <w:right w:val="single" w:sz="8" w:space="0" w:color="auto"/>
            </w:tcBorders>
            <w:shd w:val="clear" w:color="auto" w:fill="auto"/>
            <w:noWrap/>
            <w:vAlign w:val="center"/>
            <w:hideMark/>
          </w:tcPr>
          <w:p w14:paraId="6A0C056A" w14:textId="77777777" w:rsidR="002E3A37" w:rsidRPr="00EC75DB" w:rsidRDefault="002E3A37" w:rsidP="002E3A37">
            <w:pPr>
              <w:jc w:val="center"/>
              <w:rPr>
                <w:rFonts w:ascii="Calibri" w:hAnsi="Calibri"/>
                <w:color w:val="000000"/>
              </w:rPr>
            </w:pPr>
            <w:r w:rsidRPr="00EC75DB">
              <w:rPr>
                <w:rFonts w:ascii="Calibri" w:hAnsi="Calibri"/>
                <w:color w:val="000000"/>
              </w:rPr>
              <w:t>LERGREC</w:t>
            </w:r>
          </w:p>
        </w:tc>
        <w:tc>
          <w:tcPr>
            <w:tcW w:w="960" w:type="dxa"/>
            <w:tcBorders>
              <w:top w:val="nil"/>
              <w:left w:val="nil"/>
              <w:bottom w:val="nil"/>
              <w:right w:val="single" w:sz="8" w:space="0" w:color="auto"/>
            </w:tcBorders>
            <w:shd w:val="clear" w:color="auto" w:fill="auto"/>
            <w:noWrap/>
            <w:vAlign w:val="center"/>
            <w:hideMark/>
          </w:tcPr>
          <w:p w14:paraId="6A38AA6B" w14:textId="77777777" w:rsidR="002E3A37" w:rsidRPr="00EC75DB" w:rsidRDefault="002E3A37" w:rsidP="002E3A37">
            <w:pPr>
              <w:jc w:val="center"/>
              <w:rPr>
                <w:rFonts w:ascii="Calibri" w:hAnsi="Calibri"/>
                <w:color w:val="000000"/>
              </w:rPr>
            </w:pPr>
            <w:r w:rsidRPr="00EC75DB">
              <w:rPr>
                <w:rFonts w:ascii="Calibri" w:hAnsi="Calibri"/>
                <w:color w:val="000000"/>
              </w:rPr>
              <w:t>5-Nov</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AEEAED4" w14:textId="77777777" w:rsidR="002E3A37" w:rsidRPr="00EC75DB" w:rsidRDefault="002E3A37" w:rsidP="002E3A37">
            <w:pPr>
              <w:jc w:val="center"/>
              <w:rPr>
                <w:rFonts w:ascii="Calibri" w:hAnsi="Calibri"/>
                <w:color w:val="000000"/>
              </w:rPr>
            </w:pPr>
            <w:r w:rsidRPr="00EC75DB">
              <w:rPr>
                <w:rFonts w:ascii="Calibri" w:hAnsi="Calibri"/>
                <w:color w:val="000000"/>
              </w:rPr>
              <w:t>-</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1B5BA54" w14:textId="77777777" w:rsidR="002E3A37" w:rsidRPr="00EC75DB" w:rsidRDefault="002E3A37" w:rsidP="002E3A37">
            <w:pPr>
              <w:jc w:val="center"/>
              <w:rPr>
                <w:rFonts w:ascii="Calibri" w:hAnsi="Calibri"/>
                <w:color w:val="000000"/>
              </w:rPr>
            </w:pPr>
            <w:r w:rsidRPr="00EC75DB">
              <w:rPr>
                <w:rFonts w:ascii="Calibri" w:hAnsi="Calibri"/>
                <w:color w:val="000000"/>
              </w:rPr>
              <w:t>-</w:t>
            </w:r>
          </w:p>
        </w:tc>
        <w:tc>
          <w:tcPr>
            <w:tcW w:w="103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3BA1503" w14:textId="77777777" w:rsidR="002E3A37" w:rsidRPr="00EC75DB" w:rsidRDefault="002E3A37" w:rsidP="002E3A37">
            <w:pPr>
              <w:jc w:val="center"/>
              <w:rPr>
                <w:rFonts w:ascii="Calibri" w:hAnsi="Calibri"/>
                <w:color w:val="000000"/>
              </w:rPr>
            </w:pPr>
            <w:r w:rsidRPr="00EC75DB">
              <w:rPr>
                <w:rFonts w:ascii="Calibri" w:hAnsi="Calibri"/>
                <w:color w:val="000000"/>
              </w:rPr>
              <w:t>-</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4C4EE87" w14:textId="77777777" w:rsidR="002E3A37" w:rsidRPr="00EC75DB" w:rsidRDefault="002E3A37" w:rsidP="002E3A37">
            <w:pPr>
              <w:jc w:val="center"/>
              <w:rPr>
                <w:rFonts w:ascii="Calibri" w:hAnsi="Calibri"/>
                <w:color w:val="000000"/>
              </w:rPr>
            </w:pPr>
            <w:r w:rsidRPr="00EC75DB">
              <w:rPr>
                <w:rFonts w:ascii="Calibri" w:hAnsi="Calibri"/>
                <w:color w:val="000000"/>
              </w:rPr>
              <w:t>-</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FF941A" w14:textId="77777777" w:rsidR="002E3A37" w:rsidRPr="00EC75DB" w:rsidRDefault="002E3A37" w:rsidP="002E3A37">
            <w:pPr>
              <w:jc w:val="center"/>
              <w:rPr>
                <w:rFonts w:ascii="Calibri" w:hAnsi="Calibri"/>
                <w:color w:val="000000"/>
              </w:rPr>
            </w:pPr>
            <w:r w:rsidRPr="00EC75DB">
              <w:rPr>
                <w:rFonts w:ascii="Calibri" w:hAnsi="Calibri"/>
                <w:color w:val="000000"/>
              </w:rPr>
              <w:t>-</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4E161DD" w14:textId="77777777" w:rsidR="002E3A37" w:rsidRPr="00EC75DB" w:rsidRDefault="002E3A37" w:rsidP="002E3A37">
            <w:pPr>
              <w:jc w:val="center"/>
              <w:rPr>
                <w:rFonts w:ascii="Calibri" w:hAnsi="Calibri"/>
                <w:color w:val="000000"/>
              </w:rPr>
            </w:pPr>
            <w:r w:rsidRPr="00EC75DB">
              <w:rPr>
                <w:rFonts w:ascii="Calibri" w:hAnsi="Calibri"/>
                <w:color w:val="000000"/>
              </w:rPr>
              <w:t>-</w:t>
            </w:r>
          </w:p>
        </w:tc>
      </w:tr>
      <w:tr w:rsidR="002E3A37" w:rsidRPr="00EC75DB" w14:paraId="3EC0C878" w14:textId="77777777" w:rsidTr="002E3A37">
        <w:trPr>
          <w:trHeight w:val="315"/>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14:paraId="4A9C0AF4" w14:textId="77777777" w:rsidR="002E3A37" w:rsidRPr="00EC75DB" w:rsidRDefault="002E3A37" w:rsidP="002E3A37">
            <w:pPr>
              <w:jc w:val="center"/>
              <w:rPr>
                <w:rFonts w:ascii="Calibri" w:hAnsi="Calibri"/>
                <w:color w:val="000000"/>
              </w:rPr>
            </w:pPr>
            <w:r w:rsidRPr="00EC75DB">
              <w:rPr>
                <w:rFonts w:ascii="Calibri" w:hAnsi="Calibri"/>
                <w:color w:val="000000"/>
              </w:rPr>
              <w:t>(EC 1118, Rep 2)</w:t>
            </w:r>
          </w:p>
        </w:tc>
        <w:tc>
          <w:tcPr>
            <w:tcW w:w="1160" w:type="dxa"/>
            <w:tcBorders>
              <w:top w:val="nil"/>
              <w:left w:val="nil"/>
              <w:bottom w:val="single" w:sz="8" w:space="0" w:color="auto"/>
              <w:right w:val="single" w:sz="8" w:space="0" w:color="auto"/>
            </w:tcBorders>
            <w:shd w:val="clear" w:color="auto" w:fill="auto"/>
            <w:noWrap/>
            <w:vAlign w:val="center"/>
            <w:hideMark/>
          </w:tcPr>
          <w:p w14:paraId="5F5D1997" w14:textId="77777777" w:rsidR="002E3A37" w:rsidRPr="00EC75DB" w:rsidRDefault="002E3A37" w:rsidP="002E3A37">
            <w:pPr>
              <w:jc w:val="center"/>
              <w:rPr>
                <w:rFonts w:ascii="Calibri" w:hAnsi="Calibri"/>
                <w:color w:val="000000"/>
              </w:rPr>
            </w:pPr>
            <w:r w:rsidRPr="00EC75DB">
              <w:rPr>
                <w:rFonts w:ascii="Calibri" w:hAnsi="Calibri"/>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11ABA5BA" w14:textId="77777777" w:rsidR="002E3A37" w:rsidRPr="00EC75DB" w:rsidRDefault="002E3A37" w:rsidP="002E3A37">
            <w:pPr>
              <w:jc w:val="center"/>
              <w:rPr>
                <w:rFonts w:ascii="Calibri" w:hAnsi="Calibri"/>
                <w:color w:val="000000"/>
              </w:rPr>
            </w:pPr>
            <w:r w:rsidRPr="00EC75DB">
              <w:rPr>
                <w:rFonts w:ascii="Calibri" w:hAnsi="Calibri"/>
                <w:color w:val="000000"/>
              </w:rPr>
              <w:t> </w:t>
            </w:r>
          </w:p>
        </w:tc>
        <w:tc>
          <w:tcPr>
            <w:tcW w:w="960" w:type="dxa"/>
            <w:vMerge/>
            <w:tcBorders>
              <w:top w:val="nil"/>
              <w:left w:val="single" w:sz="8" w:space="0" w:color="auto"/>
              <w:bottom w:val="single" w:sz="8" w:space="0" w:color="000000"/>
              <w:right w:val="single" w:sz="8" w:space="0" w:color="auto"/>
            </w:tcBorders>
            <w:vAlign w:val="center"/>
            <w:hideMark/>
          </w:tcPr>
          <w:p w14:paraId="01018B51" w14:textId="77777777" w:rsidR="002E3A37" w:rsidRPr="00EC75DB" w:rsidRDefault="002E3A37" w:rsidP="002E3A37">
            <w:pPr>
              <w:rPr>
                <w:rFonts w:ascii="Calibri" w:hAnsi="Calibri"/>
                <w:color w:val="000000"/>
              </w:rPr>
            </w:pPr>
          </w:p>
        </w:tc>
        <w:tc>
          <w:tcPr>
            <w:tcW w:w="960" w:type="dxa"/>
            <w:vMerge/>
            <w:tcBorders>
              <w:top w:val="nil"/>
              <w:left w:val="single" w:sz="8" w:space="0" w:color="auto"/>
              <w:bottom w:val="single" w:sz="8" w:space="0" w:color="000000"/>
              <w:right w:val="single" w:sz="8" w:space="0" w:color="auto"/>
            </w:tcBorders>
            <w:vAlign w:val="center"/>
            <w:hideMark/>
          </w:tcPr>
          <w:p w14:paraId="334A657D" w14:textId="77777777" w:rsidR="002E3A37" w:rsidRPr="00EC75DB" w:rsidRDefault="002E3A37" w:rsidP="002E3A37">
            <w:pPr>
              <w:rPr>
                <w:rFonts w:ascii="Calibri" w:hAnsi="Calibri"/>
                <w:color w:val="000000"/>
              </w:rPr>
            </w:pPr>
          </w:p>
        </w:tc>
        <w:tc>
          <w:tcPr>
            <w:tcW w:w="1035" w:type="dxa"/>
            <w:vMerge/>
            <w:tcBorders>
              <w:top w:val="nil"/>
              <w:left w:val="single" w:sz="8" w:space="0" w:color="auto"/>
              <w:bottom w:val="single" w:sz="8" w:space="0" w:color="000000"/>
              <w:right w:val="single" w:sz="8" w:space="0" w:color="auto"/>
            </w:tcBorders>
            <w:vAlign w:val="center"/>
            <w:hideMark/>
          </w:tcPr>
          <w:p w14:paraId="482435B1" w14:textId="77777777" w:rsidR="002E3A37" w:rsidRPr="00EC75DB" w:rsidRDefault="002E3A37" w:rsidP="002E3A37">
            <w:pPr>
              <w:rPr>
                <w:rFonts w:ascii="Calibri" w:hAnsi="Calibri"/>
                <w:color w:val="000000"/>
              </w:rPr>
            </w:pPr>
          </w:p>
        </w:tc>
        <w:tc>
          <w:tcPr>
            <w:tcW w:w="960" w:type="dxa"/>
            <w:vMerge/>
            <w:tcBorders>
              <w:top w:val="nil"/>
              <w:left w:val="single" w:sz="8" w:space="0" w:color="auto"/>
              <w:bottom w:val="single" w:sz="8" w:space="0" w:color="000000"/>
              <w:right w:val="single" w:sz="8" w:space="0" w:color="auto"/>
            </w:tcBorders>
            <w:vAlign w:val="center"/>
            <w:hideMark/>
          </w:tcPr>
          <w:p w14:paraId="302C9F01" w14:textId="77777777" w:rsidR="002E3A37" w:rsidRPr="00EC75DB" w:rsidRDefault="002E3A37" w:rsidP="002E3A37">
            <w:pPr>
              <w:rPr>
                <w:rFonts w:ascii="Calibri" w:hAnsi="Calibri"/>
                <w:color w:val="000000"/>
              </w:rPr>
            </w:pPr>
          </w:p>
        </w:tc>
        <w:tc>
          <w:tcPr>
            <w:tcW w:w="960" w:type="dxa"/>
            <w:vMerge/>
            <w:tcBorders>
              <w:top w:val="nil"/>
              <w:left w:val="single" w:sz="8" w:space="0" w:color="auto"/>
              <w:bottom w:val="single" w:sz="8" w:space="0" w:color="000000"/>
              <w:right w:val="single" w:sz="8" w:space="0" w:color="auto"/>
            </w:tcBorders>
            <w:vAlign w:val="center"/>
            <w:hideMark/>
          </w:tcPr>
          <w:p w14:paraId="3ADCC779" w14:textId="77777777" w:rsidR="002E3A37" w:rsidRPr="00EC75DB" w:rsidRDefault="002E3A37" w:rsidP="002E3A37">
            <w:pPr>
              <w:rPr>
                <w:rFonts w:ascii="Calibri" w:hAnsi="Calibri"/>
                <w:color w:val="000000"/>
              </w:rPr>
            </w:pPr>
          </w:p>
        </w:tc>
        <w:tc>
          <w:tcPr>
            <w:tcW w:w="960" w:type="dxa"/>
            <w:vMerge/>
            <w:tcBorders>
              <w:top w:val="nil"/>
              <w:left w:val="single" w:sz="8" w:space="0" w:color="auto"/>
              <w:bottom w:val="single" w:sz="8" w:space="0" w:color="000000"/>
              <w:right w:val="single" w:sz="8" w:space="0" w:color="auto"/>
            </w:tcBorders>
            <w:vAlign w:val="center"/>
            <w:hideMark/>
          </w:tcPr>
          <w:p w14:paraId="42DD4C31" w14:textId="77777777" w:rsidR="002E3A37" w:rsidRPr="00EC75DB" w:rsidRDefault="002E3A37" w:rsidP="002E3A37">
            <w:pPr>
              <w:rPr>
                <w:rFonts w:ascii="Calibri" w:hAnsi="Calibri"/>
                <w:color w:val="000000"/>
              </w:rPr>
            </w:pPr>
          </w:p>
        </w:tc>
      </w:tr>
      <w:tr w:rsidR="002E3A37" w:rsidRPr="00EC75DB" w14:paraId="78D877E5" w14:textId="77777777" w:rsidTr="002E3A37">
        <w:trPr>
          <w:trHeight w:val="300"/>
        </w:trPr>
        <w:tc>
          <w:tcPr>
            <w:tcW w:w="1900" w:type="dxa"/>
            <w:tcBorders>
              <w:top w:val="nil"/>
              <w:left w:val="single" w:sz="8" w:space="0" w:color="auto"/>
              <w:bottom w:val="nil"/>
              <w:right w:val="single" w:sz="8" w:space="0" w:color="auto"/>
            </w:tcBorders>
            <w:shd w:val="clear" w:color="auto" w:fill="auto"/>
            <w:noWrap/>
            <w:vAlign w:val="center"/>
            <w:hideMark/>
          </w:tcPr>
          <w:p w14:paraId="04D7872D" w14:textId="77777777" w:rsidR="002E3A37" w:rsidRPr="00EC75DB" w:rsidRDefault="002E3A37" w:rsidP="002E3A37">
            <w:pPr>
              <w:jc w:val="center"/>
              <w:rPr>
                <w:rFonts w:ascii="Calibri" w:hAnsi="Calibri"/>
                <w:color w:val="000000"/>
              </w:rPr>
            </w:pPr>
            <w:r w:rsidRPr="00EC75DB">
              <w:rPr>
                <w:rFonts w:ascii="Calibri" w:hAnsi="Calibri"/>
                <w:color w:val="000000"/>
              </w:rPr>
              <w:t xml:space="preserve">Vidal Blanc </w:t>
            </w:r>
          </w:p>
        </w:tc>
        <w:tc>
          <w:tcPr>
            <w:tcW w:w="1160" w:type="dxa"/>
            <w:tcBorders>
              <w:top w:val="nil"/>
              <w:left w:val="nil"/>
              <w:bottom w:val="nil"/>
              <w:right w:val="single" w:sz="8" w:space="0" w:color="auto"/>
            </w:tcBorders>
            <w:shd w:val="clear" w:color="auto" w:fill="auto"/>
            <w:noWrap/>
            <w:vAlign w:val="center"/>
            <w:hideMark/>
          </w:tcPr>
          <w:p w14:paraId="5B698C2F" w14:textId="77777777" w:rsidR="002E3A37" w:rsidRPr="00EC75DB" w:rsidRDefault="002E3A37" w:rsidP="002E3A37">
            <w:pPr>
              <w:jc w:val="center"/>
              <w:rPr>
                <w:rFonts w:ascii="Calibri" w:hAnsi="Calibri"/>
                <w:color w:val="000000"/>
              </w:rPr>
            </w:pPr>
            <w:r w:rsidRPr="00EC75DB">
              <w:rPr>
                <w:rFonts w:ascii="Calibri" w:hAnsi="Calibri"/>
                <w:color w:val="000000"/>
              </w:rPr>
              <w:t>LERGREC</w:t>
            </w:r>
          </w:p>
        </w:tc>
        <w:tc>
          <w:tcPr>
            <w:tcW w:w="960" w:type="dxa"/>
            <w:tcBorders>
              <w:top w:val="nil"/>
              <w:left w:val="nil"/>
              <w:bottom w:val="nil"/>
              <w:right w:val="single" w:sz="8" w:space="0" w:color="auto"/>
            </w:tcBorders>
            <w:shd w:val="clear" w:color="auto" w:fill="auto"/>
            <w:noWrap/>
            <w:vAlign w:val="center"/>
            <w:hideMark/>
          </w:tcPr>
          <w:p w14:paraId="7B33C1CF" w14:textId="77777777" w:rsidR="002E3A37" w:rsidRPr="00EC75DB" w:rsidRDefault="002E3A37" w:rsidP="002E3A37">
            <w:pPr>
              <w:jc w:val="center"/>
              <w:rPr>
                <w:rFonts w:ascii="Calibri" w:hAnsi="Calibri"/>
                <w:color w:val="000000"/>
              </w:rPr>
            </w:pPr>
            <w:r w:rsidRPr="00EC75DB">
              <w:rPr>
                <w:rFonts w:ascii="Calibri" w:hAnsi="Calibri"/>
                <w:color w:val="000000"/>
              </w:rPr>
              <w:t>5-Nov</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B9F2122" w14:textId="77777777" w:rsidR="002E3A37" w:rsidRPr="00EC75DB" w:rsidRDefault="002E3A37" w:rsidP="002E3A37">
            <w:pPr>
              <w:jc w:val="center"/>
              <w:rPr>
                <w:rFonts w:ascii="Calibri" w:hAnsi="Calibri"/>
                <w:color w:val="000000"/>
              </w:rPr>
            </w:pPr>
            <w:r w:rsidRPr="00EC75DB">
              <w:rPr>
                <w:rFonts w:ascii="Calibri" w:hAnsi="Calibri"/>
                <w:color w:val="000000"/>
              </w:rPr>
              <w:t>-</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2C6BD6F" w14:textId="77777777" w:rsidR="002E3A37" w:rsidRPr="00EC75DB" w:rsidRDefault="002E3A37" w:rsidP="002E3A37">
            <w:pPr>
              <w:jc w:val="center"/>
              <w:rPr>
                <w:rFonts w:ascii="Calibri" w:hAnsi="Calibri"/>
                <w:color w:val="000000"/>
              </w:rPr>
            </w:pPr>
            <w:r w:rsidRPr="00EC75DB">
              <w:rPr>
                <w:rFonts w:ascii="Calibri" w:hAnsi="Calibri"/>
                <w:color w:val="000000"/>
              </w:rPr>
              <w:t>-</w:t>
            </w:r>
          </w:p>
        </w:tc>
        <w:tc>
          <w:tcPr>
            <w:tcW w:w="103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D5E5258" w14:textId="77777777" w:rsidR="002E3A37" w:rsidRPr="00EC75DB" w:rsidRDefault="002E3A37" w:rsidP="002E3A37">
            <w:pPr>
              <w:jc w:val="center"/>
              <w:rPr>
                <w:rFonts w:ascii="Calibri" w:hAnsi="Calibri"/>
                <w:color w:val="000000"/>
              </w:rPr>
            </w:pPr>
            <w:r w:rsidRPr="00EC75DB">
              <w:rPr>
                <w:rFonts w:ascii="Calibri" w:hAnsi="Calibri"/>
                <w:color w:val="000000"/>
              </w:rPr>
              <w:t>-</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689E019" w14:textId="77777777" w:rsidR="002E3A37" w:rsidRPr="00EC75DB" w:rsidRDefault="002E3A37" w:rsidP="002E3A37">
            <w:pPr>
              <w:jc w:val="center"/>
              <w:rPr>
                <w:rFonts w:ascii="Calibri" w:hAnsi="Calibri"/>
                <w:color w:val="000000"/>
              </w:rPr>
            </w:pPr>
            <w:r w:rsidRPr="00EC75DB">
              <w:rPr>
                <w:rFonts w:ascii="Calibri" w:hAnsi="Calibri"/>
                <w:color w:val="000000"/>
              </w:rPr>
              <w:t>-</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266E8A9" w14:textId="77777777" w:rsidR="002E3A37" w:rsidRPr="00EC75DB" w:rsidRDefault="002E3A37" w:rsidP="002E3A37">
            <w:pPr>
              <w:jc w:val="center"/>
              <w:rPr>
                <w:rFonts w:ascii="Calibri" w:hAnsi="Calibri"/>
                <w:color w:val="000000"/>
              </w:rPr>
            </w:pPr>
            <w:r w:rsidRPr="00EC75DB">
              <w:rPr>
                <w:rFonts w:ascii="Calibri" w:hAnsi="Calibri"/>
                <w:color w:val="000000"/>
              </w:rPr>
              <w:t>-</w:t>
            </w:r>
          </w:p>
        </w:tc>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0F88379" w14:textId="77777777" w:rsidR="002E3A37" w:rsidRPr="00EC75DB" w:rsidRDefault="002E3A37" w:rsidP="002E3A37">
            <w:pPr>
              <w:jc w:val="center"/>
              <w:rPr>
                <w:rFonts w:ascii="Calibri" w:hAnsi="Calibri"/>
                <w:color w:val="000000"/>
              </w:rPr>
            </w:pPr>
            <w:r w:rsidRPr="00EC75DB">
              <w:rPr>
                <w:rFonts w:ascii="Calibri" w:hAnsi="Calibri"/>
                <w:color w:val="000000"/>
              </w:rPr>
              <w:t>-</w:t>
            </w:r>
          </w:p>
        </w:tc>
      </w:tr>
      <w:tr w:rsidR="002E3A37" w:rsidRPr="00EC75DB" w14:paraId="20B56827" w14:textId="77777777" w:rsidTr="002E3A37">
        <w:trPr>
          <w:trHeight w:val="315"/>
        </w:trPr>
        <w:tc>
          <w:tcPr>
            <w:tcW w:w="1900" w:type="dxa"/>
            <w:tcBorders>
              <w:top w:val="nil"/>
              <w:left w:val="single" w:sz="8" w:space="0" w:color="auto"/>
              <w:bottom w:val="single" w:sz="8" w:space="0" w:color="auto"/>
              <w:right w:val="single" w:sz="8" w:space="0" w:color="auto"/>
            </w:tcBorders>
            <w:shd w:val="clear" w:color="auto" w:fill="auto"/>
            <w:noWrap/>
            <w:vAlign w:val="center"/>
            <w:hideMark/>
          </w:tcPr>
          <w:p w14:paraId="237C7C36" w14:textId="77777777" w:rsidR="002E3A37" w:rsidRPr="00EC75DB" w:rsidRDefault="002E3A37" w:rsidP="002E3A37">
            <w:pPr>
              <w:jc w:val="center"/>
              <w:rPr>
                <w:rFonts w:ascii="Calibri" w:hAnsi="Calibri"/>
                <w:color w:val="000000"/>
              </w:rPr>
            </w:pPr>
            <w:r w:rsidRPr="00EC75DB">
              <w:rPr>
                <w:rFonts w:ascii="Calibri" w:hAnsi="Calibri"/>
                <w:color w:val="000000"/>
              </w:rPr>
              <w:t>(Top Floral)</w:t>
            </w:r>
          </w:p>
        </w:tc>
        <w:tc>
          <w:tcPr>
            <w:tcW w:w="1160" w:type="dxa"/>
            <w:tcBorders>
              <w:top w:val="nil"/>
              <w:left w:val="nil"/>
              <w:bottom w:val="single" w:sz="8" w:space="0" w:color="auto"/>
              <w:right w:val="single" w:sz="8" w:space="0" w:color="auto"/>
            </w:tcBorders>
            <w:shd w:val="clear" w:color="auto" w:fill="auto"/>
            <w:noWrap/>
            <w:vAlign w:val="center"/>
            <w:hideMark/>
          </w:tcPr>
          <w:p w14:paraId="79B5EC5F" w14:textId="77777777" w:rsidR="002E3A37" w:rsidRPr="00EC75DB" w:rsidRDefault="002E3A37" w:rsidP="002E3A37">
            <w:pPr>
              <w:jc w:val="center"/>
              <w:rPr>
                <w:rFonts w:ascii="Calibri" w:hAnsi="Calibri"/>
                <w:color w:val="000000"/>
              </w:rPr>
            </w:pPr>
            <w:r w:rsidRPr="00EC75DB">
              <w:rPr>
                <w:rFonts w:ascii="Calibri" w:hAnsi="Calibri"/>
                <w:color w:val="000000"/>
              </w:rPr>
              <w:t> </w:t>
            </w:r>
          </w:p>
        </w:tc>
        <w:tc>
          <w:tcPr>
            <w:tcW w:w="960" w:type="dxa"/>
            <w:tcBorders>
              <w:top w:val="nil"/>
              <w:left w:val="nil"/>
              <w:bottom w:val="single" w:sz="8" w:space="0" w:color="auto"/>
              <w:right w:val="single" w:sz="8" w:space="0" w:color="auto"/>
            </w:tcBorders>
            <w:shd w:val="clear" w:color="auto" w:fill="auto"/>
            <w:noWrap/>
            <w:vAlign w:val="center"/>
            <w:hideMark/>
          </w:tcPr>
          <w:p w14:paraId="5339E0A9" w14:textId="77777777" w:rsidR="002E3A37" w:rsidRPr="00EC75DB" w:rsidRDefault="002E3A37" w:rsidP="002E3A37">
            <w:pPr>
              <w:jc w:val="center"/>
              <w:rPr>
                <w:rFonts w:ascii="Calibri" w:hAnsi="Calibri"/>
                <w:color w:val="000000"/>
              </w:rPr>
            </w:pPr>
            <w:r w:rsidRPr="00EC75DB">
              <w:rPr>
                <w:rFonts w:ascii="Calibri" w:hAnsi="Calibri"/>
                <w:color w:val="000000"/>
              </w:rPr>
              <w:t> </w:t>
            </w:r>
          </w:p>
        </w:tc>
        <w:tc>
          <w:tcPr>
            <w:tcW w:w="960" w:type="dxa"/>
            <w:vMerge/>
            <w:tcBorders>
              <w:top w:val="nil"/>
              <w:left w:val="single" w:sz="8" w:space="0" w:color="auto"/>
              <w:bottom w:val="single" w:sz="8" w:space="0" w:color="000000"/>
              <w:right w:val="single" w:sz="8" w:space="0" w:color="auto"/>
            </w:tcBorders>
            <w:vAlign w:val="center"/>
            <w:hideMark/>
          </w:tcPr>
          <w:p w14:paraId="6E6C9FD0" w14:textId="77777777" w:rsidR="002E3A37" w:rsidRPr="00EC75DB" w:rsidRDefault="002E3A37" w:rsidP="002E3A37">
            <w:pPr>
              <w:rPr>
                <w:rFonts w:ascii="Calibri" w:hAnsi="Calibri"/>
                <w:color w:val="000000"/>
              </w:rPr>
            </w:pPr>
          </w:p>
        </w:tc>
        <w:tc>
          <w:tcPr>
            <w:tcW w:w="960" w:type="dxa"/>
            <w:vMerge/>
            <w:tcBorders>
              <w:top w:val="nil"/>
              <w:left w:val="single" w:sz="8" w:space="0" w:color="auto"/>
              <w:bottom w:val="single" w:sz="8" w:space="0" w:color="000000"/>
              <w:right w:val="single" w:sz="8" w:space="0" w:color="auto"/>
            </w:tcBorders>
            <w:vAlign w:val="center"/>
            <w:hideMark/>
          </w:tcPr>
          <w:p w14:paraId="583BE865" w14:textId="77777777" w:rsidR="002E3A37" w:rsidRPr="00EC75DB" w:rsidRDefault="002E3A37" w:rsidP="002E3A37">
            <w:pPr>
              <w:rPr>
                <w:rFonts w:ascii="Calibri" w:hAnsi="Calibri"/>
                <w:color w:val="000000"/>
              </w:rPr>
            </w:pPr>
          </w:p>
        </w:tc>
        <w:tc>
          <w:tcPr>
            <w:tcW w:w="1035" w:type="dxa"/>
            <w:vMerge/>
            <w:tcBorders>
              <w:top w:val="nil"/>
              <w:left w:val="single" w:sz="8" w:space="0" w:color="auto"/>
              <w:bottom w:val="single" w:sz="8" w:space="0" w:color="000000"/>
              <w:right w:val="single" w:sz="8" w:space="0" w:color="auto"/>
            </w:tcBorders>
            <w:vAlign w:val="center"/>
            <w:hideMark/>
          </w:tcPr>
          <w:p w14:paraId="0D4F5205" w14:textId="77777777" w:rsidR="002E3A37" w:rsidRPr="00EC75DB" w:rsidRDefault="002E3A37" w:rsidP="002E3A37">
            <w:pPr>
              <w:rPr>
                <w:rFonts w:ascii="Calibri" w:hAnsi="Calibri"/>
                <w:color w:val="000000"/>
              </w:rPr>
            </w:pPr>
          </w:p>
        </w:tc>
        <w:tc>
          <w:tcPr>
            <w:tcW w:w="960" w:type="dxa"/>
            <w:vMerge/>
            <w:tcBorders>
              <w:top w:val="nil"/>
              <w:left w:val="single" w:sz="8" w:space="0" w:color="auto"/>
              <w:bottom w:val="single" w:sz="8" w:space="0" w:color="000000"/>
              <w:right w:val="single" w:sz="8" w:space="0" w:color="auto"/>
            </w:tcBorders>
            <w:vAlign w:val="center"/>
            <w:hideMark/>
          </w:tcPr>
          <w:p w14:paraId="370A4FCD" w14:textId="77777777" w:rsidR="002E3A37" w:rsidRPr="00EC75DB" w:rsidRDefault="002E3A37" w:rsidP="002E3A37">
            <w:pPr>
              <w:rPr>
                <w:rFonts w:ascii="Calibri" w:hAnsi="Calibri"/>
                <w:color w:val="000000"/>
              </w:rPr>
            </w:pPr>
          </w:p>
        </w:tc>
        <w:tc>
          <w:tcPr>
            <w:tcW w:w="960" w:type="dxa"/>
            <w:vMerge/>
            <w:tcBorders>
              <w:top w:val="nil"/>
              <w:left w:val="single" w:sz="8" w:space="0" w:color="auto"/>
              <w:bottom w:val="single" w:sz="8" w:space="0" w:color="000000"/>
              <w:right w:val="single" w:sz="8" w:space="0" w:color="auto"/>
            </w:tcBorders>
            <w:vAlign w:val="center"/>
            <w:hideMark/>
          </w:tcPr>
          <w:p w14:paraId="21A437FA" w14:textId="77777777" w:rsidR="002E3A37" w:rsidRPr="00EC75DB" w:rsidRDefault="002E3A37" w:rsidP="002E3A37">
            <w:pPr>
              <w:rPr>
                <w:rFonts w:ascii="Calibri" w:hAnsi="Calibri"/>
                <w:color w:val="000000"/>
              </w:rPr>
            </w:pPr>
          </w:p>
        </w:tc>
        <w:tc>
          <w:tcPr>
            <w:tcW w:w="960" w:type="dxa"/>
            <w:vMerge/>
            <w:tcBorders>
              <w:top w:val="nil"/>
              <w:left w:val="single" w:sz="8" w:space="0" w:color="auto"/>
              <w:bottom w:val="single" w:sz="8" w:space="0" w:color="000000"/>
              <w:right w:val="single" w:sz="8" w:space="0" w:color="auto"/>
            </w:tcBorders>
            <w:vAlign w:val="center"/>
            <w:hideMark/>
          </w:tcPr>
          <w:p w14:paraId="340436C1" w14:textId="77777777" w:rsidR="002E3A37" w:rsidRPr="00EC75DB" w:rsidRDefault="002E3A37" w:rsidP="002E3A37">
            <w:pPr>
              <w:rPr>
                <w:rFonts w:ascii="Calibri" w:hAnsi="Calibri"/>
                <w:color w:val="000000"/>
              </w:rPr>
            </w:pPr>
          </w:p>
        </w:tc>
      </w:tr>
    </w:tbl>
    <w:p w14:paraId="6A695211" w14:textId="77777777" w:rsidR="002E3A37" w:rsidRDefault="002E3A37" w:rsidP="002E3A37">
      <w:pPr>
        <w:contextualSpacing/>
        <w:rPr>
          <w:sz w:val="20"/>
        </w:rPr>
      </w:pPr>
    </w:p>
    <w:p w14:paraId="657E5554" w14:textId="77777777" w:rsidR="002E3A37" w:rsidRDefault="002E3A37" w:rsidP="002E3A37">
      <w:r w:rsidRPr="00292045">
        <w:rPr>
          <w:noProof/>
          <w:lang w:val="en-US" w:eastAsia="en-US"/>
        </w:rPr>
        <w:drawing>
          <wp:inline distT="0" distB="0" distL="0" distR="0" wp14:anchorId="090E13BA" wp14:editId="7C17801D">
            <wp:extent cx="5701085" cy="2464904"/>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A9C5AB9" w14:textId="77777777" w:rsidR="002E3A37" w:rsidRPr="00292045" w:rsidRDefault="002E3A37" w:rsidP="002E3A37">
      <w:pPr>
        <w:pStyle w:val="Caption"/>
        <w:rPr>
          <w:b w:val="0"/>
          <w:sz w:val="22"/>
          <w:szCs w:val="22"/>
        </w:rPr>
      </w:pPr>
      <w:r w:rsidRPr="00292045">
        <w:rPr>
          <w:sz w:val="22"/>
          <w:szCs w:val="22"/>
        </w:rPr>
        <w:t xml:space="preserve">Figure </w:t>
      </w:r>
      <w:r>
        <w:rPr>
          <w:sz w:val="22"/>
          <w:szCs w:val="22"/>
        </w:rPr>
        <w:t>1</w:t>
      </w:r>
      <w:r w:rsidRPr="00292045">
        <w:rPr>
          <w:sz w:val="22"/>
          <w:szCs w:val="22"/>
        </w:rPr>
        <w:t xml:space="preserve">. </w:t>
      </w:r>
      <w:r w:rsidRPr="00292045">
        <w:rPr>
          <w:b w:val="0"/>
          <w:sz w:val="22"/>
          <w:szCs w:val="22"/>
        </w:rPr>
        <w:t>Daily minimum temperatures from January 1 to March 31, 2014 recorded at Erie.  The Red circle marks the infamous ‘polar vortex’</w:t>
      </w:r>
    </w:p>
    <w:p w14:paraId="1B513191" w14:textId="320C6BA2" w:rsidR="002E3A37" w:rsidRPr="00EC75DB" w:rsidRDefault="002E3A37" w:rsidP="002E3A37"/>
    <w:p w14:paraId="64105176" w14:textId="77777777" w:rsidR="0007375A" w:rsidRDefault="0007375A" w:rsidP="002E3A37">
      <w:pPr>
        <w:rPr>
          <w:b/>
        </w:rPr>
      </w:pPr>
    </w:p>
    <w:p w14:paraId="79E91798" w14:textId="77777777" w:rsidR="0007375A" w:rsidRDefault="0007375A" w:rsidP="002E3A37">
      <w:pPr>
        <w:rPr>
          <w:b/>
        </w:rPr>
      </w:pPr>
    </w:p>
    <w:p w14:paraId="7D544A2E" w14:textId="314730F4" w:rsidR="0007375A" w:rsidRDefault="0007375A" w:rsidP="0007375A">
      <w:pPr>
        <w:jc w:val="center"/>
        <w:rPr>
          <w:b/>
        </w:rPr>
      </w:pPr>
      <w:r>
        <w:rPr>
          <w:noProof/>
          <w:lang w:val="en-US" w:eastAsia="en-US"/>
        </w:rPr>
        <w:lastRenderedPageBreak/>
        <w:drawing>
          <wp:inline distT="0" distB="0" distL="0" distR="0" wp14:anchorId="132DC19B" wp14:editId="5D691D4A">
            <wp:extent cx="5557962" cy="2933016"/>
            <wp:effectExtent l="0" t="0" r="5080" b="1270"/>
            <wp:docPr id="29" name="Picture 29" descr="C:\Users\mzc22\Desktop\Fig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zc22\Desktop\Figure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58529" cy="2933315"/>
                    </a:xfrm>
                    <a:prstGeom prst="rect">
                      <a:avLst/>
                    </a:prstGeom>
                    <a:noFill/>
                    <a:ln>
                      <a:noFill/>
                    </a:ln>
                  </pic:spPr>
                </pic:pic>
              </a:graphicData>
            </a:graphic>
          </wp:inline>
        </w:drawing>
      </w:r>
    </w:p>
    <w:p w14:paraId="38D225E4" w14:textId="57C87DDC" w:rsidR="0007375A" w:rsidRDefault="0007375A" w:rsidP="002E3A37">
      <w:pPr>
        <w:rPr>
          <w:b/>
        </w:rPr>
      </w:pPr>
    </w:p>
    <w:p w14:paraId="14E750A9" w14:textId="18921F94" w:rsidR="002E3A37" w:rsidRPr="00915116" w:rsidRDefault="002E3A37" w:rsidP="002E3A37">
      <w:r w:rsidRPr="00597ED3">
        <w:rPr>
          <w:b/>
        </w:rPr>
        <w:t>Figure 2</w:t>
      </w:r>
      <w:r w:rsidRPr="00915116">
        <w:t>. Average percentage of bud mortality of hybrids and vinifera cultivars grown at the Lake Eire research vineyard.</w:t>
      </w:r>
    </w:p>
    <w:p w14:paraId="55A58ADE" w14:textId="3C51C588" w:rsidR="00E24F99" w:rsidRDefault="00E24F99" w:rsidP="00CC7F06">
      <w:pPr>
        <w:spacing w:after="280" w:afterAutospacing="1"/>
        <w:rPr>
          <w:lang w:val="en-US"/>
        </w:rPr>
      </w:pPr>
    </w:p>
    <w:p w14:paraId="3D62AA9E" w14:textId="7D1FC8FB" w:rsidR="0007375A" w:rsidRDefault="0007375A" w:rsidP="00CC7F06">
      <w:pPr>
        <w:spacing w:after="280" w:afterAutospacing="1"/>
        <w:rPr>
          <w:lang w:val="en-US"/>
        </w:rPr>
      </w:pPr>
      <w:commentRangeStart w:id="15"/>
      <w:r w:rsidRPr="0007375A">
        <w:rPr>
          <w:lang w:val="en-US"/>
        </w:rPr>
        <w:t xml:space="preserve">Publications and presentations from the </w:t>
      </w:r>
      <w:r>
        <w:rPr>
          <w:lang w:val="en-US"/>
        </w:rPr>
        <w:t>Pennsylvania</w:t>
      </w:r>
      <w:r w:rsidRPr="0007375A">
        <w:rPr>
          <w:lang w:val="en-US"/>
        </w:rPr>
        <w:t xml:space="preserve"> work</w:t>
      </w:r>
      <w:commentRangeEnd w:id="15"/>
      <w:r>
        <w:rPr>
          <w:rStyle w:val="CommentReference"/>
        </w:rPr>
        <w:commentReference w:id="15"/>
      </w:r>
    </w:p>
    <w:p w14:paraId="10A14CE7" w14:textId="77777777" w:rsidR="00E15450" w:rsidRDefault="00E15450" w:rsidP="00CD482B">
      <w:pPr>
        <w:spacing w:after="100" w:afterAutospacing="1"/>
        <w:ind w:left="360" w:hanging="360"/>
        <w:rPr>
          <w:b/>
          <w:lang w:val="en-US"/>
        </w:rPr>
      </w:pPr>
    </w:p>
    <w:p w14:paraId="592A0C54" w14:textId="493E18D9" w:rsidR="00CC7F06" w:rsidRPr="00132E61" w:rsidRDefault="00CC7F06" w:rsidP="00132E61">
      <w:pPr>
        <w:shd w:val="clear" w:color="auto" w:fill="auto"/>
        <w:rPr>
          <w:b/>
          <w:color w:val="0000FF"/>
          <w:lang w:val="en-US"/>
        </w:rPr>
      </w:pPr>
      <w:r w:rsidRPr="00123B7C">
        <w:rPr>
          <w:b/>
          <w:lang w:val="en-US"/>
        </w:rPr>
        <w:t>Objective 2b.  Develop a GIS-based model incorporating climatic, topographic, and edap</w:t>
      </w:r>
      <w:r w:rsidR="00CC0810" w:rsidRPr="00123B7C">
        <w:rPr>
          <w:b/>
          <w:lang w:val="en-US"/>
        </w:rPr>
        <w:t>hic parameters to better match specific cultivars to specific sites</w:t>
      </w:r>
      <w:r w:rsidRPr="00123B7C">
        <w:rPr>
          <w:b/>
          <w:lang w:val="en-US"/>
        </w:rPr>
        <w:t xml:space="preserve">. </w:t>
      </w:r>
    </w:p>
    <w:p w14:paraId="3D27D14D" w14:textId="77777777" w:rsidR="00CC7F06" w:rsidRDefault="00CC7F06" w:rsidP="00123B7C">
      <w:pPr>
        <w:pBdr>
          <w:bottom w:val="single" w:sz="4" w:space="1" w:color="auto"/>
        </w:pBdr>
        <w:ind w:left="360" w:hanging="360"/>
        <w:rPr>
          <w:lang w:val="en-US"/>
        </w:rPr>
      </w:pPr>
      <w:r w:rsidRPr="00123B7C">
        <w:rPr>
          <w:lang w:val="en-US"/>
        </w:rPr>
        <w:t>Team Leader:  Peter Sforza, Virginia Tech</w:t>
      </w:r>
    </w:p>
    <w:p w14:paraId="3B954832" w14:textId="77777777" w:rsidR="00123B7C" w:rsidRDefault="00123B7C" w:rsidP="00123B7C">
      <w:pPr>
        <w:rPr>
          <w:lang w:val="en-US"/>
        </w:rPr>
      </w:pPr>
    </w:p>
    <w:p w14:paraId="68FF7C1B" w14:textId="77777777" w:rsidR="001F424E" w:rsidRPr="00BA3704" w:rsidRDefault="00CC7F06" w:rsidP="00123B7C">
      <w:pPr>
        <w:rPr>
          <w:lang w:val="en-US"/>
        </w:rPr>
      </w:pPr>
      <w:r w:rsidRPr="003D7494">
        <w:rPr>
          <w:b/>
          <w:i/>
          <w:lang w:val="en-US"/>
        </w:rPr>
        <w:t>Issue</w:t>
      </w:r>
      <w:r w:rsidRPr="003D7494">
        <w:rPr>
          <w:lang w:val="en-US"/>
        </w:rPr>
        <w:t>:  Vineyard site and cultivar decisions are</w:t>
      </w:r>
      <w:r w:rsidR="001F424E">
        <w:rPr>
          <w:lang w:val="en-US"/>
        </w:rPr>
        <w:t xml:space="preserve"> more often driven</w:t>
      </w:r>
      <w:r w:rsidRPr="003D7494">
        <w:rPr>
          <w:lang w:val="en-US"/>
        </w:rPr>
        <w:t xml:space="preserve"> by emotion and market perception than by research-based information; fruit quality and consistency of production often suffer as a co</w:t>
      </w:r>
      <w:r w:rsidR="001F424E">
        <w:rPr>
          <w:lang w:val="en-US"/>
        </w:rPr>
        <w:t>nsequence. Objective 2b proposes</w:t>
      </w:r>
      <w:r w:rsidRPr="003D7494">
        <w:rPr>
          <w:lang w:val="en-US"/>
        </w:rPr>
        <w:t xml:space="preserve"> an ambitious synthesis of the cultivar performance data collected in sub-objective 2a, with contemporary climate, topographic, and soils datasets into an interactive GIS platform. </w:t>
      </w:r>
      <w:r w:rsidR="001F424E" w:rsidRPr="003D7494">
        <w:rPr>
          <w:lang w:val="en-US"/>
        </w:rPr>
        <w:t>Virginia Tech’s Center for Geospatial Information Technology (CGIT) was tasked with developing a GIS based assessment and web application designed to evaluate site suitability for viticulture and improve matching of specific grape varieties with specific sites.</w:t>
      </w:r>
      <w:r w:rsidR="001F424E" w:rsidRPr="001F424E">
        <w:rPr>
          <w:lang w:val="en-US"/>
        </w:rPr>
        <w:t xml:space="preserve"> </w:t>
      </w:r>
      <w:r w:rsidR="001F424E" w:rsidRPr="003D7494">
        <w:rPr>
          <w:lang w:val="en-US"/>
        </w:rPr>
        <w:t>Our goal is to develop the next generation GIS viticul</w:t>
      </w:r>
      <w:r w:rsidR="001F424E">
        <w:rPr>
          <w:lang w:val="en-US"/>
        </w:rPr>
        <w:t>ture decision-aide that builds o</w:t>
      </w:r>
      <w:r w:rsidR="001F424E" w:rsidRPr="003D7494">
        <w:rPr>
          <w:lang w:val="en-US"/>
        </w:rPr>
        <w:t>n ones previously developed in VA in the late-nineties, as well as more recent platforms developed for NY (</w:t>
      </w:r>
      <w:hyperlink r:id="rId43" w:history="1">
        <w:r w:rsidR="001F424E" w:rsidRPr="003D7494">
          <w:rPr>
            <w:rStyle w:val="Hyperlink"/>
            <w:lang w:val="en-US"/>
          </w:rPr>
          <w:t>http://www.nyvineyardsite.org</w:t>
        </w:r>
      </w:hyperlink>
      <w:r w:rsidR="001F424E" w:rsidRPr="003D7494">
        <w:rPr>
          <w:lang w:val="en-US"/>
        </w:rPr>
        <w:t>) and Virginia (</w:t>
      </w:r>
      <w:hyperlink r:id="rId44" w:history="1">
        <w:r w:rsidR="001F424E" w:rsidRPr="003D7494">
          <w:rPr>
            <w:rStyle w:val="Hyperlink"/>
            <w:lang w:val="en-US"/>
          </w:rPr>
          <w:t>http://vmdev.cgit.vt.edu/Vineyards/</w:t>
        </w:r>
      </w:hyperlink>
      <w:r w:rsidR="001F424E" w:rsidRPr="003D7494">
        <w:rPr>
          <w:lang w:val="en-US"/>
        </w:rPr>
        <w:t xml:space="preserve">).  </w:t>
      </w:r>
    </w:p>
    <w:p w14:paraId="2C48FEC3" w14:textId="77777777" w:rsidR="00123B7C" w:rsidRDefault="00123B7C" w:rsidP="001F424E">
      <w:pPr>
        <w:rPr>
          <w:b/>
          <w:i/>
          <w:lang w:val="en-US"/>
        </w:rPr>
      </w:pPr>
    </w:p>
    <w:p w14:paraId="07624859" w14:textId="77777777" w:rsidR="00CC7F06" w:rsidRPr="001F424E" w:rsidRDefault="00CC7F06" w:rsidP="001F424E">
      <w:pPr>
        <w:rPr>
          <w:b/>
          <w:i/>
          <w:lang w:val="en-US"/>
        </w:rPr>
      </w:pPr>
      <w:r w:rsidRPr="00E15450">
        <w:rPr>
          <w:b/>
          <w:i/>
          <w:lang w:val="en-US"/>
        </w:rPr>
        <w:t>Progress</w:t>
      </w:r>
      <w:r w:rsidR="00E15450">
        <w:rPr>
          <w:b/>
          <w:i/>
          <w:lang w:val="en-US"/>
        </w:rPr>
        <w:t xml:space="preserve">: </w:t>
      </w:r>
      <w:r w:rsidR="001F424E">
        <w:rPr>
          <w:lang w:val="en-US"/>
        </w:rPr>
        <w:t>T</w:t>
      </w:r>
      <w:r w:rsidR="001F424E" w:rsidRPr="003D7494">
        <w:rPr>
          <w:lang w:val="en-US"/>
        </w:rPr>
        <w:t>he East Coast Viticulture Suitabili</w:t>
      </w:r>
      <w:r w:rsidR="00BA3704">
        <w:rPr>
          <w:lang w:val="en-US"/>
        </w:rPr>
        <w:t xml:space="preserve">ty development site, located at </w:t>
      </w:r>
      <w:hyperlink r:id="rId45" w:history="1">
        <w:r w:rsidR="001F424E" w:rsidRPr="003D7494">
          <w:rPr>
            <w:rStyle w:val="Hyperlink"/>
            <w:lang w:val="en-US"/>
          </w:rPr>
          <w:t>https://vmdev.cgit.vt.edu/ECVineyards</w:t>
        </w:r>
      </w:hyperlink>
      <w:r w:rsidR="001F424E">
        <w:rPr>
          <w:rStyle w:val="Hyperlink"/>
          <w:u w:val="none"/>
          <w:lang w:val="en-US"/>
        </w:rPr>
        <w:t>,</w:t>
      </w:r>
      <w:r w:rsidR="001F424E">
        <w:rPr>
          <w:b/>
          <w:i/>
          <w:lang w:val="en-US"/>
        </w:rPr>
        <w:t xml:space="preserve"> </w:t>
      </w:r>
      <w:r w:rsidRPr="003D7494">
        <w:rPr>
          <w:lang w:val="en-US"/>
        </w:rPr>
        <w:t xml:space="preserve">provide users with report generation capabilities that provide information on topographic, edaphic, and climatological features related to viticulture at a site-specific scale as well access to maps visualizing the those features at a regional scale. The </w:t>
      </w:r>
      <w:r w:rsidRPr="003D7494">
        <w:rPr>
          <w:lang w:val="en-US"/>
        </w:rPr>
        <w:lastRenderedPageBreak/>
        <w:t xml:space="preserve">current development website is a temporary location for the web application. By the end of 2013, the web application will be moved to a production server at Virginia Tech. </w:t>
      </w:r>
    </w:p>
    <w:p w14:paraId="607E3913" w14:textId="77777777" w:rsidR="00BA3704" w:rsidRDefault="00BA3704" w:rsidP="00CC7F06">
      <w:pPr>
        <w:rPr>
          <w:lang w:val="en-US"/>
        </w:rPr>
      </w:pPr>
    </w:p>
    <w:p w14:paraId="65607753" w14:textId="77777777" w:rsidR="00CC7F06" w:rsidRDefault="00CC7F06" w:rsidP="00CC7F06">
      <w:pPr>
        <w:rPr>
          <w:lang w:val="en-US"/>
        </w:rPr>
      </w:pPr>
      <w:r w:rsidRPr="003D7494">
        <w:rPr>
          <w:lang w:val="en-US"/>
        </w:rPr>
        <w:t>In the last year, t</w:t>
      </w:r>
      <w:r w:rsidR="00BA3704">
        <w:rPr>
          <w:lang w:val="en-US"/>
        </w:rPr>
        <w:t>he Report Generation Tool</w:t>
      </w:r>
      <w:r w:rsidRPr="003D7494">
        <w:rPr>
          <w:lang w:val="en-US"/>
        </w:rPr>
        <w:t xml:space="preserve"> has been replaced with one that has capabilities to provide site-specific data for all of the stat</w:t>
      </w:r>
      <w:r w:rsidR="00BA3704">
        <w:rPr>
          <w:lang w:val="en-US"/>
        </w:rPr>
        <w:t>es in the East Coast Region (previously it only supported Virginia) and now</w:t>
      </w:r>
      <w:r w:rsidRPr="003D7494">
        <w:rPr>
          <w:lang w:val="en-US"/>
        </w:rPr>
        <w:t xml:space="preserve"> report</w:t>
      </w:r>
      <w:r w:rsidR="00BA3704">
        <w:rPr>
          <w:lang w:val="en-US"/>
        </w:rPr>
        <w:t>s</w:t>
      </w:r>
      <w:r w:rsidRPr="003D7494">
        <w:rPr>
          <w:lang w:val="en-US"/>
        </w:rPr>
        <w:t xml:space="preserve"> correct data for topographic and basic climatologic parameters.</w:t>
      </w:r>
      <w:r w:rsidR="00BA3704">
        <w:rPr>
          <w:lang w:val="en-US"/>
        </w:rPr>
        <w:t xml:space="preserve"> </w:t>
      </w:r>
    </w:p>
    <w:p w14:paraId="40CE9ACC" w14:textId="77777777" w:rsidR="00BA3704" w:rsidRPr="003D7494" w:rsidRDefault="00BA3704" w:rsidP="00CC7F06">
      <w:pPr>
        <w:rPr>
          <w:lang w:val="en-US"/>
        </w:rPr>
      </w:pPr>
    </w:p>
    <w:p w14:paraId="51155050" w14:textId="77777777" w:rsidR="00CC7F06" w:rsidRPr="003D7494" w:rsidRDefault="00B25407" w:rsidP="00BA3704">
      <w:pPr>
        <w:jc w:val="center"/>
        <w:rPr>
          <w:lang w:val="en-US"/>
        </w:rPr>
      </w:pPr>
      <w:r>
        <w:rPr>
          <w:noProof/>
          <w:lang w:val="en-US" w:eastAsia="en-US"/>
        </w:rPr>
        <w:drawing>
          <wp:inline distT="0" distB="0" distL="0" distR="0" wp14:anchorId="1893171C" wp14:editId="5DEA4691">
            <wp:extent cx="4742180" cy="2806700"/>
            <wp:effectExtent l="19050" t="0" r="1270" b="0"/>
            <wp:docPr id="1" name="Picture 1" descr="Description: Description: ECVsite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ECVsiteShot.png"/>
                    <pic:cNvPicPr>
                      <a:picLocks noChangeAspect="1" noChangeArrowheads="1"/>
                    </pic:cNvPicPr>
                  </pic:nvPicPr>
                  <pic:blipFill>
                    <a:blip r:embed="rId46"/>
                    <a:srcRect/>
                    <a:stretch>
                      <a:fillRect/>
                    </a:stretch>
                  </pic:blipFill>
                  <pic:spPr bwMode="auto">
                    <a:xfrm>
                      <a:off x="0" y="0"/>
                      <a:ext cx="4742180" cy="2806700"/>
                    </a:xfrm>
                    <a:prstGeom prst="rect">
                      <a:avLst/>
                    </a:prstGeom>
                    <a:noFill/>
                    <a:ln w="9525">
                      <a:noFill/>
                      <a:miter lim="800000"/>
                      <a:headEnd/>
                      <a:tailEnd/>
                    </a:ln>
                  </pic:spPr>
                </pic:pic>
              </a:graphicData>
            </a:graphic>
          </wp:inline>
        </w:drawing>
      </w:r>
    </w:p>
    <w:p w14:paraId="39B6DC7D" w14:textId="77777777" w:rsidR="00CC7F06" w:rsidRPr="003D7494" w:rsidRDefault="00BA3704" w:rsidP="00BA3704">
      <w:pPr>
        <w:jc w:val="center"/>
        <w:rPr>
          <w:lang w:val="en-US"/>
        </w:rPr>
      </w:pPr>
      <w:r>
        <w:rPr>
          <w:lang w:val="en-US"/>
        </w:rPr>
        <w:t>A screen shot of the website in its current state.</w:t>
      </w:r>
    </w:p>
    <w:p w14:paraId="37356F91" w14:textId="77777777" w:rsidR="00DC6F10" w:rsidRDefault="00DC6F10" w:rsidP="00CC7F06">
      <w:pPr>
        <w:rPr>
          <w:lang w:val="en-US"/>
        </w:rPr>
      </w:pPr>
    </w:p>
    <w:p w14:paraId="1805E472" w14:textId="77777777" w:rsidR="006D6481" w:rsidRDefault="00CC7F06" w:rsidP="00CC7F06">
      <w:pPr>
        <w:rPr>
          <w:lang w:val="en-US"/>
        </w:rPr>
      </w:pPr>
      <w:r w:rsidRPr="003D7494">
        <w:rPr>
          <w:lang w:val="en-US"/>
        </w:rPr>
        <w:t xml:space="preserve">A major task that has experienced a lot of progress in this past year was processing the SSURGO and STATSGO soils data at a regional scale for incorporation into the report generation tool.  This is a complex process, especially for such a large region because it is a substantial dataset stored in a large number of relational tables. However, we have developed parameter aggregation scripts that automate the summarization of a list of viticulturally-relevant soil parameters and processed the majority of the study area at this point. </w:t>
      </w:r>
      <w:r w:rsidR="006D6481">
        <w:rPr>
          <w:lang w:val="en-US"/>
        </w:rPr>
        <w:t xml:space="preserve">The report generation code pertaining to soil properties was made available in July, 2013. </w:t>
      </w:r>
    </w:p>
    <w:p w14:paraId="3519A9EE" w14:textId="77777777" w:rsidR="006D6481" w:rsidRDefault="006D6481" w:rsidP="00CC7F06">
      <w:pPr>
        <w:rPr>
          <w:lang w:val="en-US"/>
        </w:rPr>
      </w:pPr>
    </w:p>
    <w:p w14:paraId="3498D200" w14:textId="77777777" w:rsidR="00CC7F06" w:rsidRPr="003D7494" w:rsidRDefault="00CC7F06" w:rsidP="00CC7F06">
      <w:pPr>
        <w:rPr>
          <w:lang w:val="en-US"/>
        </w:rPr>
      </w:pPr>
      <w:r w:rsidRPr="003D7494">
        <w:rPr>
          <w:lang w:val="en-US"/>
        </w:rPr>
        <w:t>Major improvements and additions have been made to the suite of Climate-rela</w:t>
      </w:r>
      <w:r w:rsidR="006D6481">
        <w:rPr>
          <w:lang w:val="en-US"/>
        </w:rPr>
        <w:t>ted tools utilized in this study</w:t>
      </w:r>
      <w:r w:rsidRPr="003D7494">
        <w:rPr>
          <w:lang w:val="en-US"/>
        </w:rPr>
        <w:t>. An update on the existing tools is listed in the list below. Tools that are new within the past year are denoted by *.</w:t>
      </w:r>
    </w:p>
    <w:p w14:paraId="65BD08DD" w14:textId="77777777" w:rsidR="00CC7F06" w:rsidRPr="003D7494" w:rsidRDefault="00CC7F06" w:rsidP="00CD482B">
      <w:pPr>
        <w:numPr>
          <w:ilvl w:val="0"/>
          <w:numId w:val="8"/>
        </w:numPr>
        <w:rPr>
          <w:lang w:val="en-US"/>
        </w:rPr>
      </w:pPr>
      <w:r w:rsidRPr="003D7494">
        <w:rPr>
          <w:i/>
          <w:lang w:val="en-US"/>
        </w:rPr>
        <w:t>NCDC Import Tool:</w:t>
      </w:r>
      <w:r w:rsidRPr="003D7494">
        <w:rPr>
          <w:lang w:val="en-US"/>
        </w:rPr>
        <w:t xml:space="preserve"> Improved the NCDC fetching mechanism to include the new versions of weather data, and to connect to the NCDC Web Service for any type of weather data.</w:t>
      </w:r>
    </w:p>
    <w:p w14:paraId="2009EF56" w14:textId="77777777" w:rsidR="00CC7F06" w:rsidRPr="003D7494" w:rsidRDefault="00CC7F06" w:rsidP="00CD482B">
      <w:pPr>
        <w:numPr>
          <w:ilvl w:val="0"/>
          <w:numId w:val="8"/>
        </w:numPr>
        <w:rPr>
          <w:lang w:val="en-US"/>
        </w:rPr>
      </w:pPr>
      <w:r w:rsidRPr="003D7494">
        <w:rPr>
          <w:i/>
          <w:lang w:val="en-US"/>
        </w:rPr>
        <w:t>NCDC Generator:</w:t>
      </w:r>
      <w:r w:rsidRPr="003D7494">
        <w:rPr>
          <w:lang w:val="en-US"/>
        </w:rPr>
        <w:t xml:space="preserve"> Only maintenance was completed on this recently. This tool is used to process NCDC data so that it is easily useable in the ArcGIS environment. </w:t>
      </w:r>
    </w:p>
    <w:p w14:paraId="382F830B" w14:textId="77777777" w:rsidR="00CC7F06" w:rsidRPr="003D7494" w:rsidRDefault="00CC7F06" w:rsidP="00CD482B">
      <w:pPr>
        <w:numPr>
          <w:ilvl w:val="0"/>
          <w:numId w:val="7"/>
        </w:numPr>
        <w:rPr>
          <w:lang w:val="en-US"/>
        </w:rPr>
      </w:pPr>
      <w:r w:rsidRPr="003D7494">
        <w:rPr>
          <w:i/>
          <w:lang w:val="en-US"/>
        </w:rPr>
        <w:t xml:space="preserve">*Daily Surface Statistics Tool: </w:t>
      </w:r>
      <w:r w:rsidRPr="003D7494">
        <w:rPr>
          <w:lang w:val="en-US"/>
        </w:rPr>
        <w:t>This tool allows for the calculation of duration and frequency of specific weather events over a given study period.</w:t>
      </w:r>
    </w:p>
    <w:p w14:paraId="11C31DCE" w14:textId="77777777" w:rsidR="00CC7F06" w:rsidRPr="003D7494" w:rsidRDefault="00CC7F06" w:rsidP="00CD482B">
      <w:pPr>
        <w:numPr>
          <w:ilvl w:val="0"/>
          <w:numId w:val="8"/>
        </w:numPr>
        <w:rPr>
          <w:lang w:val="en-US"/>
        </w:rPr>
      </w:pPr>
      <w:r w:rsidRPr="003D7494">
        <w:rPr>
          <w:i/>
          <w:lang w:val="en-US"/>
        </w:rPr>
        <w:t>CAI Model Calculator:</w:t>
      </w:r>
      <w:r w:rsidRPr="003D7494">
        <w:rPr>
          <w:lang w:val="en-US"/>
        </w:rPr>
        <w:t xml:space="preserve"> This tool was mostly completed in the previous year, however was implemented this year to generate climatologically-aided interpolated rasters and </w:t>
      </w:r>
      <w:r w:rsidRPr="003D7494">
        <w:rPr>
          <w:lang w:val="en-US"/>
        </w:rPr>
        <w:lastRenderedPageBreak/>
        <w:t>feature classes based on NCDC stations and PRISM data. The tool allows for Krig or IDW interpolations.</w:t>
      </w:r>
    </w:p>
    <w:p w14:paraId="055B3564" w14:textId="77777777" w:rsidR="00CC7F06" w:rsidRPr="003D7494" w:rsidRDefault="00CC7F06" w:rsidP="00CD482B">
      <w:pPr>
        <w:numPr>
          <w:ilvl w:val="0"/>
          <w:numId w:val="7"/>
        </w:numPr>
        <w:rPr>
          <w:lang w:val="en-US"/>
        </w:rPr>
      </w:pPr>
      <w:r w:rsidRPr="003D7494">
        <w:rPr>
          <w:lang w:val="en-US"/>
        </w:rPr>
        <w:t>*</w:t>
      </w:r>
      <w:r w:rsidRPr="003D7494">
        <w:rPr>
          <w:i/>
          <w:lang w:val="en-US"/>
        </w:rPr>
        <w:t xml:space="preserve">Degree Days Tool: </w:t>
      </w:r>
      <w:r w:rsidRPr="003D7494">
        <w:rPr>
          <w:lang w:val="en-US"/>
        </w:rPr>
        <w:t xml:space="preserve">This tool uses raster inputs from the CAI Model Calculator or tabular NCDC data to calculate degree days in a given study period. This tool is still being finalized to produce a more robust growing degree day model output. </w:t>
      </w:r>
    </w:p>
    <w:p w14:paraId="171BF0BB" w14:textId="77777777" w:rsidR="00CC7F06" w:rsidRPr="003D7494" w:rsidRDefault="00CC7F06" w:rsidP="00CD482B">
      <w:pPr>
        <w:numPr>
          <w:ilvl w:val="0"/>
          <w:numId w:val="7"/>
        </w:numPr>
        <w:rPr>
          <w:i/>
          <w:lang w:val="en-US"/>
        </w:rPr>
      </w:pPr>
      <w:r w:rsidRPr="003D7494">
        <w:rPr>
          <w:i/>
          <w:lang w:val="en-US"/>
        </w:rPr>
        <w:t xml:space="preserve">*Phenological Milestones Calculator: </w:t>
      </w:r>
      <w:r w:rsidRPr="003D7494">
        <w:rPr>
          <w:lang w:val="en-US"/>
        </w:rPr>
        <w:t xml:space="preserve">This tool is in development currently.  This is a new tool that will map a varietal’s phenological milestones using growing degree days (including outputs from the Degree Days Tool) and generate a new feature class to include the average date and variation of occurrence of certain phenological events over 10 years. The output of this tool would be generated based on data such as those shown in the figure below. </w:t>
      </w:r>
    </w:p>
    <w:p w14:paraId="25EF00A4" w14:textId="77777777" w:rsidR="006D6481" w:rsidRDefault="00B25407" w:rsidP="006D6481">
      <w:pPr>
        <w:rPr>
          <w:i/>
          <w:lang w:val="en-US"/>
        </w:rPr>
      </w:pPr>
      <w:r>
        <w:rPr>
          <w:i/>
          <w:noProof/>
          <w:lang w:val="en-US" w:eastAsia="en-US"/>
        </w:rPr>
        <w:drawing>
          <wp:inline distT="0" distB="0" distL="0" distR="0" wp14:anchorId="7FA207C2" wp14:editId="06108A93">
            <wp:extent cx="5507355" cy="2498725"/>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srcRect l="7356" t="24359" r="8125" b="9615"/>
                    <a:stretch>
                      <a:fillRect/>
                    </a:stretch>
                  </pic:blipFill>
                  <pic:spPr bwMode="auto">
                    <a:xfrm>
                      <a:off x="0" y="0"/>
                      <a:ext cx="5507355" cy="2498725"/>
                    </a:xfrm>
                    <a:prstGeom prst="rect">
                      <a:avLst/>
                    </a:prstGeom>
                    <a:noFill/>
                    <a:ln w="9525">
                      <a:noFill/>
                      <a:miter lim="800000"/>
                      <a:headEnd/>
                      <a:tailEnd/>
                    </a:ln>
                  </pic:spPr>
                </pic:pic>
              </a:graphicData>
            </a:graphic>
          </wp:inline>
        </w:drawing>
      </w:r>
      <w:r w:rsidR="00CC7F06" w:rsidRPr="003D7494">
        <w:rPr>
          <w:lang w:val="en-US"/>
        </w:rPr>
        <w:t xml:space="preserve"> </w:t>
      </w:r>
      <w:hyperlink r:id="rId48" w:history="1">
        <w:r w:rsidR="00CC7F06" w:rsidRPr="003D7494">
          <w:rPr>
            <w:rStyle w:val="Hyperlink"/>
            <w:lang w:val="en-US"/>
          </w:rPr>
          <w:t>http://www.ship.edu/uploadedFiles/Ship/Geo-ESS/Graduate/Exams/kubach_answer_120502.pdf</w:t>
        </w:r>
      </w:hyperlink>
      <w:r w:rsidR="00CC7F06" w:rsidRPr="003D7494">
        <w:rPr>
          <w:i/>
          <w:lang w:val="en-US"/>
        </w:rPr>
        <w:t xml:space="preserve"> </w:t>
      </w:r>
    </w:p>
    <w:p w14:paraId="5CF84AB9" w14:textId="77777777" w:rsidR="00CC7F06" w:rsidRPr="003D7494" w:rsidRDefault="00CC7F06" w:rsidP="00CC7F06">
      <w:pPr>
        <w:rPr>
          <w:lang w:val="en-US"/>
        </w:rPr>
      </w:pPr>
      <w:r w:rsidRPr="003D7494">
        <w:rPr>
          <w:lang w:val="en-US"/>
        </w:rPr>
        <w:t>The integration of grape variety evaluations (NE-1020 project) with Eastern US GIS work is currently being explored. Some of the parameters that are important for defining a variety’s “fit” to a particular site can be based on the interaction of grape phenological stage with specific weather events. Some examples of key phenology-weather interactions include: the timing of budbreak relative to probability of spring frost, the timing of fruit ripeness/harvest relative to fall frost, and the sensitivity of candidate variety to high temperatures particularly in the last 30 to 45 days before harvest. Many phenology models are developed using simple heat accumulation or degree-day models. We have developed temperature interpolation method (CAI Model) and a simple Degree-day calculator that will allow us to model heat accumulation across the eastern U.S. and then use accumulated degree day surfaces to predict the dates of phenological stages at all sites.  In this scenario, phenology models and the frequency of weather events during phenological stages are used to inform the potential fit of a variety to a site. The NE1020 data or other variety trial data can provide observations to assess phenology model estimates, to calibrate and validate the phenology model results, and to provide an estimate of uncertainty.</w:t>
      </w:r>
    </w:p>
    <w:p w14:paraId="3C578F6C" w14:textId="77777777" w:rsidR="006D6481" w:rsidRDefault="00CC7F06" w:rsidP="00CC7F06">
      <w:pPr>
        <w:rPr>
          <w:lang w:val="en-US"/>
        </w:rPr>
      </w:pPr>
      <w:r w:rsidRPr="003D7494">
        <w:rPr>
          <w:lang w:val="en-US"/>
        </w:rPr>
        <w:t xml:space="preserve">In an effort to include NE1020 data to potentially inform varietal suitability modeling, we have </w:t>
      </w:r>
      <w:r w:rsidR="00123B7C">
        <w:rPr>
          <w:lang w:val="en-US"/>
        </w:rPr>
        <w:t>begun</w:t>
      </w:r>
      <w:r w:rsidRPr="003D7494">
        <w:rPr>
          <w:lang w:val="en-US"/>
        </w:rPr>
        <w:t xml:space="preserve"> building databases of the NE 1020 data and geocoding their locations</w:t>
      </w:r>
      <w:r w:rsidR="006D6481">
        <w:rPr>
          <w:lang w:val="en-US"/>
        </w:rPr>
        <w:t>, but it is still limited</w:t>
      </w:r>
      <w:r w:rsidRPr="003D7494">
        <w:rPr>
          <w:lang w:val="en-US"/>
        </w:rPr>
        <w:t xml:space="preserve">. </w:t>
      </w:r>
      <w:r w:rsidR="006D6481" w:rsidRPr="003D7494">
        <w:rPr>
          <w:lang w:val="en-US"/>
        </w:rPr>
        <w:t>The integration of NE1020 and other variety trial data into GIS has the potential to support decision-making related to variety and site selection, particularly if consistent and more complete information can be collected from the NE1020 trials.</w:t>
      </w:r>
    </w:p>
    <w:p w14:paraId="0625F183" w14:textId="77777777" w:rsidR="006D6481" w:rsidRDefault="006D6481" w:rsidP="00CC7F06">
      <w:pPr>
        <w:rPr>
          <w:lang w:val="en-US"/>
        </w:rPr>
      </w:pPr>
    </w:p>
    <w:p w14:paraId="78AEE8CE" w14:textId="77777777" w:rsidR="00CC7F06" w:rsidRPr="003D7494" w:rsidRDefault="00CC7F06" w:rsidP="00CC7F06">
      <w:pPr>
        <w:rPr>
          <w:lang w:val="en-US"/>
        </w:rPr>
      </w:pPr>
      <w:r w:rsidRPr="003D7494">
        <w:rPr>
          <w:lang w:val="en-US"/>
        </w:rPr>
        <w:lastRenderedPageBreak/>
        <w:t xml:space="preserve">In late July 2013, a new GIS server was established that will be leveraged for production hosting of the web application including the geodata, geoprocessing services that produce the site analysis and report. A service level agreement with the Enterprise GIS group will help ensure that there is a specific period (to be determined) of hosting and storage available for the application during the funded project, and potentially longer. Our approach in developing the data and logic behind the application is to automate steps that will likely be repeated in the future using scripts. There will be a need for occasional maintenance and updates to the data and software application beyond the period of the project.   </w:t>
      </w:r>
    </w:p>
    <w:p w14:paraId="63A7635C" w14:textId="6D7B040A" w:rsidR="00D32535" w:rsidRDefault="00D32535" w:rsidP="006D6481">
      <w:pPr>
        <w:shd w:val="clear" w:color="auto" w:fill="auto"/>
        <w:rPr>
          <w:b/>
          <w:color w:val="0000FF"/>
          <w:shd w:val="clear" w:color="auto" w:fill="auto"/>
          <w:lang w:val="en-US"/>
        </w:rPr>
      </w:pPr>
    </w:p>
    <w:p w14:paraId="279BA188" w14:textId="77777777" w:rsidR="00D32535" w:rsidRDefault="00D32535" w:rsidP="006D6481">
      <w:pPr>
        <w:shd w:val="clear" w:color="auto" w:fill="auto"/>
        <w:rPr>
          <w:b/>
          <w:color w:val="0000FF"/>
          <w:shd w:val="clear" w:color="auto" w:fill="auto"/>
          <w:lang w:val="en-US"/>
        </w:rPr>
      </w:pPr>
    </w:p>
    <w:p w14:paraId="3208DA12" w14:textId="5DA794B3" w:rsidR="00D32535" w:rsidRDefault="006826C3" w:rsidP="006D6481">
      <w:pPr>
        <w:shd w:val="clear" w:color="auto" w:fill="auto"/>
        <w:rPr>
          <w:b/>
          <w:color w:val="0000FF"/>
          <w:shd w:val="clear" w:color="auto" w:fill="auto"/>
          <w:lang w:val="en-US"/>
        </w:rPr>
      </w:pPr>
      <w:r>
        <w:rPr>
          <w:b/>
          <w:noProof/>
          <w:color w:val="0000FF"/>
          <w:shd w:val="clear" w:color="auto" w:fill="auto"/>
          <w:lang w:val="en-US" w:eastAsia="en-US"/>
        </w:rPr>
        <w:drawing>
          <wp:inline distT="0" distB="0" distL="0" distR="0" wp14:anchorId="49553D65" wp14:editId="463FD92D">
            <wp:extent cx="4919133" cy="6365937"/>
            <wp:effectExtent l="0" t="0" r="0" b="0"/>
            <wp:docPr id="13" name="Picture 13" descr="C:\Users\Tony Wolf\AppData\Local\Temp\EasternUS_Vineyard_ReportArea_4mont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 Wolf\AppData\Local\Temp\EasternUS_Vineyard_ReportArea_4months.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26524" cy="6375501"/>
                    </a:xfrm>
                    <a:prstGeom prst="rect">
                      <a:avLst/>
                    </a:prstGeom>
                    <a:noFill/>
                    <a:ln>
                      <a:noFill/>
                    </a:ln>
                  </pic:spPr>
                </pic:pic>
              </a:graphicData>
            </a:graphic>
          </wp:inline>
        </w:drawing>
      </w:r>
    </w:p>
    <w:p w14:paraId="18A2B337" w14:textId="1CF3AA22" w:rsidR="006D6481" w:rsidRPr="0046049D" w:rsidRDefault="006D6481" w:rsidP="006D6481">
      <w:pPr>
        <w:shd w:val="clear" w:color="auto" w:fill="auto"/>
        <w:rPr>
          <w:b/>
          <w:shd w:val="clear" w:color="auto" w:fill="auto"/>
          <w:lang w:val="en-US"/>
        </w:rPr>
      </w:pPr>
      <w:r w:rsidRPr="0046049D">
        <w:rPr>
          <w:b/>
          <w:shd w:val="clear" w:color="auto" w:fill="auto"/>
          <w:lang w:val="en-US"/>
        </w:rPr>
        <w:lastRenderedPageBreak/>
        <w:t>Summary comments for Objective #2b: </w:t>
      </w:r>
    </w:p>
    <w:p w14:paraId="34C2142E" w14:textId="77777777" w:rsidR="006D6481" w:rsidRPr="006D6481" w:rsidRDefault="006D6481" w:rsidP="006D6481">
      <w:pPr>
        <w:shd w:val="clear" w:color="auto" w:fill="auto"/>
        <w:rPr>
          <w:color w:val="0000FF"/>
          <w:shd w:val="clear" w:color="auto" w:fill="auto"/>
          <w:lang w:val="en-US"/>
        </w:rPr>
      </w:pPr>
    </w:p>
    <w:p w14:paraId="148D0254" w14:textId="77777777" w:rsidR="006D6481" w:rsidRPr="003D7494" w:rsidRDefault="006D6481" w:rsidP="006D6481">
      <w:pPr>
        <w:rPr>
          <w:lang w:val="en-US"/>
        </w:rPr>
      </w:pPr>
      <w:r w:rsidRPr="003D7494">
        <w:rPr>
          <w:lang w:val="en-US"/>
        </w:rPr>
        <w:t>Potential, as well as existing, Eastern US grape producers will benefit from access to a vineyard site suitability assessment tool in several ways. Prospective growers can gain a first-step analysis as to site suitability. Our previous experience with the Virginia web-based tool has shown that this information may be fundamentally as important in illustrating the liabilities of a potential site as illustrating the positive features. In the latter case, the web-based tool is a first-step analysis. The tool will also provide linkages either to variety-specific information that will help inform growers and potential growers of how well a particular variety would “fit” the climatic and biological constraints of the site. This should help avoid</w:t>
      </w:r>
      <w:r w:rsidR="00042CC9">
        <w:rPr>
          <w:lang w:val="en-US"/>
        </w:rPr>
        <w:t xml:space="preserve"> </w:t>
      </w:r>
      <w:r w:rsidRPr="003D7494">
        <w:rPr>
          <w:lang w:val="en-US"/>
        </w:rPr>
        <w:t>a mismatch of “warm season” adapted varieties being grown in “cool climate” vineyard sites, which might entail considerable replant costs to the grower.</w:t>
      </w:r>
    </w:p>
    <w:p w14:paraId="009F0D49" w14:textId="77777777" w:rsidR="00CC7F06" w:rsidRPr="003D7494" w:rsidRDefault="00CC7F06" w:rsidP="00CC7F06">
      <w:pPr>
        <w:rPr>
          <w:lang w:val="en-US"/>
        </w:rPr>
      </w:pPr>
    </w:p>
    <w:p w14:paraId="70CD68E8" w14:textId="77777777" w:rsidR="00CC7F06" w:rsidRPr="003D7494" w:rsidRDefault="00CC7F06" w:rsidP="00CC7F06">
      <w:pPr>
        <w:rPr>
          <w:lang w:val="en-US"/>
        </w:rPr>
      </w:pPr>
    </w:p>
    <w:p w14:paraId="133E7FC0" w14:textId="17F9F171" w:rsidR="00E60475" w:rsidRPr="00E60475" w:rsidRDefault="00E60475">
      <w:pPr>
        <w:shd w:val="clear" w:color="auto" w:fill="auto"/>
        <w:rPr>
          <w:rStyle w:val="Hyperlink"/>
          <w:b/>
          <w:i/>
          <w:lang w:val="en-US"/>
        </w:rPr>
      </w:pPr>
      <w:r w:rsidRPr="00E60475">
        <w:rPr>
          <w:b/>
          <w:i/>
          <w:color w:val="0000FF"/>
          <w:lang w:val="en-US"/>
        </w:rPr>
        <w:fldChar w:fldCharType="begin"/>
      </w:r>
      <w:r w:rsidRPr="00E60475">
        <w:rPr>
          <w:b/>
          <w:i/>
          <w:color w:val="0000FF"/>
          <w:lang w:val="en-US"/>
        </w:rPr>
        <w:instrText xml:space="preserve"> HYPERLINK  \l "objective2_b" </w:instrText>
      </w:r>
      <w:r w:rsidRPr="00E60475">
        <w:rPr>
          <w:b/>
          <w:i/>
          <w:color w:val="0000FF"/>
          <w:lang w:val="en-US"/>
        </w:rPr>
        <w:fldChar w:fldCharType="separate"/>
      </w:r>
      <w:r w:rsidRPr="00E60475">
        <w:rPr>
          <w:rStyle w:val="Hyperlink"/>
          <w:b/>
          <w:i/>
          <w:lang w:val="en-US"/>
        </w:rPr>
        <w:t xml:space="preserve">Publications and presentations from </w:t>
      </w:r>
      <w:r w:rsidR="006826C3">
        <w:rPr>
          <w:rStyle w:val="Hyperlink"/>
          <w:b/>
          <w:i/>
          <w:lang w:val="en-US"/>
        </w:rPr>
        <w:t>the GIS</w:t>
      </w:r>
      <w:r w:rsidRPr="00E60475">
        <w:rPr>
          <w:rStyle w:val="Hyperlink"/>
          <w:b/>
          <w:i/>
          <w:lang w:val="en-US"/>
        </w:rPr>
        <w:t xml:space="preserve"> effort:</w:t>
      </w:r>
    </w:p>
    <w:bookmarkStart w:id="16" w:name="readobjective2_b"/>
    <w:bookmarkEnd w:id="16"/>
    <w:p w14:paraId="3CBB5AD0" w14:textId="77777777" w:rsidR="006826C3" w:rsidRDefault="00E60475" w:rsidP="006826C3">
      <w:pPr>
        <w:shd w:val="clear" w:color="auto" w:fill="auto"/>
        <w:rPr>
          <w:b/>
          <w:color w:val="0000FF"/>
          <w:lang w:val="en-US"/>
        </w:rPr>
      </w:pPr>
      <w:r w:rsidRPr="00E60475">
        <w:rPr>
          <w:b/>
          <w:i/>
          <w:color w:val="0000FF"/>
          <w:lang w:val="en-US"/>
        </w:rPr>
        <w:fldChar w:fldCharType="end"/>
      </w:r>
    </w:p>
    <w:p w14:paraId="641DADAC" w14:textId="77777777" w:rsidR="006826C3" w:rsidRDefault="006826C3" w:rsidP="006826C3">
      <w:pPr>
        <w:shd w:val="clear" w:color="auto" w:fill="auto"/>
        <w:rPr>
          <w:b/>
          <w:color w:val="0000FF"/>
          <w:lang w:val="en-US"/>
        </w:rPr>
      </w:pPr>
    </w:p>
    <w:p w14:paraId="4A1B1775" w14:textId="77777777" w:rsidR="006826C3" w:rsidRDefault="006826C3" w:rsidP="006826C3">
      <w:pPr>
        <w:shd w:val="clear" w:color="auto" w:fill="auto"/>
        <w:rPr>
          <w:b/>
          <w:color w:val="0000FF"/>
          <w:lang w:val="en-US"/>
        </w:rPr>
      </w:pPr>
    </w:p>
    <w:p w14:paraId="3C7FACE4" w14:textId="77777777" w:rsidR="006826C3" w:rsidRDefault="006826C3" w:rsidP="006826C3">
      <w:pPr>
        <w:shd w:val="clear" w:color="auto" w:fill="auto"/>
        <w:rPr>
          <w:b/>
          <w:color w:val="0000FF"/>
          <w:lang w:val="en-US"/>
        </w:rPr>
      </w:pPr>
    </w:p>
    <w:p w14:paraId="2327A0C7" w14:textId="586BD964" w:rsidR="00CC7F06" w:rsidRPr="006826C3" w:rsidRDefault="00CC7F06" w:rsidP="006826C3">
      <w:pPr>
        <w:shd w:val="clear" w:color="auto" w:fill="auto"/>
        <w:rPr>
          <w:b/>
          <w:color w:val="0000FF"/>
          <w:lang w:val="en-US"/>
        </w:rPr>
      </w:pPr>
      <w:r w:rsidRPr="00123B7C">
        <w:rPr>
          <w:b/>
          <w:lang w:val="en-US"/>
        </w:rPr>
        <w:t xml:space="preserve">Objective #3: Understand and capitalize on regional wine style through market exploration of consumer perception/demand, willingness to pay (WTP), and influence of quality-assurance programs </w:t>
      </w:r>
    </w:p>
    <w:p w14:paraId="424FB49B" w14:textId="77777777" w:rsidR="00DC6F10" w:rsidRPr="00123B7C" w:rsidRDefault="00DC6F10" w:rsidP="00123B7C">
      <w:pPr>
        <w:jc w:val="both"/>
        <w:rPr>
          <w:lang w:val="en-US"/>
        </w:rPr>
      </w:pPr>
      <w:r w:rsidRPr="00123B7C">
        <w:rPr>
          <w:lang w:val="en-US"/>
        </w:rPr>
        <w:t>Team Leader:  Brad Rickard, Cornell University</w:t>
      </w:r>
    </w:p>
    <w:p w14:paraId="06D06EA3" w14:textId="77777777" w:rsidR="00DC6F10" w:rsidRPr="00042CC9" w:rsidRDefault="00DC6F10" w:rsidP="00DC6F10">
      <w:pPr>
        <w:jc w:val="both"/>
        <w:rPr>
          <w:color w:val="0000FF"/>
          <w:lang w:val="en-US"/>
        </w:rPr>
      </w:pPr>
    </w:p>
    <w:p w14:paraId="05310BE8" w14:textId="77777777" w:rsidR="00CC7F06" w:rsidRPr="00042CC9" w:rsidRDefault="00CC7F06" w:rsidP="00CC7F06">
      <w:pPr>
        <w:rPr>
          <w:color w:val="0000FF"/>
          <w:lang w:val="en-US"/>
        </w:rPr>
      </w:pPr>
      <w:r w:rsidRPr="00042CC9">
        <w:rPr>
          <w:color w:val="0000FF"/>
          <w:lang w:val="en-US"/>
        </w:rPr>
        <w:t xml:space="preserve">  </w:t>
      </w:r>
    </w:p>
    <w:p w14:paraId="45A26898" w14:textId="77777777" w:rsidR="00CC7F06" w:rsidRPr="003D7494" w:rsidRDefault="00CC7F06" w:rsidP="00CC7F06">
      <w:pPr>
        <w:rPr>
          <w:lang w:val="en-US"/>
        </w:rPr>
      </w:pPr>
      <w:r w:rsidRPr="00042CC9">
        <w:rPr>
          <w:b/>
          <w:i/>
          <w:lang w:val="en-US"/>
        </w:rPr>
        <w:t>Issue:</w:t>
      </w:r>
      <w:r w:rsidRPr="003D7494">
        <w:rPr>
          <w:lang w:val="en-US"/>
        </w:rPr>
        <w:t xml:space="preserve"> Eastern US wine regions can be thought of as small but growing economic clusters (exhibiting a range of economic activity within a defined geographical area). Successful clusters include strengths in the areas of demand, factor conditions, firm structure, and industry support. Market strengths and weaknesses are poorly understood within the eastern US wine industry.</w:t>
      </w:r>
    </w:p>
    <w:p w14:paraId="02937A98" w14:textId="77777777" w:rsidR="00CC7F06" w:rsidRPr="003D7494" w:rsidRDefault="00CC7F06" w:rsidP="00CC7F06">
      <w:pPr>
        <w:rPr>
          <w:lang w:val="en-US"/>
        </w:rPr>
      </w:pPr>
      <w:r w:rsidRPr="003D7494">
        <w:rPr>
          <w:lang w:val="en-US"/>
        </w:rPr>
        <w:t xml:space="preserve">  </w:t>
      </w:r>
    </w:p>
    <w:p w14:paraId="6ED2D7DB" w14:textId="77777777" w:rsidR="00A349C0" w:rsidRPr="00123B7C" w:rsidRDefault="00A349C0" w:rsidP="00CC7F06">
      <w:pPr>
        <w:rPr>
          <w:b/>
          <w:lang w:val="en-US"/>
        </w:rPr>
      </w:pPr>
      <w:r w:rsidRPr="00123B7C">
        <w:rPr>
          <w:b/>
          <w:lang w:val="en-US"/>
        </w:rPr>
        <w:t>Experiment 1</w:t>
      </w:r>
      <w:r w:rsidR="008533E0" w:rsidRPr="00123B7C">
        <w:rPr>
          <w:b/>
          <w:lang w:val="en-US"/>
        </w:rPr>
        <w:t>, Cornell University</w:t>
      </w:r>
    </w:p>
    <w:p w14:paraId="29AFE712" w14:textId="77777777" w:rsidR="008533E0" w:rsidRPr="008533E0" w:rsidRDefault="008533E0" w:rsidP="00CC7F06">
      <w:pPr>
        <w:rPr>
          <w:b/>
          <w:color w:val="0000CC"/>
          <w:lang w:val="en-US"/>
        </w:rPr>
      </w:pPr>
    </w:p>
    <w:p w14:paraId="5C406758" w14:textId="77777777" w:rsidR="00CC7F06" w:rsidRPr="00A349C0" w:rsidRDefault="00A349C0" w:rsidP="00CC7F06">
      <w:pPr>
        <w:rPr>
          <w:b/>
          <w:i/>
          <w:lang w:val="en-US"/>
        </w:rPr>
      </w:pPr>
      <w:r>
        <w:rPr>
          <w:b/>
          <w:i/>
          <w:lang w:val="en-US"/>
        </w:rPr>
        <w:t xml:space="preserve">Research Approach: </w:t>
      </w:r>
      <w:r w:rsidR="00CC7F06" w:rsidRPr="003D7494">
        <w:rPr>
          <w:bCs/>
          <w:lang w:val="en-US"/>
        </w:rPr>
        <w:t>To assess the role of information, regional reputations based on American Viticulture Areas (AVAs), and reputation tapping activity that link U.S regions to wine-producing regions in France, an experiment was conducted in the Cornell University Lab for Experimental Economics and Decision Research in December 2011 and January 2012, using staff members of Cornell University and some additional adults from the Ithaca community.  A total of 264 subjects, all regular wine drinkers, participated in one of 12 sessions.</w:t>
      </w:r>
      <w:r>
        <w:rPr>
          <w:b/>
          <w:i/>
          <w:lang w:val="en-US"/>
        </w:rPr>
        <w:t xml:space="preserve"> </w:t>
      </w:r>
      <w:r w:rsidR="00CC7F06" w:rsidRPr="003D7494">
        <w:rPr>
          <w:lang w:val="en-US"/>
        </w:rPr>
        <w:t xml:space="preserve">Subjects were randomly assigned to one of three different information treatments, and then asked to place bids on seven white wines.  The wines are from seven different AVAs in the United States; three from California, two from Oregon, and two from Virginia.  Expert wine ratings for each wine were presented in an effort to communicate that the wines are of similar quality. Three information treatments were used.  Wines in the first treatment were introduced without any additional information, the collective reputations (AVAs) were described in the second treatment, and the collective reputations are described and augmented with information about similar regions in </w:t>
      </w:r>
      <w:r w:rsidR="007D7675">
        <w:rPr>
          <w:lang w:val="en-US"/>
        </w:rPr>
        <w:lastRenderedPageBreak/>
        <w:t xml:space="preserve">France in the third treatment. </w:t>
      </w:r>
      <w:r w:rsidR="00CC7F06" w:rsidRPr="003D7494">
        <w:rPr>
          <w:lang w:val="en-US"/>
        </w:rPr>
        <w:t xml:space="preserve">We use the data from our auctions to disentangle the effects from information about the collective reputation and information about reputation tapping.  </w:t>
      </w:r>
    </w:p>
    <w:p w14:paraId="2DC97196" w14:textId="77777777" w:rsidR="00CC7F06" w:rsidRDefault="00CC7F06" w:rsidP="00CC7F06">
      <w:pPr>
        <w:rPr>
          <w:lang w:val="en-US"/>
        </w:rPr>
      </w:pPr>
    </w:p>
    <w:p w14:paraId="2417606F" w14:textId="77777777" w:rsidR="00CC7F06" w:rsidRDefault="00A349C0" w:rsidP="00CC7F06">
      <w:pPr>
        <w:rPr>
          <w:lang w:val="en-US"/>
        </w:rPr>
      </w:pPr>
      <w:r>
        <w:rPr>
          <w:b/>
          <w:i/>
          <w:lang w:val="en-US"/>
        </w:rPr>
        <w:t xml:space="preserve">Results: </w:t>
      </w:r>
      <w:r w:rsidR="00CC7F06" w:rsidRPr="003D7494">
        <w:rPr>
          <w:lang w:val="en-US"/>
        </w:rPr>
        <w:t xml:space="preserve">Our results show two important findings.  First, drawing attention to AVAs for wines from emerging regions does not seem to impact consumers’ valuation, even among consumers that are relatively familiar with wine.  However, efforts to highlight AVAs in emerging regions as part of a larger package of information may be a critical component of developing a </w:t>
      </w:r>
      <w:r w:rsidRPr="003D7494">
        <w:rPr>
          <w:lang w:val="en-US"/>
        </w:rPr>
        <w:t>long-term</w:t>
      </w:r>
      <w:r w:rsidR="00CC7F06" w:rsidRPr="003D7494">
        <w:rPr>
          <w:lang w:val="en-US"/>
        </w:rPr>
        <w:t xml:space="preserve"> strategy for building reputations of new wine appellations.  Second, our res</w:t>
      </w:r>
      <w:r>
        <w:rPr>
          <w:lang w:val="en-US"/>
        </w:rPr>
        <w:t>ults suggest that information containing references to well-established regions in France</w:t>
      </w:r>
      <w:r w:rsidR="00CC7F06" w:rsidRPr="003D7494">
        <w:rPr>
          <w:lang w:val="en-US"/>
        </w:rPr>
        <w:t xml:space="preserve"> did resonate with subjects in our experiment, </w:t>
      </w:r>
      <w:r>
        <w:rPr>
          <w:lang w:val="en-US"/>
        </w:rPr>
        <w:t>indicating</w:t>
      </w:r>
      <w:r w:rsidR="00CC7F06" w:rsidRPr="003D7494">
        <w:rPr>
          <w:lang w:val="en-US"/>
        </w:rPr>
        <w:t xml:space="preserve"> that making such links to famous regions may prove to be an effective marketing strategy for emerging wine regions, notably among consumers with greater familiarity (and perhaps greater appreciation) for wine.</w:t>
      </w:r>
    </w:p>
    <w:p w14:paraId="2FDB4D1B" w14:textId="77777777" w:rsidR="00E60475" w:rsidRDefault="00E60475" w:rsidP="00CC7F06">
      <w:pPr>
        <w:rPr>
          <w:lang w:val="en-US"/>
        </w:rPr>
      </w:pPr>
    </w:p>
    <w:p w14:paraId="0B29C2ED" w14:textId="77777777" w:rsidR="00CC7F06" w:rsidRPr="003D7494" w:rsidRDefault="00CC7F06" w:rsidP="00CC7F06">
      <w:pPr>
        <w:rPr>
          <w:lang w:val="en-US"/>
        </w:rPr>
      </w:pPr>
    </w:p>
    <w:p w14:paraId="5C27C7D3" w14:textId="77777777" w:rsidR="00CC7F06" w:rsidRPr="00123B7C" w:rsidRDefault="00CC7F06" w:rsidP="00CC7F06">
      <w:pPr>
        <w:rPr>
          <w:b/>
          <w:bCs/>
          <w:lang w:val="en-US"/>
        </w:rPr>
      </w:pPr>
      <w:r w:rsidRPr="00123B7C">
        <w:rPr>
          <w:b/>
          <w:lang w:val="en-US"/>
        </w:rPr>
        <w:t xml:space="preserve">Experiment 2: </w:t>
      </w:r>
      <w:r w:rsidRPr="00123B7C">
        <w:rPr>
          <w:b/>
          <w:bCs/>
          <w:lang w:val="en-US"/>
        </w:rPr>
        <w:t xml:space="preserve">Using Zagat survey data to examine factors that influence </w:t>
      </w:r>
      <w:r w:rsidR="008533E0" w:rsidRPr="00123B7C">
        <w:rPr>
          <w:b/>
          <w:bCs/>
          <w:lang w:val="en-US"/>
        </w:rPr>
        <w:t xml:space="preserve">restaurant </w:t>
      </w:r>
      <w:r w:rsidRPr="00123B7C">
        <w:rPr>
          <w:b/>
          <w:bCs/>
          <w:lang w:val="en-US"/>
        </w:rPr>
        <w:t>wine list</w:t>
      </w:r>
      <w:r w:rsidR="007D7675" w:rsidRPr="00123B7C">
        <w:rPr>
          <w:b/>
          <w:bCs/>
          <w:lang w:val="en-US"/>
        </w:rPr>
        <w:t xml:space="preserve"> selections</w:t>
      </w:r>
    </w:p>
    <w:p w14:paraId="7D29DFA9" w14:textId="77777777" w:rsidR="00E55C23" w:rsidRPr="00A349C0" w:rsidRDefault="00E55C23" w:rsidP="00CC7F06">
      <w:pPr>
        <w:rPr>
          <w:b/>
          <w:lang w:val="en-US"/>
        </w:rPr>
      </w:pPr>
    </w:p>
    <w:p w14:paraId="4A7659D2" w14:textId="77777777" w:rsidR="00CC7F06" w:rsidRPr="003D7494" w:rsidRDefault="00A349C0" w:rsidP="00CC7F06">
      <w:pPr>
        <w:rPr>
          <w:lang w:val="en-US"/>
        </w:rPr>
      </w:pPr>
      <w:r>
        <w:rPr>
          <w:b/>
          <w:bCs/>
          <w:i/>
          <w:lang w:val="en-US"/>
        </w:rPr>
        <w:t xml:space="preserve">Research Approach: </w:t>
      </w:r>
      <w:r w:rsidR="00CC7F06" w:rsidRPr="003D7494">
        <w:rPr>
          <w:bCs/>
          <w:lang w:val="en-US"/>
        </w:rPr>
        <w:t>To</w:t>
      </w:r>
      <w:r w:rsidR="00CC7F06" w:rsidRPr="003D7494">
        <w:rPr>
          <w:lang w:val="en-US"/>
        </w:rPr>
        <w:t xml:space="preserve"> further explore the demand for eastern U.S. wines by examining wine lists at restaurants in New York State, food and wine menus were collected from all Zagat-rated restaurants in NY State, and the information </w:t>
      </w:r>
      <w:r>
        <w:rPr>
          <w:lang w:val="en-US"/>
        </w:rPr>
        <w:t xml:space="preserve">was </w:t>
      </w:r>
      <w:r w:rsidR="00CC7F06" w:rsidRPr="003D7494">
        <w:rPr>
          <w:lang w:val="en-US"/>
        </w:rPr>
        <w:t xml:space="preserve">used in a statistical model to assess what drives restaurants to list NY wines.  In addition to understanding what motivates restaurants to sell NY wines, this might also be a novel way to examine the definition of “local” by including a variable that measures the distance from restaurants to wine regions in NYS in a spatial model.  The Zagat Survey is a very rich and yet very under-utilized resource in restaurant data collection. As a premier and well-established rating group, Zagat contains a large amount of information across a wide variety of restaurants (approximately 5000 restaurants in NYS).  Much of the data is available electronically; however, menus for Zagat-rated restaurants were also collected to describe wine availability and prices. </w:t>
      </w:r>
    </w:p>
    <w:p w14:paraId="396097D8" w14:textId="77777777" w:rsidR="00A349C0" w:rsidRDefault="00A349C0" w:rsidP="00CC7F06">
      <w:pPr>
        <w:rPr>
          <w:b/>
          <w:lang w:val="en-US"/>
        </w:rPr>
      </w:pPr>
    </w:p>
    <w:p w14:paraId="49AE090B" w14:textId="77777777" w:rsidR="00CC7F06" w:rsidRDefault="00A349C0" w:rsidP="00CC7F06">
      <w:pPr>
        <w:rPr>
          <w:lang w:val="en-US"/>
        </w:rPr>
      </w:pPr>
      <w:r w:rsidRPr="00A349C0">
        <w:rPr>
          <w:b/>
          <w:i/>
          <w:lang w:val="en-US"/>
        </w:rPr>
        <w:t>Results:</w:t>
      </w:r>
      <w:r>
        <w:rPr>
          <w:b/>
          <w:lang w:val="en-US"/>
        </w:rPr>
        <w:t xml:space="preserve"> </w:t>
      </w:r>
      <w:r w:rsidR="00CC7F06" w:rsidRPr="003D7494">
        <w:rPr>
          <w:lang w:val="en-US"/>
        </w:rPr>
        <w:t>Preliminary analysis of the data suggests that the type of restaurant, Zagat Survey cost per person, a</w:t>
      </w:r>
      <w:r w:rsidR="004B36A0">
        <w:rPr>
          <w:lang w:val="en-US"/>
        </w:rPr>
        <w:t>nd proximity to an AVA increase</w:t>
      </w:r>
      <w:r w:rsidR="00CC7F06" w:rsidRPr="003D7494">
        <w:rPr>
          <w:lang w:val="en-US"/>
        </w:rPr>
        <w:t xml:space="preserve"> the likelihood of a restaurant serving NYS wine. High-priced restaurants tend to have a larger wine menu with higher priced wines in order to reflect their overall price level, aesthetic, and culinary goals. Restaurants in our sample with meal prices closer to the sample mean are more likely to serve NYS wine; this may be due in part to t</w:t>
      </w:r>
      <w:r w:rsidR="004B36A0">
        <w:rPr>
          <w:lang w:val="en-US"/>
        </w:rPr>
        <w:t>he price points for NYS wines, that are also close to our sample mean</w:t>
      </w:r>
      <w:r w:rsidR="00CC7F06" w:rsidRPr="003D7494">
        <w:rPr>
          <w:lang w:val="en-US"/>
        </w:rPr>
        <w:t xml:space="preserve">. Similarly, the type of restaurant (captured through a series of dummy variables in the model) appears to influence wine availability; for example, a Sushi Bar would be less likely to sell NYS wine than would a New American restaurant. Lastly, restaurants are more likely to sell wine from their closest AVA and not as likely to sell wines from more distant AVAs. </w:t>
      </w:r>
    </w:p>
    <w:p w14:paraId="349DC117" w14:textId="77777777" w:rsidR="004B36A0" w:rsidRDefault="004B36A0" w:rsidP="00CC7F06">
      <w:pPr>
        <w:rPr>
          <w:lang w:val="en-US"/>
        </w:rPr>
      </w:pPr>
    </w:p>
    <w:p w14:paraId="23055DE2" w14:textId="77777777" w:rsidR="00E60475" w:rsidRPr="00E60475" w:rsidRDefault="00A93969" w:rsidP="00E60475">
      <w:pPr>
        <w:rPr>
          <w:b/>
          <w:i/>
          <w:sz w:val="28"/>
          <w:lang w:val="en-US"/>
        </w:rPr>
      </w:pPr>
      <w:hyperlink w:anchor="objective3_ny" w:history="1">
        <w:r w:rsidR="00E60475" w:rsidRPr="00D329CE">
          <w:rPr>
            <w:rStyle w:val="Hyperlink"/>
            <w:b/>
            <w:i/>
            <w:sz w:val="28"/>
            <w:lang w:val="en-US"/>
          </w:rPr>
          <w:t>Publications and presentations from this effort:</w:t>
        </w:r>
      </w:hyperlink>
    </w:p>
    <w:p w14:paraId="1FEF685E" w14:textId="77777777" w:rsidR="00CC7F06" w:rsidRPr="003D7494" w:rsidRDefault="00CC7F06" w:rsidP="00CC7F06">
      <w:pPr>
        <w:rPr>
          <w:lang w:val="en-US"/>
        </w:rPr>
      </w:pPr>
      <w:bookmarkStart w:id="17" w:name="readobjective3_ny"/>
      <w:bookmarkEnd w:id="17"/>
    </w:p>
    <w:p w14:paraId="3E8399A4" w14:textId="77777777" w:rsidR="00CC7F06" w:rsidRPr="0046049D" w:rsidRDefault="00CC7F06" w:rsidP="00DC6F10">
      <w:pPr>
        <w:rPr>
          <w:b/>
          <w:lang w:val="en-US"/>
        </w:rPr>
      </w:pPr>
      <w:r w:rsidRPr="0046049D">
        <w:rPr>
          <w:b/>
          <w:lang w:val="en-US"/>
        </w:rPr>
        <w:t>North Carolina Survey</w:t>
      </w:r>
      <w:r w:rsidR="007D7675" w:rsidRPr="0046049D">
        <w:rPr>
          <w:b/>
          <w:lang w:val="en-US"/>
        </w:rPr>
        <w:t xml:space="preserve">:  </w:t>
      </w:r>
      <w:r w:rsidR="00F423F9" w:rsidRPr="0046049D">
        <w:rPr>
          <w:b/>
          <w:lang w:val="en-US"/>
        </w:rPr>
        <w:t>Team Leader</w:t>
      </w:r>
      <w:r w:rsidR="007D7675" w:rsidRPr="0046049D">
        <w:rPr>
          <w:b/>
          <w:lang w:val="en-US"/>
        </w:rPr>
        <w:t xml:space="preserve">, </w:t>
      </w:r>
      <w:r w:rsidRPr="0046049D">
        <w:rPr>
          <w:b/>
          <w:lang w:val="en-US"/>
        </w:rPr>
        <w:t>Charles Safley</w:t>
      </w:r>
    </w:p>
    <w:p w14:paraId="59AA0AF5" w14:textId="77777777" w:rsidR="00CC7F06" w:rsidRDefault="00CC7F06" w:rsidP="00CC7F06">
      <w:pPr>
        <w:rPr>
          <w:b/>
          <w:color w:val="4F6228"/>
          <w:lang w:val="en-US"/>
        </w:rPr>
      </w:pPr>
    </w:p>
    <w:p w14:paraId="6B7345CC" w14:textId="77777777" w:rsidR="00E24F99" w:rsidRDefault="00E24F99" w:rsidP="00E24F99">
      <w:pPr>
        <w:autoSpaceDE w:val="0"/>
        <w:autoSpaceDN w:val="0"/>
        <w:adjustRightInd w:val="0"/>
        <w:contextualSpacing/>
      </w:pPr>
      <w:r w:rsidRPr="00966AFF">
        <w:rPr>
          <w:b/>
        </w:rPr>
        <w:t>Study:</w:t>
      </w:r>
      <w:r>
        <w:t xml:space="preserve"> Issue – What are the consumer perceptions of wines produced within their state (NC, NY, VA)?</w:t>
      </w:r>
    </w:p>
    <w:p w14:paraId="4049996C" w14:textId="77777777" w:rsidR="00E24F99" w:rsidRDefault="00E24F99" w:rsidP="00E24F99">
      <w:pPr>
        <w:autoSpaceDE w:val="0"/>
        <w:autoSpaceDN w:val="0"/>
        <w:adjustRightInd w:val="0"/>
        <w:contextualSpacing/>
      </w:pPr>
    </w:p>
    <w:p w14:paraId="628F96E1" w14:textId="77777777" w:rsidR="00E24F99" w:rsidRDefault="00E24F99" w:rsidP="00E24F99">
      <w:pPr>
        <w:autoSpaceDE w:val="0"/>
        <w:autoSpaceDN w:val="0"/>
        <w:adjustRightInd w:val="0"/>
        <w:contextualSpacing/>
        <w:rPr>
          <w:b/>
        </w:rPr>
      </w:pPr>
      <w:r w:rsidRPr="00966AFF">
        <w:rPr>
          <w:b/>
        </w:rPr>
        <w:t>Methodology:</w:t>
      </w:r>
    </w:p>
    <w:p w14:paraId="399C1CFD" w14:textId="77777777" w:rsidR="00E24F99" w:rsidRDefault="00E24F99" w:rsidP="00E24F99">
      <w:pPr>
        <w:pStyle w:val="Normal1"/>
        <w:spacing w:line="240" w:lineRule="auto"/>
        <w:ind w:firstLine="0"/>
        <w:contextualSpacing/>
        <w:rPr>
          <w:lang w:eastAsia="ko-KR"/>
        </w:rPr>
      </w:pPr>
      <w:r>
        <w:rPr>
          <w:rFonts w:hint="eastAsia"/>
        </w:rPr>
        <w:t xml:space="preserve">The </w:t>
      </w:r>
      <w:r>
        <w:rPr>
          <w:rFonts w:hint="eastAsia"/>
          <w:lang w:eastAsia="ko-KR"/>
        </w:rPr>
        <w:t>survey was conducted through</w:t>
      </w:r>
      <w:r w:rsidRPr="008C12A9">
        <w:t xml:space="preserve"> telephone </w:t>
      </w:r>
      <w:r>
        <w:rPr>
          <w:rFonts w:hint="eastAsia"/>
        </w:rPr>
        <w:t>(land-line only)</w:t>
      </w:r>
      <w:r w:rsidRPr="008C12A9">
        <w:t xml:space="preserve"> in North Carolina, Virginia, and New York</w:t>
      </w:r>
      <w:r w:rsidRPr="008C12A9">
        <w:rPr>
          <w:rFonts w:hint="eastAsia"/>
        </w:rPr>
        <w:t xml:space="preserve"> </w:t>
      </w:r>
      <w:r w:rsidRPr="008C12A9">
        <w:t>from February 4th through March 14th 2013</w:t>
      </w:r>
      <w:r>
        <w:rPr>
          <w:rFonts w:hint="eastAsia"/>
          <w:lang w:eastAsia="ko-KR"/>
        </w:rPr>
        <w:t xml:space="preserve"> under the auspices of the North Carolina Department of Agriculture and the National Agricultural Statistics Service. </w:t>
      </w:r>
    </w:p>
    <w:p w14:paraId="3510FB4A" w14:textId="77777777" w:rsidR="00E24F99" w:rsidRDefault="00E24F99" w:rsidP="00E24F99">
      <w:pPr>
        <w:pStyle w:val="Normal1"/>
        <w:spacing w:line="240" w:lineRule="auto"/>
        <w:ind w:firstLine="0"/>
        <w:contextualSpacing/>
        <w:rPr>
          <w:lang w:eastAsia="ko-KR"/>
        </w:rPr>
      </w:pPr>
      <w:r>
        <w:rPr>
          <w:rFonts w:hint="eastAsia"/>
          <w:lang w:eastAsia="ko-KR"/>
        </w:rPr>
        <w:t>A l</w:t>
      </w:r>
      <w:r w:rsidRPr="002A1C63">
        <w:rPr>
          <w:rFonts w:hint="eastAsia"/>
        </w:rPr>
        <w:t xml:space="preserve">ist </w:t>
      </w:r>
      <w:r>
        <w:rPr>
          <w:rFonts w:hint="eastAsia"/>
          <w:lang w:eastAsia="ko-KR"/>
        </w:rPr>
        <w:t xml:space="preserve">of 7,000 names of those who identified themselves as </w:t>
      </w:r>
      <w:r>
        <w:rPr>
          <w:lang w:eastAsia="ko-KR"/>
        </w:rPr>
        <w:t>‘</w:t>
      </w:r>
      <w:r>
        <w:rPr>
          <w:rFonts w:hint="eastAsia"/>
          <w:lang w:eastAsia="ko-KR"/>
        </w:rPr>
        <w:t>wine enthusiasts</w:t>
      </w:r>
      <w:r>
        <w:rPr>
          <w:lang w:eastAsia="ko-KR"/>
        </w:rPr>
        <w:t>’</w:t>
      </w:r>
      <w:r>
        <w:rPr>
          <w:rFonts w:hint="eastAsia"/>
          <w:lang w:eastAsia="ko-KR"/>
        </w:rPr>
        <w:t xml:space="preserve"> was </w:t>
      </w:r>
      <w:r w:rsidRPr="002A1C63">
        <w:rPr>
          <w:rFonts w:hint="eastAsia"/>
        </w:rPr>
        <w:t xml:space="preserve">purchased from </w:t>
      </w:r>
      <w:r w:rsidRPr="00F31C56">
        <w:rPr>
          <w:rFonts w:hint="eastAsia"/>
          <w:i/>
        </w:rPr>
        <w:t>infoUSA</w:t>
      </w:r>
      <w:r w:rsidRPr="002A1C63">
        <w:rPr>
          <w:rFonts w:hint="eastAsia"/>
        </w:rPr>
        <w:t xml:space="preserve">, </w:t>
      </w:r>
      <w:r>
        <w:rPr>
          <w:rFonts w:hint="eastAsia"/>
          <w:lang w:eastAsia="ko-KR"/>
        </w:rPr>
        <w:t xml:space="preserve">a data and marketing services company. </w:t>
      </w:r>
      <w:r w:rsidRPr="006900DB">
        <w:t>O</w:t>
      </w:r>
      <w:r w:rsidRPr="008C12A9">
        <w:t>ut of 2,728 randomly selected consumers</w:t>
      </w:r>
      <w:r>
        <w:rPr>
          <w:rFonts w:hint="eastAsia"/>
        </w:rPr>
        <w:t xml:space="preserve"> from the list</w:t>
      </w:r>
      <w:r w:rsidRPr="008C12A9">
        <w:t xml:space="preserve">, </w:t>
      </w:r>
      <w:r>
        <w:rPr>
          <w:rFonts w:hint="eastAsia"/>
        </w:rPr>
        <w:t xml:space="preserve">688 refused </w:t>
      </w:r>
      <w:r>
        <w:rPr>
          <w:rFonts w:hint="eastAsia"/>
          <w:lang w:eastAsia="ko-KR"/>
        </w:rPr>
        <w:t xml:space="preserve">to </w:t>
      </w:r>
      <w:r>
        <w:rPr>
          <w:rFonts w:hint="eastAsia"/>
        </w:rPr>
        <w:t xml:space="preserve">answer </w:t>
      </w:r>
      <w:r>
        <w:rPr>
          <w:rFonts w:hint="eastAsia"/>
          <w:lang w:eastAsia="ko-KR"/>
        </w:rPr>
        <w:t xml:space="preserve">the </w:t>
      </w:r>
      <w:r>
        <w:rPr>
          <w:rFonts w:hint="eastAsia"/>
        </w:rPr>
        <w:t>survey and 26 were inaccessible. Of the re</w:t>
      </w:r>
      <w:r>
        <w:rPr>
          <w:rFonts w:hint="eastAsia"/>
          <w:lang w:eastAsia="ko-KR"/>
        </w:rPr>
        <w:t>maining</w:t>
      </w:r>
      <w:r>
        <w:rPr>
          <w:rFonts w:hint="eastAsia"/>
        </w:rPr>
        <w:t xml:space="preserve"> 2,014 respondents, </w:t>
      </w:r>
      <w:r>
        <w:rPr>
          <w:rFonts w:hint="eastAsia"/>
          <w:lang w:eastAsia="ko-KR"/>
        </w:rPr>
        <w:t xml:space="preserve">the </w:t>
      </w:r>
      <w:r w:rsidRPr="008C12A9">
        <w:t>survey was completed for 701 consumers who purchased or drank wine at least once in 2012.</w:t>
      </w:r>
      <w:r>
        <w:rPr>
          <w:rFonts w:hint="eastAsia"/>
          <w:lang w:eastAsia="ko-KR"/>
        </w:rPr>
        <w:t xml:space="preserve"> </w:t>
      </w:r>
      <w:r w:rsidRPr="008C12A9">
        <w:t>The survey questionnaire includes co</w:t>
      </w:r>
      <w:r>
        <w:t>nsumers</w:t>
      </w:r>
      <w:r>
        <w:rPr>
          <w:lang w:eastAsia="ko-KR"/>
        </w:rPr>
        <w:t>’</w:t>
      </w:r>
      <w:r>
        <w:t xml:space="preserve"> wine purchase patterns</w:t>
      </w:r>
      <w:r>
        <w:rPr>
          <w:rFonts w:hint="eastAsia"/>
          <w:lang w:eastAsia="ko-KR"/>
        </w:rPr>
        <w:t xml:space="preserve">, preference for wine types, visits to wineries in the state, and </w:t>
      </w:r>
      <w:r w:rsidRPr="008C12A9">
        <w:t>demographic information</w:t>
      </w:r>
      <w:r>
        <w:rPr>
          <w:rFonts w:hint="eastAsia"/>
          <w:lang w:eastAsia="ko-KR"/>
        </w:rPr>
        <w:t xml:space="preserve">. </w:t>
      </w:r>
    </w:p>
    <w:p w14:paraId="67851681" w14:textId="77777777" w:rsidR="00E24F99" w:rsidRDefault="00E24F99" w:rsidP="00E24F99">
      <w:pPr>
        <w:autoSpaceDE w:val="0"/>
        <w:autoSpaceDN w:val="0"/>
        <w:adjustRightInd w:val="0"/>
        <w:contextualSpacing/>
        <w:rPr>
          <w:rFonts w:eastAsia="Calibri"/>
          <w:b/>
          <w:shd w:val="clear" w:color="auto" w:fill="FFFFFF"/>
        </w:rPr>
      </w:pPr>
    </w:p>
    <w:p w14:paraId="77BD3DC8" w14:textId="77777777" w:rsidR="00E24F99" w:rsidRDefault="00E24F99" w:rsidP="00E24F99">
      <w:pPr>
        <w:autoSpaceDE w:val="0"/>
        <w:autoSpaceDN w:val="0"/>
        <w:adjustRightInd w:val="0"/>
        <w:contextualSpacing/>
        <w:rPr>
          <w:rFonts w:eastAsia="Calibri"/>
          <w:b/>
          <w:shd w:val="clear" w:color="auto" w:fill="FFFFFF"/>
        </w:rPr>
      </w:pPr>
      <w:r w:rsidRPr="00981A09">
        <w:rPr>
          <w:rFonts w:eastAsia="Calibri"/>
          <w:b/>
          <w:shd w:val="clear" w:color="auto" w:fill="FFFFFF"/>
        </w:rPr>
        <w:t>Results/major findings:</w:t>
      </w:r>
    </w:p>
    <w:p w14:paraId="31F82994" w14:textId="77777777" w:rsidR="00E24F99" w:rsidRPr="008A3A81" w:rsidRDefault="00E24F99" w:rsidP="00E24F99">
      <w:pPr>
        <w:autoSpaceDE w:val="0"/>
        <w:autoSpaceDN w:val="0"/>
        <w:adjustRightInd w:val="0"/>
        <w:contextualSpacing/>
        <w:rPr>
          <w:rFonts w:eastAsia="Calibri"/>
          <w:b/>
          <w:shd w:val="clear" w:color="auto" w:fill="FFFFFF"/>
        </w:rPr>
      </w:pPr>
    </w:p>
    <w:p w14:paraId="185FD96D" w14:textId="77777777" w:rsidR="00E24F99" w:rsidRPr="008A3A81" w:rsidRDefault="00E24F99" w:rsidP="00E24F99">
      <w:pPr>
        <w:autoSpaceDE w:val="0"/>
        <w:autoSpaceDN w:val="0"/>
        <w:adjustRightInd w:val="0"/>
        <w:contextualSpacing/>
      </w:pPr>
      <w:r w:rsidRPr="008A3A81">
        <w:t>The primary place</w:t>
      </w:r>
      <w:r w:rsidRPr="008A3A81">
        <w:rPr>
          <w:lang w:eastAsia="ko-KR"/>
        </w:rPr>
        <w:t>s</w:t>
      </w:r>
      <w:r w:rsidRPr="008A3A81">
        <w:t xml:space="preserve"> where consumers purchased wine w</w:t>
      </w:r>
      <w:r w:rsidRPr="008A3A81">
        <w:rPr>
          <w:lang w:eastAsia="ko-KR"/>
        </w:rPr>
        <w:t>ere</w:t>
      </w:r>
      <w:r w:rsidRPr="008A3A81">
        <w:t xml:space="preserve"> grocery store</w:t>
      </w:r>
      <w:r w:rsidRPr="008A3A81">
        <w:rPr>
          <w:lang w:eastAsia="ko-KR"/>
        </w:rPr>
        <w:t>s</w:t>
      </w:r>
      <w:r w:rsidRPr="008A3A81">
        <w:t xml:space="preserve"> in North Carolina and Virginia, and liquor store</w:t>
      </w:r>
      <w:r w:rsidRPr="008A3A81">
        <w:rPr>
          <w:lang w:eastAsia="ko-KR"/>
        </w:rPr>
        <w:t>s</w:t>
      </w:r>
      <w:r w:rsidRPr="008A3A81">
        <w:t xml:space="preserve"> in New York. When asked where they had bought wine in the last month, over half (50.7%) of </w:t>
      </w:r>
      <w:r w:rsidRPr="008A3A81">
        <w:rPr>
          <w:lang w:eastAsia="ko-KR"/>
        </w:rPr>
        <w:t xml:space="preserve">the </w:t>
      </w:r>
      <w:r w:rsidRPr="008A3A81">
        <w:t>respondents in North Carolina and Virginia reported that they purchased at grocery store</w:t>
      </w:r>
      <w:r w:rsidRPr="008A3A81">
        <w:rPr>
          <w:lang w:eastAsia="ko-KR"/>
        </w:rPr>
        <w:t>s</w:t>
      </w:r>
      <w:r w:rsidRPr="008A3A81">
        <w:t>, followed by box store</w:t>
      </w:r>
      <w:r w:rsidRPr="008A3A81">
        <w:rPr>
          <w:lang w:eastAsia="ko-KR"/>
        </w:rPr>
        <w:t>s</w:t>
      </w:r>
      <w:r w:rsidRPr="008A3A81">
        <w:t xml:space="preserve"> (16.1%), specialty wine store</w:t>
      </w:r>
      <w:r w:rsidRPr="008A3A81">
        <w:rPr>
          <w:lang w:eastAsia="ko-KR"/>
        </w:rPr>
        <w:t>s</w:t>
      </w:r>
      <w:r w:rsidRPr="008A3A81">
        <w:t xml:space="preserve"> (12.7%), and restaurant</w:t>
      </w:r>
      <w:r w:rsidRPr="008A3A81">
        <w:rPr>
          <w:lang w:eastAsia="ko-KR"/>
        </w:rPr>
        <w:t>s</w:t>
      </w:r>
      <w:r w:rsidRPr="008A3A81">
        <w:t xml:space="preserve"> (8.6%). Over half (54.4%) of </w:t>
      </w:r>
      <w:r w:rsidRPr="008A3A81">
        <w:rPr>
          <w:lang w:eastAsia="ko-KR"/>
        </w:rPr>
        <w:t xml:space="preserve">the </w:t>
      </w:r>
      <w:r w:rsidRPr="008A3A81">
        <w:t>respondents indicated that they consumed wine at least once a week</w:t>
      </w:r>
      <w:r w:rsidRPr="008A3A81">
        <w:rPr>
          <w:lang w:eastAsia="ko-KR"/>
        </w:rPr>
        <w:t>;</w:t>
      </w:r>
      <w:r w:rsidRPr="008A3A81">
        <w:t xml:space="preserve"> 15.0% drinking daily</w:t>
      </w:r>
      <w:r w:rsidRPr="008A3A81">
        <w:rPr>
          <w:lang w:eastAsia="ko-KR"/>
        </w:rPr>
        <w:t>,</w:t>
      </w:r>
      <w:r w:rsidRPr="008A3A81">
        <w:t xml:space="preserve"> 22.3% several times a week, and 17.1% once a week. On a weekly basis, consumers in New York tended to drink wine more often than those in Virginia, and Virginia more often than </w:t>
      </w:r>
      <w:r w:rsidRPr="008A3A81">
        <w:rPr>
          <w:lang w:eastAsia="ko-KR"/>
        </w:rPr>
        <w:t xml:space="preserve">in </w:t>
      </w:r>
      <w:r w:rsidRPr="008A3A81">
        <w:t xml:space="preserve">North Carolina. About fifty-four percent of respondents chose red wine as their favorite type of wine, followed by white wine (31.0%), </w:t>
      </w:r>
      <w:r w:rsidRPr="008A3A81">
        <w:rPr>
          <w:lang w:eastAsia="ko-KR"/>
        </w:rPr>
        <w:t xml:space="preserve">and </w:t>
      </w:r>
      <w:r w:rsidRPr="008A3A81">
        <w:t>rosé</w:t>
      </w:r>
      <w:r w:rsidRPr="008A3A81">
        <w:rPr>
          <w:lang w:eastAsia="ko-KR"/>
        </w:rPr>
        <w:t xml:space="preserve"> </w:t>
      </w:r>
      <w:r w:rsidRPr="008A3A81">
        <w:t>/</w:t>
      </w:r>
      <w:r w:rsidRPr="008A3A81">
        <w:rPr>
          <w:lang w:eastAsia="ko-KR"/>
        </w:rPr>
        <w:t xml:space="preserve"> </w:t>
      </w:r>
      <w:r w:rsidRPr="008A3A81">
        <w:t>blush wine (10.0%)</w:t>
      </w:r>
      <w:r w:rsidRPr="008A3A81">
        <w:rPr>
          <w:lang w:eastAsia="ko-KR"/>
        </w:rPr>
        <w:t>;</w:t>
      </w:r>
      <w:r w:rsidRPr="008A3A81">
        <w:t xml:space="preserve"> the remaining 4.7% </w:t>
      </w:r>
      <w:r w:rsidRPr="008A3A81">
        <w:rPr>
          <w:lang w:eastAsia="ko-KR"/>
        </w:rPr>
        <w:t>were</w:t>
      </w:r>
      <w:r w:rsidRPr="008A3A81">
        <w:t xml:space="preserve"> not sure about their preference. Slightly more people preferred red wine in New York, while white wine was more preferred in Virginia. Of those who preferred red wine, 30.4% reported Merlot as their favorite wine, followed by Cabernet Sauvignon (19.7%), Pinot Noir (9.2%), and Shiraz/Syrah (4.7%). Of those who preferred white wine, 29% chose Chardonnay as their favorite wine. Consumers were also asked about their preference for dry versus sweet wines. Overall, slightly more respondents liked dry wines (45.2%) better than sweet wines (42.5%), while 7.4% had no clear preference</w:t>
      </w:r>
      <w:r w:rsidRPr="008A3A81">
        <w:rPr>
          <w:lang w:eastAsia="ko-KR"/>
        </w:rPr>
        <w:t>;</w:t>
      </w:r>
      <w:r w:rsidRPr="008A3A81">
        <w:t xml:space="preserve"> 4.9% did not know what they liked. While consumers in New York and Virginia preferred dry wines, slightly more in North Carolina reported that they preferred sweet wines. The primary factor that made consumers choose the wines they purchased in 2012 was found to be Loyalty (Brand I always get) (27.1%), followed by Price, Recommendation of friends or family, New brand I wanted to try. Consumers in North Carolina and Virginia were found to be more brand loyal than those in New York, and consumers in North Carolina were more price conscious than those in the other states. Consumers in New York relied more on the recommendation of others than did those in North Carolina and Virginia. The percentage of those who reported that being produced locally influenced their selection was higher in New York. It is notable that consumers did not consider it very important whether wine was produced locally or organic as only 5.7% and 0.6% of respondents indicated that those were the factors that influenced their wine purchase in 2012.</w:t>
      </w:r>
    </w:p>
    <w:p w14:paraId="3024E917" w14:textId="77777777" w:rsidR="00E24F99" w:rsidRPr="008A3A81" w:rsidRDefault="00E24F99" w:rsidP="00E24F99">
      <w:pPr>
        <w:autoSpaceDE w:val="0"/>
        <w:autoSpaceDN w:val="0"/>
        <w:adjustRightInd w:val="0"/>
        <w:contextualSpacing/>
      </w:pPr>
    </w:p>
    <w:p w14:paraId="130EDD91" w14:textId="77777777" w:rsidR="00E24F99" w:rsidRPr="008A3A81" w:rsidRDefault="00E24F99" w:rsidP="00E24F99">
      <w:pPr>
        <w:autoSpaceDE w:val="0"/>
        <w:autoSpaceDN w:val="0"/>
        <w:adjustRightInd w:val="0"/>
        <w:contextualSpacing/>
      </w:pPr>
      <w:r w:rsidRPr="008A3A81">
        <w:t xml:space="preserve">When asked if </w:t>
      </w:r>
      <w:r w:rsidRPr="008A3A81">
        <w:rPr>
          <w:lang w:eastAsia="ko-KR"/>
        </w:rPr>
        <w:t xml:space="preserve">they had </w:t>
      </w:r>
      <w:r w:rsidRPr="008A3A81">
        <w:t xml:space="preserve">ever tasted wines produced in their states, 70.5% of respondents reported that they </w:t>
      </w:r>
      <w:r w:rsidRPr="008A3A81">
        <w:rPr>
          <w:lang w:eastAsia="ko-KR"/>
        </w:rPr>
        <w:t>had</w:t>
      </w:r>
      <w:r w:rsidRPr="008A3A81">
        <w:t>. Of those who said yes, 30.2% tasted it within a month, 20.0% 2</w:t>
      </w:r>
      <w:r w:rsidRPr="008A3A81">
        <w:rPr>
          <w:lang w:eastAsia="ko-KR"/>
        </w:rPr>
        <w:t>-</w:t>
      </w:r>
      <w:r w:rsidRPr="008A3A81">
        <w:t>3 months before, 14.4% 4</w:t>
      </w:r>
      <w:r w:rsidRPr="008A3A81">
        <w:rPr>
          <w:lang w:eastAsia="ko-KR"/>
        </w:rPr>
        <w:t>-</w:t>
      </w:r>
      <w:r w:rsidRPr="008A3A81">
        <w:t>6 months before, and 2.0% 7</w:t>
      </w:r>
      <w:r w:rsidRPr="008A3A81">
        <w:rPr>
          <w:lang w:eastAsia="ko-KR"/>
        </w:rPr>
        <w:t>-</w:t>
      </w:r>
      <w:r w:rsidRPr="008A3A81">
        <w:t xml:space="preserve">12 months before the survey was conducted. A relatively large percentage of consumers had not tasted a wine produced in their state in over a year. </w:t>
      </w:r>
      <w:r w:rsidRPr="008A3A81">
        <w:lastRenderedPageBreak/>
        <w:t xml:space="preserve">Consumers who had tasted wines produced in their states were then asked to indicate the level of their overall satisfaction. The results show that the overall satisfaction was quite high, especially in VA. Survey results show that consumers’ preference for the wines produced in their states over the ones produced elsewhere in the United State is not very high. Consumers who did not prefer wines produced in their states </w:t>
      </w:r>
      <w:r w:rsidRPr="008A3A81">
        <w:rPr>
          <w:lang w:eastAsia="ko-KR"/>
        </w:rPr>
        <w:t>were</w:t>
      </w:r>
      <w:r w:rsidRPr="008A3A81">
        <w:t xml:space="preserve"> also asked why. Taste and price emerged as primary factors that affected their preference. 65.3% indicated that taste was the reason why they preferred wines produced elsewhere, while 16.7% indicated that price was the reason.</w:t>
      </w:r>
    </w:p>
    <w:p w14:paraId="3C56BEB8" w14:textId="77777777" w:rsidR="00E24F99" w:rsidRPr="008A3A81" w:rsidRDefault="00E24F99" w:rsidP="00E24F99">
      <w:pPr>
        <w:autoSpaceDE w:val="0"/>
        <w:autoSpaceDN w:val="0"/>
        <w:adjustRightInd w:val="0"/>
        <w:contextualSpacing/>
      </w:pPr>
    </w:p>
    <w:p w14:paraId="66DF77C7" w14:textId="77777777" w:rsidR="00E24F99" w:rsidRPr="006826C3" w:rsidRDefault="00E24F99" w:rsidP="00E24F99">
      <w:pPr>
        <w:autoSpaceDE w:val="0"/>
        <w:autoSpaceDN w:val="0"/>
        <w:adjustRightInd w:val="0"/>
        <w:contextualSpacing/>
      </w:pPr>
      <w:r w:rsidRPr="006826C3">
        <w:rPr>
          <w:rFonts w:eastAsia="Calibri"/>
          <w:b/>
        </w:rPr>
        <w:t>Conclusions/Grower Industry Recommendations:</w:t>
      </w:r>
    </w:p>
    <w:p w14:paraId="2602EC74" w14:textId="77777777" w:rsidR="00E24F99" w:rsidRPr="006826C3" w:rsidRDefault="00E24F99" w:rsidP="00E24F99">
      <w:pPr>
        <w:autoSpaceDE w:val="0"/>
        <w:autoSpaceDN w:val="0"/>
        <w:adjustRightInd w:val="0"/>
        <w:contextualSpacing/>
      </w:pPr>
    </w:p>
    <w:p w14:paraId="5935EBD7" w14:textId="77777777" w:rsidR="00E24F99" w:rsidRPr="006826C3" w:rsidRDefault="00E24F99" w:rsidP="00E24F99">
      <w:pPr>
        <w:autoSpaceDE w:val="0"/>
        <w:autoSpaceDN w:val="0"/>
        <w:adjustRightInd w:val="0"/>
        <w:contextualSpacing/>
      </w:pPr>
      <w:r w:rsidRPr="006826C3">
        <w:t>We are still in the process of summarizing the results of this study. The results should provide information to the wineries as to the demographics of their in-state wine consumers with regard to varietal preferences, purchase patterns, source of information (advertising) driving them to the wines and/or wineries for a visit.</w:t>
      </w:r>
    </w:p>
    <w:p w14:paraId="04A57ECF" w14:textId="77777777" w:rsidR="0046049D" w:rsidRPr="006826C3" w:rsidRDefault="0046049D" w:rsidP="00E24F99">
      <w:pPr>
        <w:autoSpaceDE w:val="0"/>
        <w:autoSpaceDN w:val="0"/>
        <w:adjustRightInd w:val="0"/>
        <w:contextualSpacing/>
        <w:rPr>
          <w:lang w:val="en-US"/>
        </w:rPr>
      </w:pPr>
    </w:p>
    <w:p w14:paraId="5BFE8DA9" w14:textId="77777777" w:rsidR="00E24F99" w:rsidRPr="006826C3" w:rsidRDefault="00A93969" w:rsidP="007D7675">
      <w:pPr>
        <w:shd w:val="clear" w:color="auto" w:fill="auto"/>
        <w:spacing w:after="200"/>
        <w:rPr>
          <w:rFonts w:eastAsia="Calibri"/>
          <w:b/>
          <w:i/>
          <w:shd w:val="clear" w:color="auto" w:fill="auto"/>
          <w:lang w:val="en-US" w:eastAsia="en-US"/>
        </w:rPr>
      </w:pPr>
      <w:hyperlink w:anchor="objective3_nc" w:history="1">
        <w:r w:rsidR="00D322DE" w:rsidRPr="006826C3">
          <w:rPr>
            <w:rStyle w:val="Hyperlink"/>
            <w:rFonts w:eastAsia="Calibri"/>
            <w:b/>
            <w:i/>
            <w:shd w:val="clear" w:color="auto" w:fill="auto"/>
            <w:lang w:val="en-US" w:eastAsia="en-US"/>
          </w:rPr>
          <w:t>Publications and presentations from this work:</w:t>
        </w:r>
      </w:hyperlink>
      <w:r w:rsidR="00D322DE" w:rsidRPr="006826C3">
        <w:rPr>
          <w:rFonts w:eastAsia="Calibri"/>
          <w:b/>
          <w:i/>
          <w:shd w:val="clear" w:color="auto" w:fill="auto"/>
          <w:lang w:val="en-US" w:eastAsia="en-US"/>
        </w:rPr>
        <w:t xml:space="preserve"> </w:t>
      </w:r>
    </w:p>
    <w:p w14:paraId="4F8D6AA7" w14:textId="77777777" w:rsidR="00D322DE" w:rsidRPr="006826C3" w:rsidRDefault="00D322DE" w:rsidP="007D7675">
      <w:pPr>
        <w:shd w:val="clear" w:color="auto" w:fill="auto"/>
        <w:spacing w:after="200"/>
        <w:rPr>
          <w:rFonts w:eastAsia="Calibri"/>
          <w:b/>
          <w:i/>
          <w:shd w:val="clear" w:color="auto" w:fill="auto"/>
          <w:lang w:val="en-US" w:eastAsia="en-US"/>
        </w:rPr>
      </w:pPr>
      <w:bookmarkStart w:id="18" w:name="readobjective3_nc"/>
      <w:bookmarkEnd w:id="18"/>
    </w:p>
    <w:p w14:paraId="7F4175D6" w14:textId="77777777" w:rsidR="00123B7C" w:rsidRPr="006826C3" w:rsidRDefault="00123B7C" w:rsidP="007D7675">
      <w:pPr>
        <w:shd w:val="clear" w:color="auto" w:fill="auto"/>
        <w:spacing w:after="200"/>
        <w:rPr>
          <w:rFonts w:eastAsia="Calibri"/>
          <w:b/>
          <w:i/>
          <w:shd w:val="clear" w:color="auto" w:fill="auto"/>
          <w:lang w:val="en-US" w:eastAsia="en-US"/>
        </w:rPr>
      </w:pPr>
    </w:p>
    <w:p w14:paraId="0D528589" w14:textId="77777777" w:rsidR="00123B7C" w:rsidRPr="006826C3" w:rsidRDefault="00123B7C" w:rsidP="007D7675">
      <w:pPr>
        <w:shd w:val="clear" w:color="auto" w:fill="auto"/>
        <w:spacing w:after="200"/>
        <w:rPr>
          <w:rFonts w:eastAsia="Calibri"/>
          <w:b/>
          <w:i/>
          <w:shd w:val="clear" w:color="auto" w:fill="auto"/>
          <w:lang w:val="en-US" w:eastAsia="en-US"/>
        </w:rPr>
      </w:pPr>
    </w:p>
    <w:p w14:paraId="31D996BD" w14:textId="77777777" w:rsidR="00CC7F06" w:rsidRPr="00123B7C" w:rsidRDefault="00CC7F06" w:rsidP="00123B7C">
      <w:pPr>
        <w:rPr>
          <w:b/>
          <w:lang w:val="en-US"/>
        </w:rPr>
      </w:pPr>
      <w:r w:rsidRPr="00123B7C">
        <w:rPr>
          <w:b/>
          <w:lang w:val="en-US"/>
        </w:rPr>
        <w:t xml:space="preserve">Objective #4: Develop a range of resources including decision-assisting tools to encourage implementation of production practices that improve grape and wine quality, decrease production costs, and improve the competitiveness of the Eastern US wine industry. </w:t>
      </w:r>
    </w:p>
    <w:p w14:paraId="03788C75" w14:textId="77777777" w:rsidR="00F423F9" w:rsidRPr="00123B7C" w:rsidRDefault="00DC6F10" w:rsidP="00123B7C">
      <w:pPr>
        <w:rPr>
          <w:i/>
          <w:lang w:val="en-US"/>
        </w:rPr>
      </w:pPr>
      <w:r w:rsidRPr="00123B7C">
        <w:rPr>
          <w:i/>
          <w:lang w:val="en-US"/>
        </w:rPr>
        <w:t>Team Leader:</w:t>
      </w:r>
      <w:r w:rsidR="00F423F9" w:rsidRPr="00123B7C">
        <w:rPr>
          <w:i/>
          <w:lang w:val="en-US"/>
        </w:rPr>
        <w:t xml:space="preserve"> </w:t>
      </w:r>
      <w:r w:rsidR="007D7675" w:rsidRPr="00123B7C">
        <w:rPr>
          <w:i/>
          <w:lang w:val="en-US"/>
        </w:rPr>
        <w:t>Tremain Hatch, Virginia Tech</w:t>
      </w:r>
    </w:p>
    <w:p w14:paraId="42B11608" w14:textId="77777777" w:rsidR="00CC7F06" w:rsidRPr="003D7494" w:rsidRDefault="00CC7F06" w:rsidP="00CC7F06">
      <w:pPr>
        <w:rPr>
          <w:lang w:val="en-US"/>
        </w:rPr>
      </w:pPr>
    </w:p>
    <w:p w14:paraId="1EA70D38" w14:textId="77777777" w:rsidR="009372C7" w:rsidRDefault="009372C7" w:rsidP="00CC7F06">
      <w:pPr>
        <w:rPr>
          <w:lang w:val="en-US"/>
        </w:rPr>
      </w:pPr>
      <w:r w:rsidRPr="009372C7">
        <w:rPr>
          <w:b/>
          <w:i/>
          <w:lang w:val="en-US"/>
        </w:rPr>
        <w:t>Goals:</w:t>
      </w:r>
      <w:r>
        <w:rPr>
          <w:i/>
          <w:lang w:val="en-US"/>
        </w:rPr>
        <w:t xml:space="preserve"> </w:t>
      </w:r>
      <w:r w:rsidR="00CC7F06" w:rsidRPr="003D7494">
        <w:rPr>
          <w:lang w:val="en-US"/>
        </w:rPr>
        <w:t xml:space="preserve">The goal of the </w:t>
      </w:r>
      <w:r w:rsidR="00CC7F06" w:rsidRPr="009372C7">
        <w:rPr>
          <w:i/>
          <w:lang w:val="en-US"/>
        </w:rPr>
        <w:t xml:space="preserve">research </w:t>
      </w:r>
      <w:r w:rsidR="00CC7F06" w:rsidRPr="003D7494">
        <w:rPr>
          <w:lang w:val="en-US"/>
        </w:rPr>
        <w:t xml:space="preserve">component of this project is to provide solutions to fundamental constraints to grape and quality wine production in the East. The goal of the </w:t>
      </w:r>
      <w:r w:rsidR="00CC7F06" w:rsidRPr="003D7494">
        <w:rPr>
          <w:i/>
          <w:lang w:val="en-US"/>
        </w:rPr>
        <w:t>Extension</w:t>
      </w:r>
      <w:r w:rsidR="00CC7F06" w:rsidRPr="003D7494">
        <w:rPr>
          <w:lang w:val="en-US"/>
        </w:rPr>
        <w:t xml:space="preserve"> component is the informed transformation of those solutions by industry members into sustainable practices for the production of high quality, regionally branded wines that compete favorably in the market. </w:t>
      </w:r>
      <w:r w:rsidR="00612A42">
        <w:rPr>
          <w:lang w:val="en-US"/>
        </w:rPr>
        <w:t>We continue to pursue the Extension component of this project through manifold approaches:</w:t>
      </w:r>
    </w:p>
    <w:p w14:paraId="09B2EECB" w14:textId="77777777" w:rsidR="001815F6" w:rsidRDefault="001815F6" w:rsidP="009372C7">
      <w:pPr>
        <w:rPr>
          <w:b/>
          <w:i/>
          <w:lang w:val="en-US"/>
        </w:rPr>
      </w:pPr>
    </w:p>
    <w:p w14:paraId="307FA63B" w14:textId="77777777" w:rsidR="00612A42" w:rsidRDefault="00A13FEE" w:rsidP="009372C7">
      <w:pPr>
        <w:rPr>
          <w:lang w:val="en-US"/>
        </w:rPr>
      </w:pPr>
      <w:r>
        <w:rPr>
          <w:b/>
          <w:lang w:val="en-US"/>
        </w:rPr>
        <w:t xml:space="preserve">1) </w:t>
      </w:r>
      <w:r w:rsidRPr="00A13FEE">
        <w:rPr>
          <w:b/>
          <w:lang w:val="en-US"/>
        </w:rPr>
        <w:t xml:space="preserve">Annual meetings of project staff and the </w:t>
      </w:r>
      <w:r w:rsidR="00612A42">
        <w:rPr>
          <w:b/>
          <w:lang w:val="en-US"/>
        </w:rPr>
        <w:t>Project Advisory Council</w:t>
      </w:r>
      <w:r w:rsidR="008F209E">
        <w:rPr>
          <w:b/>
          <w:lang w:val="en-US"/>
        </w:rPr>
        <w:t>:</w:t>
      </w:r>
      <w:r w:rsidR="00CC7F06" w:rsidRPr="003D7494">
        <w:rPr>
          <w:lang w:val="en-US"/>
        </w:rPr>
        <w:t xml:space="preserve"> </w:t>
      </w:r>
      <w:r w:rsidR="00612A42">
        <w:rPr>
          <w:lang w:val="en-US"/>
        </w:rPr>
        <w:t>We</w:t>
      </w:r>
      <w:r w:rsidR="00CC7F06" w:rsidRPr="003D7494">
        <w:rPr>
          <w:lang w:val="en-US"/>
        </w:rPr>
        <w:t xml:space="preserve"> assembled a Project Advisory Council </w:t>
      </w:r>
      <w:r w:rsidR="00612A42">
        <w:rPr>
          <w:lang w:val="en-US"/>
        </w:rPr>
        <w:t xml:space="preserve">(PAC) </w:t>
      </w:r>
      <w:r w:rsidR="00CC7F06" w:rsidRPr="00A13FEE">
        <w:rPr>
          <w:lang w:val="en-US"/>
        </w:rPr>
        <w:t xml:space="preserve">to provide </w:t>
      </w:r>
      <w:r w:rsidR="00CC7F06" w:rsidRPr="003D7494">
        <w:rPr>
          <w:lang w:val="en-US"/>
        </w:rPr>
        <w:t>input and to moni</w:t>
      </w:r>
      <w:r w:rsidR="00612A42">
        <w:rPr>
          <w:lang w:val="en-US"/>
        </w:rPr>
        <w:t>tor the project’s progress. Members of the PAC attended the PI meeting in Mystic CT in November 2012 and summarized their impression of progress and recommendations in a follow-up letter. Two PAC members were specifically invited to attend an interim PI meeting in Winston-Salem NC in July 2013, following the Eastern Section meeting of the ASEV. One PAC member, Mr. Jim Benefiel, was interviewed as part of a Virginia Tech news story on the development of the Eastern US viticultural GIS tool (</w:t>
      </w:r>
      <w:hyperlink r:id="rId50" w:history="1">
        <w:r w:rsidR="008F7784" w:rsidRPr="00DB681A">
          <w:rPr>
            <w:rStyle w:val="Hyperlink"/>
            <w:lang w:val="en-US"/>
          </w:rPr>
          <w:t>http://www.vt.edu/spotlight/innovation/2013-09-16-grapes/gis.html</w:t>
        </w:r>
      </w:hyperlink>
      <w:r w:rsidR="008F7784">
        <w:rPr>
          <w:lang w:val="en-US"/>
        </w:rPr>
        <w:t xml:space="preserve">). </w:t>
      </w:r>
      <w:r w:rsidR="00612A42">
        <w:rPr>
          <w:lang w:val="en-US"/>
        </w:rPr>
        <w:t>PAC members will be invited to attend one of four regional “Research Summits”</w:t>
      </w:r>
      <w:r w:rsidR="008315F1">
        <w:rPr>
          <w:lang w:val="en-US"/>
        </w:rPr>
        <w:t xml:space="preserve"> now planned for February 2014, to be held in concert with industry annual meetings in NC, VA, OH and NY.</w:t>
      </w:r>
    </w:p>
    <w:p w14:paraId="2C190006" w14:textId="77777777" w:rsidR="00612A42" w:rsidRDefault="00612A42" w:rsidP="006B0AF6">
      <w:pPr>
        <w:rPr>
          <w:lang w:val="en-US"/>
        </w:rPr>
      </w:pPr>
    </w:p>
    <w:p w14:paraId="5622B0CF" w14:textId="77777777" w:rsidR="006B0AF6" w:rsidRDefault="00A13FEE" w:rsidP="006B0AF6">
      <w:pPr>
        <w:rPr>
          <w:lang w:val="en-US"/>
        </w:rPr>
      </w:pPr>
      <w:r>
        <w:rPr>
          <w:b/>
          <w:lang w:val="en-US"/>
        </w:rPr>
        <w:t>2)</w:t>
      </w:r>
      <w:r w:rsidR="001815F6">
        <w:rPr>
          <w:lang w:val="en-US"/>
        </w:rPr>
        <w:t xml:space="preserve"> </w:t>
      </w:r>
      <w:r>
        <w:rPr>
          <w:b/>
          <w:lang w:val="en-US"/>
        </w:rPr>
        <w:t>Panel Survey of Eastern grape wine growers in Years 1 and 4</w:t>
      </w:r>
      <w:r w:rsidR="008F209E">
        <w:rPr>
          <w:b/>
          <w:lang w:val="en-US"/>
        </w:rPr>
        <w:t>:</w:t>
      </w:r>
      <w:r>
        <w:rPr>
          <w:b/>
          <w:lang w:val="en-US"/>
        </w:rPr>
        <w:t xml:space="preserve"> </w:t>
      </w:r>
      <w:r w:rsidR="00B73E12" w:rsidRPr="00B73E12">
        <w:rPr>
          <w:lang w:val="en-US"/>
        </w:rPr>
        <w:t xml:space="preserve">Dr. Jayaratne, the project evaluator, collected input from other participants in the SCRI and developed a baseline survey </w:t>
      </w:r>
      <w:r w:rsidR="00B73E12" w:rsidRPr="00B73E12">
        <w:rPr>
          <w:lang w:val="en-US"/>
        </w:rPr>
        <w:lastRenderedPageBreak/>
        <w:t>instrument to determine the status of knowledge of the eastern US grape industry</w:t>
      </w:r>
      <w:r w:rsidR="00B73E12">
        <w:rPr>
          <w:lang w:val="en-US"/>
        </w:rPr>
        <w:t xml:space="preserve"> in year one (see year-one report)</w:t>
      </w:r>
      <w:r w:rsidR="00B73E12" w:rsidRPr="00B73E12">
        <w:rPr>
          <w:lang w:val="en-US"/>
        </w:rPr>
        <w:t xml:space="preserve">. Concept awareness questions focused on grapevine canopy management strategies, winemaking issues, site and cultivar interaction, and wine marketing issues. This survey study was conducted with 1,094 wine grape growers and wine makers in 13 states in eastern US. The target audience was selected from membership lists of grower associations and wineries in sub-regions, and will reflect the demographics, grape varietal mix, and market objectives of each group. The survey instrument was executed through the VT Survey Center and results returned to Dr. Jayratne for evaluation. The survey will be repeated in year 4, including additional questions regarding respondent exposure to and use of information provided by the project. In order to promote a high response rate for the survey in year 4, we will </w:t>
      </w:r>
      <w:r w:rsidR="00B73E12">
        <w:rPr>
          <w:lang w:val="en-US"/>
        </w:rPr>
        <w:t xml:space="preserve">conduct focus-group meetings in conjunction with the four regional “Research Summits” scheduled for February 2014. </w:t>
      </w:r>
      <w:r w:rsidR="00B73E12" w:rsidRPr="00B73E12">
        <w:rPr>
          <w:lang w:val="en-US"/>
        </w:rPr>
        <w:t xml:space="preserve">The focus-group approach will help us learn what growers think is working and what we might need to change. It will also allow another point of contact with the growers that we anticipate will help improve our survey response rate in year 4. </w:t>
      </w:r>
    </w:p>
    <w:p w14:paraId="0BE5CBBF" w14:textId="77777777" w:rsidR="00B73E12" w:rsidRDefault="00B73E12" w:rsidP="006B0AF6">
      <w:pPr>
        <w:rPr>
          <w:b/>
          <w:lang w:val="en-US"/>
        </w:rPr>
      </w:pPr>
    </w:p>
    <w:p w14:paraId="09C60A00" w14:textId="60875CBD" w:rsidR="009F3F0A" w:rsidRDefault="00A13FEE" w:rsidP="00B1626F">
      <w:pPr>
        <w:rPr>
          <w:lang w:val="en-US"/>
        </w:rPr>
      </w:pPr>
      <w:r w:rsidRPr="00B1626F">
        <w:rPr>
          <w:b/>
          <w:lang w:val="en-US"/>
        </w:rPr>
        <w:t>3) Educational events/media</w:t>
      </w:r>
      <w:r w:rsidR="00B73E12" w:rsidRPr="00B1626F">
        <w:rPr>
          <w:lang w:val="en-US"/>
        </w:rPr>
        <w:t xml:space="preserve">:  </w:t>
      </w:r>
      <w:r w:rsidR="006B0AF6" w:rsidRPr="00B1626F">
        <w:rPr>
          <w:lang w:val="en-US"/>
        </w:rPr>
        <w:t xml:space="preserve">We </w:t>
      </w:r>
      <w:r w:rsidR="006826C3">
        <w:rPr>
          <w:lang w:val="en-US"/>
        </w:rPr>
        <w:t>hosted</w:t>
      </w:r>
      <w:r w:rsidR="006B0AF6" w:rsidRPr="00B1626F">
        <w:rPr>
          <w:lang w:val="en-US"/>
        </w:rPr>
        <w:t xml:space="preserve"> in-depth shortcourses, hands-on field</w:t>
      </w:r>
      <w:r w:rsidR="006B0AF6" w:rsidRPr="003D7494">
        <w:rPr>
          <w:lang w:val="en-US"/>
        </w:rPr>
        <w:t xml:space="preserve"> workshops, and demonstrations for producers</w:t>
      </w:r>
      <w:r w:rsidR="006826C3">
        <w:rPr>
          <w:lang w:val="en-US"/>
        </w:rPr>
        <w:t xml:space="preserve"> over the life of the project</w:t>
      </w:r>
      <w:r w:rsidR="006B0AF6" w:rsidRPr="003D7494">
        <w:rPr>
          <w:lang w:val="en-US"/>
        </w:rPr>
        <w:t xml:space="preserve">. The </w:t>
      </w:r>
      <w:r w:rsidR="006826C3">
        <w:rPr>
          <w:lang w:val="en-US"/>
        </w:rPr>
        <w:t>conferences and workshops were</w:t>
      </w:r>
      <w:r w:rsidR="006B0AF6" w:rsidRPr="003D7494">
        <w:rPr>
          <w:lang w:val="en-US"/>
        </w:rPr>
        <w:t xml:space="preserve"> typically coordinated through state-specific grower/vintner organizations, such as the Pennsylvania Association of Winegrowers (PAW), Ohio Grape and Wine Conference (OWPA), the Virginia Vineyards Association (VVA), and the Finger L</w:t>
      </w:r>
      <w:r w:rsidR="006826C3">
        <w:rPr>
          <w:lang w:val="en-US"/>
        </w:rPr>
        <w:t xml:space="preserve">akes Grape Grower’s Convention. </w:t>
      </w:r>
      <w:r w:rsidR="00B1626F" w:rsidRPr="00B1626F">
        <w:rPr>
          <w:lang w:val="en-US"/>
        </w:rPr>
        <w:t>These workshops allow</w:t>
      </w:r>
      <w:r w:rsidR="006826C3">
        <w:rPr>
          <w:lang w:val="en-US"/>
        </w:rPr>
        <w:t>ed</w:t>
      </w:r>
      <w:r w:rsidR="00B1626F" w:rsidRPr="00B1626F">
        <w:rPr>
          <w:lang w:val="en-US"/>
        </w:rPr>
        <w:t xml:space="preserve"> for direct contact between PI’s and growers as well as important networking opportunities for the industry. </w:t>
      </w:r>
      <w:r w:rsidR="00B1626F">
        <w:rPr>
          <w:lang w:val="en-US"/>
        </w:rPr>
        <w:t>For exampl</w:t>
      </w:r>
      <w:r w:rsidR="00B1626F" w:rsidRPr="00B1626F">
        <w:rPr>
          <w:lang w:val="en-US"/>
        </w:rPr>
        <w:t>e</w:t>
      </w:r>
      <w:r w:rsidR="00B1626F">
        <w:rPr>
          <w:lang w:val="en-US"/>
        </w:rPr>
        <w:t>, we</w:t>
      </w:r>
      <w:r w:rsidR="00B1626F" w:rsidRPr="00B1626F">
        <w:rPr>
          <w:lang w:val="en-US"/>
        </w:rPr>
        <w:t xml:space="preserve"> organized a full-day meeting on 14 June 2012 at </w:t>
      </w:r>
      <w:r w:rsidR="00B1626F">
        <w:rPr>
          <w:lang w:val="en-US"/>
        </w:rPr>
        <w:t>Virginia Tech’s</w:t>
      </w:r>
      <w:r w:rsidR="00B1626F" w:rsidRPr="00B1626F">
        <w:rPr>
          <w:lang w:val="en-US"/>
        </w:rPr>
        <w:t xml:space="preserve"> Alson H. Smith Jr. AREC in Winchester, VA to teach methods of defining canopy architecture and practices to favorably modify canopy architecture when needed, a skill required of producers. The workshop paired classroom style lessons with hands-on practice in the AREC research vineyard to expose 140 attendees to ideal grapevine training systems, vine canopy metrics, and methods to modify canopy architecture. </w:t>
      </w:r>
      <w:r w:rsidR="009F3F0A" w:rsidRPr="009F3F0A">
        <w:rPr>
          <w:lang w:val="en-US"/>
        </w:rPr>
        <w:t>Of the 140 participants, 68 completed evaluations reflecting about 466 acres of Virginia vineyards. Ninety percent of attendees "strongly agreed" that "the canopy management workshop improved their understanding of vine balance and the factors that affect vine balance". Seventy-eight percent of attendees "strongly agreed" that "the workshop gave them at least one idea to try in their vineyards to reduce the amount of "remedial" canopy management la</w:t>
      </w:r>
      <w:r w:rsidR="009F3F0A">
        <w:rPr>
          <w:lang w:val="en-US"/>
        </w:rPr>
        <w:t>bor required</w:t>
      </w:r>
      <w:r w:rsidR="009F3F0A" w:rsidRPr="009F3F0A">
        <w:rPr>
          <w:lang w:val="en-US"/>
        </w:rPr>
        <w:t>.</w:t>
      </w:r>
    </w:p>
    <w:p w14:paraId="0D7A4A8A" w14:textId="77777777" w:rsidR="009F3F0A" w:rsidRDefault="009F3F0A" w:rsidP="00B1626F">
      <w:pPr>
        <w:rPr>
          <w:lang w:val="en-US"/>
        </w:rPr>
      </w:pPr>
    </w:p>
    <w:p w14:paraId="278A4DE0" w14:textId="77777777" w:rsidR="00B1626F" w:rsidRPr="00B1626F" w:rsidRDefault="009F3F0A" w:rsidP="00B1626F">
      <w:pPr>
        <w:rPr>
          <w:lang w:val="en-US"/>
        </w:rPr>
      </w:pPr>
      <w:r>
        <w:rPr>
          <w:lang w:val="en-US"/>
        </w:rPr>
        <w:t>In a similar fashion</w:t>
      </w:r>
      <w:r w:rsidR="00B1626F" w:rsidRPr="00B1626F">
        <w:rPr>
          <w:lang w:val="en-US"/>
        </w:rPr>
        <w:t>, PIs Mansfield (Cornell), Nail (CT Ag Expt Station) and collaborator Gardner (Penn State) provided an informative tasting of NE-1020 varieties at a practical workshop held in Geneva NY in August 2013; the workshop was described in a trade publication (</w:t>
      </w:r>
      <w:hyperlink r:id="rId51" w:history="1">
        <w:r w:rsidR="008315F1" w:rsidRPr="00DB681A">
          <w:rPr>
            <w:rStyle w:val="Hyperlink"/>
            <w:lang w:val="en-US"/>
          </w:rPr>
          <w:t>http://www.winesandvines.com/template.cfm?section=news&amp;content=121042</w:t>
        </w:r>
      </w:hyperlink>
      <w:r w:rsidR="008315F1">
        <w:rPr>
          <w:lang w:val="en-US"/>
        </w:rPr>
        <w:t xml:space="preserve">). </w:t>
      </w:r>
    </w:p>
    <w:p w14:paraId="7FDA579F" w14:textId="77777777" w:rsidR="00A13FEE" w:rsidRDefault="00A13FEE" w:rsidP="00A13FEE">
      <w:pPr>
        <w:rPr>
          <w:lang w:val="en-US"/>
        </w:rPr>
      </w:pPr>
    </w:p>
    <w:p w14:paraId="76607960" w14:textId="77777777" w:rsidR="00A13FEE" w:rsidRPr="009F3F0A" w:rsidRDefault="00A13FEE" w:rsidP="00A13FEE">
      <w:pPr>
        <w:rPr>
          <w:b/>
          <w:lang w:val="en-US"/>
        </w:rPr>
      </w:pPr>
      <w:r>
        <w:rPr>
          <w:b/>
          <w:lang w:val="en-US"/>
        </w:rPr>
        <w:t>4)</w:t>
      </w:r>
      <w:r w:rsidRPr="00A13FEE">
        <w:rPr>
          <w:b/>
          <w:lang w:val="en-US"/>
        </w:rPr>
        <w:t xml:space="preserve"> Educational events for Cooperative Extension agents and educators</w:t>
      </w:r>
      <w:r w:rsidRPr="00A13FEE">
        <w:rPr>
          <w:b/>
          <w:shd w:val="clear" w:color="auto" w:fill="auto"/>
          <w:lang w:val="en-US"/>
        </w:rPr>
        <w:t>:</w:t>
      </w:r>
      <w:r w:rsidRPr="003D7494">
        <w:rPr>
          <w:shd w:val="clear" w:color="auto" w:fill="auto"/>
          <w:lang w:val="en-US"/>
        </w:rPr>
        <w:t xml:space="preserve"> </w:t>
      </w:r>
      <w:r w:rsidR="00B1626F" w:rsidRPr="00B1626F">
        <w:rPr>
          <w:lang w:val="en-US"/>
        </w:rPr>
        <w:t xml:space="preserve">Although not planned in the first year, Wolf et al. conducted an in-service training workshop on commercial grape growing for Virginia Cooperative Extension agents </w:t>
      </w:r>
      <w:r w:rsidR="00B1626F">
        <w:rPr>
          <w:lang w:val="en-US"/>
        </w:rPr>
        <w:t>in</w:t>
      </w:r>
      <w:r w:rsidR="00B1626F" w:rsidRPr="00B1626F">
        <w:rPr>
          <w:lang w:val="en-US"/>
        </w:rPr>
        <w:t xml:space="preserve"> December 2011. A regional in-service training program, co-sponsored by Virginia Cooperative Extension, the Virginia Vineyards Association, the Southern Region Small Fruit Consortium, and by this project (USDA/NIFA SCRI) was conducted 11-12 June 2013 in northern Virginia. The meeting on 11 June focused on “Steep Terrain Grape Growing” and was conducted at two Virginia vineyards: RdV in Delaplane, and Glen Manor Vineyards near Front Royal. Organized by Virginia Tech’s </w:t>
      </w:r>
      <w:r w:rsidR="00B1626F" w:rsidRPr="00B1626F">
        <w:rPr>
          <w:lang w:val="en-US"/>
        </w:rPr>
        <w:lastRenderedPageBreak/>
        <w:t xml:space="preserve">Tony Wolf, professor of viticulture, the “Steep Terrain” focus was intended to illustrate some of the benefits and liabilities of grape production on sites with slopes steeper than 15%; some of the slopes at RdV and Glen Manor approach 40%. The second day of agent training (12 June) was conducted at Virginia Tech’s Agricultural Research and Extension </w:t>
      </w:r>
      <w:r w:rsidR="00B1626F">
        <w:rPr>
          <w:lang w:val="en-US"/>
        </w:rPr>
        <w:t xml:space="preserve">Center (AREC) near Winchester. </w:t>
      </w:r>
      <w:r w:rsidR="00B1626F" w:rsidRPr="00B1626F">
        <w:rPr>
          <w:lang w:val="en-US"/>
        </w:rPr>
        <w:t>The goal of the 12 June meeting was to define vine “balance” and explain how balance relates to wine grape crop production, disease management, and wine quality objectives. Agents were also introduced to practical measures that can be used to assess vine balance – both in the pre-plant phase of vineyard design and once the vineyard is established and operational. The morning “classroom” sessions were followed in the afternoon by a hand’s-on demonstration of canopy assessment using vines in the AREC research vineyard. Vines were “scored” on the basis of canopy leaf layer number, shoot density, shoot length, clust</w:t>
      </w:r>
      <w:r w:rsidR="00B1626F">
        <w:rPr>
          <w:lang w:val="en-US"/>
        </w:rPr>
        <w:t>er exposure, and other metrics</w:t>
      </w:r>
      <w:r w:rsidR="00B1626F" w:rsidRPr="00B1626F">
        <w:rPr>
          <w:lang w:val="en-US"/>
        </w:rPr>
        <w:t>.</w:t>
      </w:r>
    </w:p>
    <w:p w14:paraId="6E1D5993" w14:textId="77777777" w:rsidR="00A13FEE" w:rsidRPr="003D7494" w:rsidRDefault="00A13FEE" w:rsidP="009372C7">
      <w:pPr>
        <w:rPr>
          <w:lang w:val="en-US"/>
        </w:rPr>
      </w:pPr>
    </w:p>
    <w:p w14:paraId="7702466C" w14:textId="77777777" w:rsidR="003B6467" w:rsidRPr="003B6467" w:rsidRDefault="00A13FEE" w:rsidP="003B6467">
      <w:pPr>
        <w:rPr>
          <w:lang w:val="en-US"/>
        </w:rPr>
      </w:pPr>
      <w:r>
        <w:rPr>
          <w:b/>
          <w:lang w:val="en-US"/>
        </w:rPr>
        <w:t>5</w:t>
      </w:r>
      <w:r w:rsidRPr="003D7494">
        <w:rPr>
          <w:b/>
          <w:lang w:val="en-US"/>
        </w:rPr>
        <w:t>)</w:t>
      </w:r>
      <w:r w:rsidRPr="00A13FEE">
        <w:rPr>
          <w:b/>
          <w:lang w:val="en-US"/>
        </w:rPr>
        <w:t xml:space="preserve"> Outreach to workforce-development focused viticulture educational programs:</w:t>
      </w:r>
      <w:r w:rsidRPr="003D7494">
        <w:rPr>
          <w:i/>
          <w:lang w:val="en-US"/>
        </w:rPr>
        <w:t xml:space="preserve"> </w:t>
      </w:r>
      <w:r w:rsidRPr="003D7494">
        <w:rPr>
          <w:lang w:val="en-US"/>
        </w:rPr>
        <w:t xml:space="preserve">Based on stakeholder input and interests, we recognize that sustainable growth of the eastern US grape and wine industries will depend in part on training industry members at varied skill levels. While we cannot commit USDA resources to education, </w:t>
      </w:r>
      <w:r w:rsidRPr="003D7494">
        <w:rPr>
          <w:i/>
          <w:lang w:val="en-US"/>
        </w:rPr>
        <w:t>per se</w:t>
      </w:r>
      <w:r w:rsidRPr="003D7494">
        <w:rPr>
          <w:lang w:val="en-US"/>
        </w:rPr>
        <w:t xml:space="preserve">, the educational resources that are generated in this project should be easily adapted to community college instructional format. For example, the </w:t>
      </w:r>
      <w:r w:rsidRPr="003D7494">
        <w:rPr>
          <w:u w:val="single"/>
          <w:lang w:val="en-US"/>
        </w:rPr>
        <w:t>Wine Grape Production Guide for Eastern North America</w:t>
      </w:r>
      <w:r w:rsidRPr="003D7494">
        <w:rPr>
          <w:lang w:val="en-US"/>
        </w:rPr>
        <w:t xml:space="preserve"> (Wolf et al., 2008) is used as the principal viticulture text by a number of community colleges, including Patrick Henry and Piedmont Virginia in VA; Surry, in NC; and Santa Rosa Junior College in CA. </w:t>
      </w:r>
      <w:r w:rsidR="003B6467" w:rsidRPr="003B6467">
        <w:rPr>
          <w:lang w:val="en-US"/>
        </w:rPr>
        <w:t xml:space="preserve">An online survey of 43 community colleges and other viticulture programs in Eastern North America was conducted in early 2013 to determine which texts, resources and approaches instructors use to educate their program participants. The majority of the respondents were viticulture/enology instructors or educational program coordinators. Of the responding community colleges, 78% have only enology programs, 17% have only viticulture programs, and </w:t>
      </w:r>
    </w:p>
    <w:p w14:paraId="2D549E56" w14:textId="77777777" w:rsidR="00A13FEE" w:rsidRDefault="003B6467" w:rsidP="00A13FEE">
      <w:pPr>
        <w:rPr>
          <w:lang w:val="en-US"/>
        </w:rPr>
      </w:pPr>
      <w:r w:rsidRPr="003B6467">
        <w:rPr>
          <w:lang w:val="en-US"/>
        </w:rPr>
        <w:t xml:space="preserve">6% reported that they have both viticulture and enology programs. Nearly 67% of institutions offer two-year associate degrees. In addition to two-year degree program, 50% of the community colleges offer one-year certificate program and 33.3% offer shortcourses for wine industry personnel. </w:t>
      </w:r>
      <w:r w:rsidR="009F3F0A" w:rsidRPr="009F3F0A">
        <w:rPr>
          <w:lang w:val="en-US"/>
        </w:rPr>
        <w:t xml:space="preserve">The most commonly used text books for teaching viticulture were </w:t>
      </w:r>
      <w:r w:rsidR="009F3F0A" w:rsidRPr="009F3F0A">
        <w:rPr>
          <w:i/>
          <w:lang w:val="en-US"/>
        </w:rPr>
        <w:t>Wine Grape Production Guide for Eastern North America, Tony Wolf (2008), Sunlight into Wine: A Handbook for Wine Grape Canopy by Richard Smart and Mike Robinson (1991), and General Viticulture (2</w:t>
      </w:r>
      <w:r w:rsidR="009F3F0A" w:rsidRPr="009F3F0A">
        <w:rPr>
          <w:i/>
          <w:vertAlign w:val="superscript"/>
          <w:lang w:val="en-US"/>
        </w:rPr>
        <w:t>nd</w:t>
      </w:r>
      <w:r w:rsidR="009F3F0A" w:rsidRPr="009F3F0A">
        <w:rPr>
          <w:i/>
          <w:lang w:val="en-US"/>
        </w:rPr>
        <w:t xml:space="preserve"> Edition) by A. J. Winkler, J. A. Cook, W. M. Kliewer, &amp; L. Lider (1974). </w:t>
      </w:r>
      <w:r w:rsidR="009F3F0A" w:rsidRPr="009F3F0A">
        <w:rPr>
          <w:lang w:val="en-US"/>
        </w:rPr>
        <w:t xml:space="preserve">The most commonly used text books to teach enology were </w:t>
      </w:r>
      <w:r w:rsidR="009F3F0A" w:rsidRPr="009F3F0A">
        <w:rPr>
          <w:i/>
          <w:lang w:val="en-US"/>
        </w:rPr>
        <w:t>Wine Science, (3</w:t>
      </w:r>
      <w:r w:rsidR="009F3F0A" w:rsidRPr="009F3F0A">
        <w:rPr>
          <w:i/>
          <w:vertAlign w:val="superscript"/>
          <w:lang w:val="en-US"/>
        </w:rPr>
        <w:t>rd</w:t>
      </w:r>
      <w:r w:rsidR="009F3F0A" w:rsidRPr="009F3F0A">
        <w:rPr>
          <w:i/>
          <w:lang w:val="en-US"/>
        </w:rPr>
        <w:t xml:space="preserve"> Edition): Principles and Application by Ronald S. Jackson (2008), Wine Analysis and Production by Bruce Zoecklein, Ken Fugelsang and Barry Gump (1995), and Principles and Practices of Winemaking by Roger B. Boulton (1998)</w:t>
      </w:r>
      <w:r w:rsidR="009F3F0A" w:rsidRPr="009F3F0A">
        <w:rPr>
          <w:lang w:val="en-US"/>
        </w:rPr>
        <w:t>. In addition to these texts, respondents indicated that they use online Extension resources such as eXtension and Extension publications for tea</w:t>
      </w:r>
      <w:r w:rsidR="009F3F0A">
        <w:rPr>
          <w:lang w:val="en-US"/>
        </w:rPr>
        <w:t xml:space="preserve">ching viticulture and enology. </w:t>
      </w:r>
      <w:r w:rsidR="009F3F0A" w:rsidRPr="009F3F0A">
        <w:rPr>
          <w:lang w:val="en-US"/>
        </w:rPr>
        <w:t xml:space="preserve">Nearly 67% of the respondents indicated that they use Extension specialists as guest speakers for their students. Respondents also asked for current information about viticulture and enology. This survey was completed as an outreach effort to our project. We will alert respondents to Extension resources and online resources that they may not be familiar with and/or are deliverables of this project. </w:t>
      </w:r>
    </w:p>
    <w:p w14:paraId="224B21E2" w14:textId="77777777" w:rsidR="00A13FEE" w:rsidRDefault="00A13FEE" w:rsidP="00A13FEE">
      <w:pPr>
        <w:rPr>
          <w:lang w:val="en-US"/>
        </w:rPr>
      </w:pPr>
    </w:p>
    <w:p w14:paraId="375FB05F" w14:textId="15237E0F" w:rsidR="00A13FEE" w:rsidRPr="003D7494" w:rsidRDefault="00A13FEE" w:rsidP="00A13FEE">
      <w:pPr>
        <w:rPr>
          <w:lang w:val="en-US"/>
        </w:rPr>
      </w:pPr>
      <w:r>
        <w:rPr>
          <w:b/>
          <w:lang w:val="en-US"/>
        </w:rPr>
        <w:t>6</w:t>
      </w:r>
      <w:r w:rsidRPr="00A13FEE">
        <w:rPr>
          <w:b/>
          <w:lang w:val="en-US"/>
        </w:rPr>
        <w:t>) On-line decision support tools (Dami, Lakso, Jones, Sforza, Wolf):</w:t>
      </w:r>
      <w:r w:rsidRPr="003D7494">
        <w:rPr>
          <w:i/>
          <w:lang w:val="en-US"/>
        </w:rPr>
        <w:t xml:space="preserve"> </w:t>
      </w:r>
      <w:r w:rsidR="009F3F0A">
        <w:rPr>
          <w:lang w:val="en-US"/>
        </w:rPr>
        <w:t>As described under Objective #2, w</w:t>
      </w:r>
      <w:r w:rsidRPr="003D7494">
        <w:rPr>
          <w:lang w:val="en-US"/>
        </w:rPr>
        <w:t xml:space="preserve">e </w:t>
      </w:r>
      <w:r w:rsidR="009F3F0A">
        <w:rPr>
          <w:lang w:val="en-US"/>
        </w:rPr>
        <w:t>are developing</w:t>
      </w:r>
      <w:r w:rsidRPr="003D7494">
        <w:rPr>
          <w:lang w:val="en-US"/>
        </w:rPr>
        <w:t xml:space="preserve"> the next generation Geographic Information System (GIS) to </w:t>
      </w:r>
      <w:r w:rsidRPr="003D7494">
        <w:rPr>
          <w:lang w:val="en-US"/>
        </w:rPr>
        <w:lastRenderedPageBreak/>
        <w:t xml:space="preserve">promote logical growth and development of the eastern US wine grape industry. Prior to </w:t>
      </w:r>
      <w:r w:rsidR="009F3F0A">
        <w:rPr>
          <w:lang w:val="en-US"/>
        </w:rPr>
        <w:t>access/</w:t>
      </w:r>
      <w:r w:rsidRPr="003D7494">
        <w:rPr>
          <w:lang w:val="en-US"/>
        </w:rPr>
        <w:t xml:space="preserve">use, users </w:t>
      </w:r>
      <w:r w:rsidR="006826C3">
        <w:rPr>
          <w:lang w:val="en-US"/>
        </w:rPr>
        <w:t>are asked to identify their role in the industry (e.g., grower, vintner, consultant, etc.)</w:t>
      </w:r>
      <w:r w:rsidRPr="003D7494">
        <w:rPr>
          <w:lang w:val="en-US"/>
        </w:rPr>
        <w:t xml:space="preserve">. Depending on </w:t>
      </w:r>
      <w:r w:rsidR="006826C3">
        <w:rPr>
          <w:lang w:val="en-US"/>
        </w:rPr>
        <w:t xml:space="preserve">user </w:t>
      </w:r>
      <w:r w:rsidRPr="003D7494">
        <w:rPr>
          <w:lang w:val="en-US"/>
        </w:rPr>
        <w:t xml:space="preserve">volume, we may proceed with follow-up contacts to determine how the GIS information was incorporated (or not) into site selection, business and/or production planning.  </w:t>
      </w:r>
    </w:p>
    <w:p w14:paraId="6CFDFB1C" w14:textId="77777777" w:rsidR="00A13FEE" w:rsidRDefault="00A13FEE" w:rsidP="00A13FEE">
      <w:pPr>
        <w:rPr>
          <w:b/>
          <w:lang w:val="en-US"/>
        </w:rPr>
      </w:pPr>
    </w:p>
    <w:p w14:paraId="66974FC4" w14:textId="3E19EE19" w:rsidR="00A13FEE" w:rsidRDefault="00A13FEE" w:rsidP="009F3F0A">
      <w:pPr>
        <w:rPr>
          <w:lang w:val="en-US"/>
        </w:rPr>
      </w:pPr>
      <w:r>
        <w:rPr>
          <w:b/>
          <w:lang w:val="en-US"/>
        </w:rPr>
        <w:t>7</w:t>
      </w:r>
      <w:r w:rsidRPr="00A13FEE">
        <w:rPr>
          <w:b/>
          <w:lang w:val="en-US"/>
        </w:rPr>
        <w:t xml:space="preserve">) Continued involvement and development of the eXtension Community of Practice </w:t>
      </w:r>
      <w:r w:rsidRPr="00A13FEE">
        <w:rPr>
          <w:b/>
          <w:shd w:val="clear" w:color="auto" w:fill="auto"/>
          <w:lang w:val="en-US"/>
        </w:rPr>
        <w:t>(co-PIs with extension appointments and collaborators):</w:t>
      </w:r>
      <w:r w:rsidRPr="003D7494">
        <w:rPr>
          <w:shd w:val="clear" w:color="auto" w:fill="auto"/>
          <w:lang w:val="en-US"/>
        </w:rPr>
        <w:t xml:space="preserve"> </w:t>
      </w:r>
      <w:r w:rsidRPr="003D7494">
        <w:rPr>
          <w:lang w:val="en-US"/>
        </w:rPr>
        <w:t xml:space="preserve">Our project includes an eXtension Communities of Practice (CoP) component. Communities of Practice are virtual networks of individuals who share common interests, and learn together by sharing experiences and knowledge. </w:t>
      </w:r>
      <w:r w:rsidR="009F3F0A" w:rsidRPr="009F3F0A">
        <w:rPr>
          <w:lang w:val="en-US"/>
        </w:rPr>
        <w:t xml:space="preserve">The majority of our PI’s are involved in the Grape Community of Practice which develops material </w:t>
      </w:r>
      <w:r w:rsidR="009F3F0A">
        <w:rPr>
          <w:lang w:val="en-US"/>
        </w:rPr>
        <w:t xml:space="preserve">for eXtension’s grape content: </w:t>
      </w:r>
      <w:r w:rsidR="009F3F0A" w:rsidRPr="009F3F0A">
        <w:rPr>
          <w:lang w:val="en-US"/>
        </w:rPr>
        <w:t xml:space="preserve">eViticulture.  The site has seen </w:t>
      </w:r>
      <w:r w:rsidR="009F3F0A">
        <w:rPr>
          <w:lang w:val="en-US"/>
        </w:rPr>
        <w:t>substantial</w:t>
      </w:r>
      <w:r w:rsidR="009F3F0A" w:rsidRPr="009F3F0A">
        <w:rPr>
          <w:lang w:val="en-US"/>
        </w:rPr>
        <w:t xml:space="preserve"> traffic – the grapes component has had 522,770 visitors since going online</w:t>
      </w:r>
      <w:r w:rsidR="009F3F0A">
        <w:rPr>
          <w:lang w:val="en-US"/>
        </w:rPr>
        <w:t>,</w:t>
      </w:r>
      <w:r w:rsidR="009F3F0A" w:rsidRPr="009F3F0A">
        <w:rPr>
          <w:lang w:val="en-US"/>
        </w:rPr>
        <w:t xml:space="preserve"> with an average of two minutes and eight seconds spent per page.  Check out the eViticulture portal at:  </w:t>
      </w:r>
      <w:hyperlink r:id="rId52" w:history="1">
        <w:r w:rsidR="009F3F0A" w:rsidRPr="009F3F0A">
          <w:rPr>
            <w:rStyle w:val="Hyperlink"/>
            <w:lang w:val="en-US"/>
          </w:rPr>
          <w:t>http://eviticulture.org/</w:t>
        </w:r>
      </w:hyperlink>
      <w:r w:rsidR="009F3F0A" w:rsidRPr="009F3F0A">
        <w:rPr>
          <w:lang w:val="en-US"/>
        </w:rPr>
        <w:t>. This SCRI project director and coordinator hosted the annual eViticulture and NVEELC meeting in Richmond VA 11 March 2013</w:t>
      </w:r>
      <w:r w:rsidR="006826C3">
        <w:rPr>
          <w:lang w:val="en-US"/>
        </w:rPr>
        <w:t>, and will do so again in March 2016</w:t>
      </w:r>
      <w:r w:rsidR="009F3F0A" w:rsidRPr="009F3F0A">
        <w:rPr>
          <w:lang w:val="en-US"/>
        </w:rPr>
        <w:t>. Seventeen members of the Grape Community of Practice (GCoP) attended from 13 institutions across the US and Canada.</w:t>
      </w:r>
    </w:p>
    <w:p w14:paraId="03D005EF" w14:textId="77777777" w:rsidR="006826C3" w:rsidRDefault="006826C3" w:rsidP="009F3F0A">
      <w:pPr>
        <w:rPr>
          <w:lang w:val="en-US"/>
        </w:rPr>
      </w:pPr>
    </w:p>
    <w:p w14:paraId="55DBEFF0" w14:textId="77777777" w:rsidR="00A13FEE" w:rsidRPr="003D7494" w:rsidRDefault="00A13FEE" w:rsidP="00A13FEE">
      <w:pPr>
        <w:rPr>
          <w:lang w:val="en-US"/>
        </w:rPr>
      </w:pPr>
      <w:r w:rsidRPr="00A13FEE">
        <w:rPr>
          <w:b/>
          <w:lang w:val="en-US"/>
        </w:rPr>
        <w:t>8) Development of vineyard capacity assessment resources (Lakso and Wolf) and additional canopy architecture metrics (Vanden Heuvel):</w:t>
      </w:r>
      <w:r w:rsidRPr="003D7494">
        <w:rPr>
          <w:lang w:val="en-US"/>
        </w:rPr>
        <w:t xml:space="preserve"> A practical method to estimate vineyard capacities as well as cluster light environment will be developed as a deliverable for the project using the methods discussed in </w:t>
      </w:r>
      <w:r w:rsidRPr="003D7494">
        <w:rPr>
          <w:b/>
          <w:lang w:val="en-US"/>
        </w:rPr>
        <w:t>Objective #1b</w:t>
      </w:r>
      <w:r w:rsidRPr="003D7494">
        <w:rPr>
          <w:lang w:val="en-US"/>
        </w:rPr>
        <w:t>. The grower will be guided to 1) take dimensions of their vineyard (spacing, trellis height, canopy thickness) to find the estimate of potential light interception on a graph; 2) estimate their trellis fill by choosing a photograph that most closely represents their vineyard; and 3) entering the potential and the trellis fill values into a simple equation in a spreadsheet or on a website. The calculated value will estimate the largest crop t</w:t>
      </w:r>
      <w:r w:rsidR="008315F1">
        <w:rPr>
          <w:lang w:val="en-US"/>
        </w:rPr>
        <w:t>hat can be ripened</w:t>
      </w:r>
      <w:r w:rsidR="009F3F0A">
        <w:rPr>
          <w:lang w:val="en-US"/>
        </w:rPr>
        <w:t xml:space="preserve">. </w:t>
      </w:r>
      <w:r w:rsidRPr="003D7494">
        <w:rPr>
          <w:lang w:val="en-US"/>
        </w:rPr>
        <w:t>Although each unique set of vineyard and weather conditions will vary, this quantitative method will provide a beginning point for site-specific management. The vineyard capacity estimation process and canopy architecture determination metrics will b</w:t>
      </w:r>
      <w:r w:rsidR="008315F1">
        <w:rPr>
          <w:lang w:val="en-US"/>
        </w:rPr>
        <w:t xml:space="preserve">e explained and demonstrated </w:t>
      </w:r>
      <w:r w:rsidRPr="003D7494">
        <w:rPr>
          <w:lang w:val="en-US"/>
        </w:rPr>
        <w:t xml:space="preserve">at winter meetings, in small group sessions and via the web tutorials. The project will assess grower use of these grower tools </w:t>
      </w:r>
      <w:r w:rsidR="008315F1">
        <w:rPr>
          <w:lang w:val="en-US"/>
        </w:rPr>
        <w:t>through end-of-session feedback tools</w:t>
      </w:r>
      <w:r w:rsidRPr="003D7494">
        <w:rPr>
          <w:lang w:val="en-US"/>
        </w:rPr>
        <w:t xml:space="preserve">. </w:t>
      </w:r>
    </w:p>
    <w:p w14:paraId="7190ACF1" w14:textId="77777777" w:rsidR="00A13FEE" w:rsidRPr="003D7494" w:rsidRDefault="00A13FEE" w:rsidP="00A13FEE">
      <w:pPr>
        <w:rPr>
          <w:lang w:val="en-US"/>
        </w:rPr>
      </w:pPr>
    </w:p>
    <w:p w14:paraId="564782D3" w14:textId="77777777" w:rsidR="00CC7F06" w:rsidRPr="003D7494" w:rsidRDefault="00A13FEE" w:rsidP="00CC7F06">
      <w:pPr>
        <w:rPr>
          <w:lang w:val="en-US"/>
        </w:rPr>
      </w:pPr>
      <w:r w:rsidRPr="00A13FEE">
        <w:rPr>
          <w:b/>
          <w:lang w:val="en-US"/>
        </w:rPr>
        <w:t>9) Leadership development and knowledge transfer (all co-PIs):</w:t>
      </w:r>
      <w:r w:rsidRPr="003D7494">
        <w:rPr>
          <w:lang w:val="en-US"/>
        </w:rPr>
        <w:t xml:space="preserve">  We consider the training of graduate students to be an important outcome of this research, as these students will be needed to assume vital industry and academic roles in the future to sustain the growth and development of the Eastern wine-grape industry.</w:t>
      </w:r>
      <w:r w:rsidR="009A0429">
        <w:rPr>
          <w:lang w:val="en-US"/>
        </w:rPr>
        <w:t xml:space="preserve"> </w:t>
      </w:r>
      <w:r w:rsidR="00CC7F06" w:rsidRPr="003D7494">
        <w:rPr>
          <w:lang w:val="en-US"/>
        </w:rPr>
        <w:t>A number of graduate students and two post-doctoral research associates are supported on this project, including (PI advisor in parentheses):</w:t>
      </w:r>
    </w:p>
    <w:p w14:paraId="1072BA70" w14:textId="77777777" w:rsidR="00CC7F06" w:rsidRPr="003D7494" w:rsidRDefault="00CC7F06" w:rsidP="00CC7F06">
      <w:pPr>
        <w:rPr>
          <w:highlight w:val="yellow"/>
          <w:lang w:val="en-US"/>
        </w:rPr>
      </w:pPr>
    </w:p>
    <w:p w14:paraId="1C670FBD" w14:textId="77777777" w:rsidR="00CC7F06" w:rsidRPr="003D7494" w:rsidRDefault="00CC7F06" w:rsidP="00CC7F06">
      <w:pPr>
        <w:rPr>
          <w:b/>
          <w:lang w:val="en-US"/>
        </w:rPr>
      </w:pPr>
      <w:r w:rsidRPr="003D7494">
        <w:rPr>
          <w:b/>
          <w:lang w:val="en-US"/>
        </w:rPr>
        <w:t>Cornell:</w:t>
      </w:r>
    </w:p>
    <w:p w14:paraId="38D39037" w14:textId="77777777" w:rsidR="00CC7F06" w:rsidRDefault="00CC7F06" w:rsidP="00CC7F06">
      <w:pPr>
        <w:rPr>
          <w:lang w:val="en-US"/>
        </w:rPr>
      </w:pPr>
      <w:r w:rsidRPr="003D7494">
        <w:rPr>
          <w:lang w:val="en-US"/>
        </w:rPr>
        <w:t>Joe Perla, MSc candidate (Rickard)</w:t>
      </w:r>
    </w:p>
    <w:p w14:paraId="27505D8E" w14:textId="77777777" w:rsidR="00CC7F06" w:rsidRDefault="00CC7F06" w:rsidP="00CC7F06">
      <w:pPr>
        <w:rPr>
          <w:lang w:val="en-US"/>
        </w:rPr>
      </w:pPr>
      <w:r w:rsidRPr="003D7494">
        <w:rPr>
          <w:lang w:val="en-US"/>
        </w:rPr>
        <w:t>Dr. David C. Manns, post-doctoral research associate (Mansfield)</w:t>
      </w:r>
    </w:p>
    <w:p w14:paraId="5121E6AE" w14:textId="77777777" w:rsidR="00CC7F06" w:rsidRDefault="00CC7F06" w:rsidP="00CC7F06">
      <w:pPr>
        <w:rPr>
          <w:lang w:val="en-US"/>
        </w:rPr>
      </w:pPr>
      <w:r w:rsidRPr="003D7494">
        <w:rPr>
          <w:lang w:val="en-US"/>
        </w:rPr>
        <w:t>Céline Coquard Lenerz, M</w:t>
      </w:r>
      <w:r>
        <w:rPr>
          <w:lang w:val="en-US"/>
        </w:rPr>
        <w:t>Sc</w:t>
      </w:r>
      <w:r w:rsidRPr="003D7494">
        <w:rPr>
          <w:lang w:val="en-US"/>
        </w:rPr>
        <w:t xml:space="preserve"> </w:t>
      </w:r>
      <w:r>
        <w:rPr>
          <w:lang w:val="en-US"/>
        </w:rPr>
        <w:t>degree (</w:t>
      </w:r>
      <w:r w:rsidRPr="003D7494">
        <w:rPr>
          <w:lang w:val="en-US"/>
        </w:rPr>
        <w:t>5/12) (Mansfield)</w:t>
      </w:r>
    </w:p>
    <w:p w14:paraId="1C9B6FBD" w14:textId="77777777" w:rsidR="00CC7F06" w:rsidRDefault="00CC7F06" w:rsidP="00CC7F06">
      <w:pPr>
        <w:rPr>
          <w:lang w:val="en-US"/>
        </w:rPr>
      </w:pPr>
      <w:r w:rsidRPr="003D7494">
        <w:rPr>
          <w:lang w:val="en-US"/>
        </w:rPr>
        <w:t>Diane M. Schmitt, MSc candidate (Mansfield)</w:t>
      </w:r>
    </w:p>
    <w:p w14:paraId="121A66ED" w14:textId="77777777" w:rsidR="00CC7F06" w:rsidRPr="003D7494" w:rsidRDefault="00CC7F06" w:rsidP="00CC7F06">
      <w:pPr>
        <w:rPr>
          <w:lang w:val="en-US"/>
        </w:rPr>
      </w:pPr>
      <w:r w:rsidRPr="003D7494">
        <w:rPr>
          <w:lang w:val="en-US"/>
        </w:rPr>
        <w:t>Dr. James Meyers, post-doctoral research associate (Vanden Heuvel)</w:t>
      </w:r>
    </w:p>
    <w:p w14:paraId="19EB4D98" w14:textId="77777777" w:rsidR="00CC7F06" w:rsidRDefault="00CC7F06" w:rsidP="00CC7F06">
      <w:pPr>
        <w:jc w:val="both"/>
        <w:rPr>
          <w:lang w:val="en-US"/>
        </w:rPr>
      </w:pPr>
      <w:r>
        <w:rPr>
          <w:lang w:val="en-US"/>
        </w:rPr>
        <w:lastRenderedPageBreak/>
        <w:t xml:space="preserve">Ms. Rebecca Sirianni, MSc degree, “Vineyard floor management effects on vine balance, soil quality and onsite retention of nutrients” </w:t>
      </w:r>
      <w:r w:rsidRPr="003D7494">
        <w:rPr>
          <w:lang w:val="en-US"/>
        </w:rPr>
        <w:t>(Vanden Heuvel)</w:t>
      </w:r>
    </w:p>
    <w:p w14:paraId="730C7C3C" w14:textId="77777777" w:rsidR="00CC7F06" w:rsidRPr="003D7494" w:rsidRDefault="00CC7F06" w:rsidP="00CC7F06">
      <w:pPr>
        <w:jc w:val="both"/>
        <w:rPr>
          <w:lang w:val="en-US"/>
        </w:rPr>
      </w:pPr>
      <w:r>
        <w:rPr>
          <w:lang w:val="en-US"/>
        </w:rPr>
        <w:t xml:space="preserve">Mr. Adam Karl, MSc candidate </w:t>
      </w:r>
      <w:r w:rsidRPr="003D7494">
        <w:rPr>
          <w:lang w:val="en-US"/>
        </w:rPr>
        <w:t>(Vanden Heuvel)</w:t>
      </w:r>
    </w:p>
    <w:p w14:paraId="4106F698" w14:textId="77777777" w:rsidR="00CC7F06" w:rsidRPr="003D7494" w:rsidRDefault="00CC7F06" w:rsidP="00CC7F06">
      <w:pPr>
        <w:rPr>
          <w:highlight w:val="yellow"/>
          <w:lang w:val="en-US"/>
        </w:rPr>
      </w:pPr>
    </w:p>
    <w:p w14:paraId="432EF52B" w14:textId="77777777" w:rsidR="00CC7F06" w:rsidRPr="003D7494" w:rsidRDefault="00CC7F06" w:rsidP="00CC7F06">
      <w:pPr>
        <w:rPr>
          <w:b/>
          <w:lang w:val="en-US"/>
        </w:rPr>
      </w:pPr>
      <w:r w:rsidRPr="003D7494">
        <w:rPr>
          <w:b/>
          <w:lang w:val="en-US"/>
        </w:rPr>
        <w:t>North Carolina State University:</w:t>
      </w:r>
    </w:p>
    <w:p w14:paraId="7B804530" w14:textId="77777777" w:rsidR="00CC7F06" w:rsidRPr="003D7494" w:rsidRDefault="00CC7F06" w:rsidP="00CC7F06">
      <w:pPr>
        <w:rPr>
          <w:lang w:val="en-US"/>
        </w:rPr>
      </w:pPr>
      <w:r>
        <w:rPr>
          <w:lang w:val="en-US"/>
        </w:rPr>
        <w:t xml:space="preserve">Mr. Nick Basinger, </w:t>
      </w:r>
      <w:r w:rsidRPr="003D7494">
        <w:rPr>
          <w:lang w:val="en-US"/>
        </w:rPr>
        <w:t>projected completion 5/15</w:t>
      </w:r>
      <w:r>
        <w:rPr>
          <w:lang w:val="en-US"/>
        </w:rPr>
        <w:t xml:space="preserve"> </w:t>
      </w:r>
      <w:r w:rsidRPr="003D7494">
        <w:rPr>
          <w:lang w:val="en-US"/>
        </w:rPr>
        <w:t>(Jennings, Monks)</w:t>
      </w:r>
    </w:p>
    <w:p w14:paraId="02EB4916" w14:textId="77777777" w:rsidR="00CC7F06" w:rsidRPr="003D7494" w:rsidRDefault="00CC7F06" w:rsidP="00CC7F06">
      <w:pPr>
        <w:rPr>
          <w:lang w:val="en-US"/>
        </w:rPr>
      </w:pPr>
      <w:r w:rsidRPr="003D7494">
        <w:rPr>
          <w:lang w:val="en-US"/>
        </w:rPr>
        <w:t>Mr. Kevin Elder</w:t>
      </w:r>
      <w:r>
        <w:rPr>
          <w:lang w:val="en-US"/>
        </w:rPr>
        <w:t xml:space="preserve">, </w:t>
      </w:r>
      <w:r w:rsidRPr="003D7494">
        <w:rPr>
          <w:lang w:val="en-US"/>
        </w:rPr>
        <w:t>projected completion 5/15</w:t>
      </w:r>
      <w:r>
        <w:rPr>
          <w:lang w:val="en-US"/>
        </w:rPr>
        <w:t xml:space="preserve"> (Spayd) </w:t>
      </w:r>
    </w:p>
    <w:p w14:paraId="175F9435" w14:textId="77777777" w:rsidR="00CC7F06" w:rsidRPr="003D7494" w:rsidRDefault="00CC7F06" w:rsidP="00CC7F06">
      <w:pPr>
        <w:rPr>
          <w:lang w:val="en-US"/>
        </w:rPr>
      </w:pPr>
      <w:r w:rsidRPr="003D7494">
        <w:rPr>
          <w:lang w:val="en-US"/>
        </w:rPr>
        <w:t>Jeonghoi Heo (Safley)</w:t>
      </w:r>
    </w:p>
    <w:p w14:paraId="48C5661C" w14:textId="77777777" w:rsidR="00CC7F06" w:rsidRPr="003D7494" w:rsidRDefault="00CC7F06" w:rsidP="00CC7F06">
      <w:pPr>
        <w:rPr>
          <w:lang w:val="en-US"/>
        </w:rPr>
      </w:pPr>
    </w:p>
    <w:p w14:paraId="57EB1B22" w14:textId="77777777" w:rsidR="00CC7F06" w:rsidRPr="003D7494" w:rsidRDefault="00CC7F06" w:rsidP="00CC7F06">
      <w:pPr>
        <w:rPr>
          <w:b/>
          <w:lang w:val="en-US"/>
        </w:rPr>
      </w:pPr>
      <w:r w:rsidRPr="003D7494">
        <w:rPr>
          <w:b/>
          <w:lang w:val="en-US"/>
        </w:rPr>
        <w:t>Ohio State University:</w:t>
      </w:r>
    </w:p>
    <w:p w14:paraId="717CD4D2" w14:textId="77777777" w:rsidR="00CC7F06" w:rsidRPr="003D7494" w:rsidRDefault="00CC7F06" w:rsidP="00CC7F06">
      <w:pPr>
        <w:rPr>
          <w:lang w:val="en-US"/>
        </w:rPr>
      </w:pPr>
      <w:r>
        <w:rPr>
          <w:lang w:val="en-US"/>
        </w:rPr>
        <w:t xml:space="preserve">Dr. Yi Zhang, PhD, </w:t>
      </w:r>
      <w:r w:rsidRPr="003D7494">
        <w:rPr>
          <w:lang w:val="en-US"/>
        </w:rPr>
        <w:t>aspects</w:t>
      </w:r>
      <w:r>
        <w:rPr>
          <w:lang w:val="en-US"/>
        </w:rPr>
        <w:t xml:space="preserve"> of NE-1020 variety evaluation</w:t>
      </w:r>
    </w:p>
    <w:p w14:paraId="5CFD6496" w14:textId="77777777" w:rsidR="00CC7F06" w:rsidRPr="003D7494" w:rsidRDefault="00CC7F06" w:rsidP="00CC7F06">
      <w:pPr>
        <w:rPr>
          <w:lang w:val="en-US"/>
        </w:rPr>
      </w:pPr>
      <w:r w:rsidRPr="003D7494">
        <w:rPr>
          <w:lang w:val="en-US"/>
        </w:rPr>
        <w:t xml:space="preserve">Shouxin Li, MSc continuation of Zhang work with NE-1020 </w:t>
      </w:r>
    </w:p>
    <w:p w14:paraId="0008C8B4" w14:textId="77777777" w:rsidR="00CC7F06" w:rsidRPr="003D7494" w:rsidRDefault="00CC7F06" w:rsidP="00CC7F06">
      <w:pPr>
        <w:rPr>
          <w:lang w:val="en-US"/>
        </w:rPr>
      </w:pPr>
      <w:r w:rsidRPr="003D7494">
        <w:rPr>
          <w:lang w:val="en-US"/>
        </w:rPr>
        <w:t xml:space="preserve">Ms. Abigail Gerdes, MSc </w:t>
      </w:r>
      <w:r>
        <w:rPr>
          <w:lang w:val="en-US"/>
        </w:rPr>
        <w:t>candidate i</w:t>
      </w:r>
      <w:r w:rsidRPr="003D7494">
        <w:rPr>
          <w:lang w:val="en-US"/>
        </w:rPr>
        <w:t>n GIS</w:t>
      </w:r>
    </w:p>
    <w:p w14:paraId="6C085EAE" w14:textId="77777777" w:rsidR="00CC7F06" w:rsidRPr="003D7494" w:rsidRDefault="00CC7F06" w:rsidP="00CC7F06">
      <w:pPr>
        <w:rPr>
          <w:highlight w:val="yellow"/>
          <w:lang w:val="en-US"/>
        </w:rPr>
      </w:pPr>
    </w:p>
    <w:p w14:paraId="18252962" w14:textId="77777777" w:rsidR="00CC7F06" w:rsidRDefault="00CC7F06" w:rsidP="00CC7F06">
      <w:pPr>
        <w:rPr>
          <w:b/>
          <w:lang w:val="en-US"/>
        </w:rPr>
      </w:pPr>
      <w:r w:rsidRPr="003D7494">
        <w:rPr>
          <w:b/>
          <w:lang w:val="en-US"/>
        </w:rPr>
        <w:t>Virginia Tech:</w:t>
      </w:r>
    </w:p>
    <w:p w14:paraId="64B15291" w14:textId="77777777" w:rsidR="00CC7F06" w:rsidRPr="008315F1" w:rsidRDefault="00CC7F06" w:rsidP="00CC7F06">
      <w:pPr>
        <w:rPr>
          <w:b/>
          <w:lang w:val="en-US"/>
        </w:rPr>
      </w:pPr>
      <w:r w:rsidRPr="003D7494">
        <w:rPr>
          <w:lang w:val="en-US"/>
        </w:rPr>
        <w:t>Mr.</w:t>
      </w:r>
      <w:r w:rsidR="008315F1">
        <w:rPr>
          <w:lang w:val="en-US"/>
        </w:rPr>
        <w:t xml:space="preserve"> Cain Hickey, MSc degree (2012), now </w:t>
      </w:r>
      <w:r>
        <w:rPr>
          <w:lang w:val="en-US"/>
        </w:rPr>
        <w:t xml:space="preserve">PhD </w:t>
      </w:r>
      <w:r w:rsidR="008315F1">
        <w:rPr>
          <w:lang w:val="en-US"/>
        </w:rPr>
        <w:t>student</w:t>
      </w:r>
      <w:r w:rsidR="009A0429">
        <w:rPr>
          <w:lang w:val="en-US"/>
        </w:rPr>
        <w:t xml:space="preserve">, </w:t>
      </w:r>
      <w:r w:rsidR="009A0429" w:rsidRPr="009A0429">
        <w:rPr>
          <w:lang w:val="en-US"/>
        </w:rPr>
        <w:t xml:space="preserve">projected completion </w:t>
      </w:r>
      <w:r w:rsidR="009A0429">
        <w:rPr>
          <w:lang w:val="en-US"/>
        </w:rPr>
        <w:t>6/15</w:t>
      </w:r>
      <w:r w:rsidR="009A0429" w:rsidRPr="009A0429">
        <w:rPr>
          <w:lang w:val="en-US"/>
        </w:rPr>
        <w:t xml:space="preserve">  </w:t>
      </w:r>
      <w:r w:rsidRPr="003D7494">
        <w:rPr>
          <w:lang w:val="en-US"/>
        </w:rPr>
        <w:t>(Wolf)</w:t>
      </w:r>
    </w:p>
    <w:p w14:paraId="01B966D6" w14:textId="77777777" w:rsidR="00CC7F06" w:rsidRPr="003D7494" w:rsidRDefault="00CC7F06" w:rsidP="00CC7F06">
      <w:pPr>
        <w:rPr>
          <w:lang w:val="en-US"/>
        </w:rPr>
      </w:pPr>
      <w:r>
        <w:rPr>
          <w:lang w:val="en-US"/>
        </w:rPr>
        <w:t>Ms. DeAnna D’Attilio, MSc candidate</w:t>
      </w:r>
      <w:r w:rsidR="009A0429">
        <w:rPr>
          <w:lang w:val="en-US"/>
        </w:rPr>
        <w:t>, projected completion 2/14</w:t>
      </w:r>
      <w:r w:rsidR="009A0429" w:rsidRPr="009A0429">
        <w:rPr>
          <w:lang w:val="en-US"/>
        </w:rPr>
        <w:t xml:space="preserve"> </w:t>
      </w:r>
      <w:r w:rsidRPr="003D7494">
        <w:rPr>
          <w:lang w:val="en-US"/>
        </w:rPr>
        <w:t xml:space="preserve"> (Wolf)</w:t>
      </w:r>
    </w:p>
    <w:p w14:paraId="40AAD145" w14:textId="77777777" w:rsidR="008315F1" w:rsidRDefault="00CC7F06" w:rsidP="00CC7F06">
      <w:pPr>
        <w:rPr>
          <w:lang w:val="en-US"/>
        </w:rPr>
      </w:pPr>
      <w:r>
        <w:rPr>
          <w:lang w:val="en-US"/>
        </w:rPr>
        <w:t>Mr. Kyle Schutt, MSc</w:t>
      </w:r>
      <w:r w:rsidRPr="003D7494">
        <w:rPr>
          <w:lang w:val="en-US"/>
        </w:rPr>
        <w:t xml:space="preserve"> candidate, Computer Science (Sforza et al.)</w:t>
      </w:r>
    </w:p>
    <w:p w14:paraId="742B2061" w14:textId="2EC187F6" w:rsidR="00DD5204" w:rsidRDefault="00CC7F06" w:rsidP="00CC7F06">
      <w:pPr>
        <w:rPr>
          <w:lang w:val="en-US"/>
        </w:rPr>
      </w:pPr>
      <w:r w:rsidRPr="003D7494">
        <w:rPr>
          <w:lang w:val="en-US"/>
        </w:rPr>
        <w:t>Jayashree Surendrababu, GRA, M.S. student in Geography</w:t>
      </w:r>
      <w:r w:rsidRPr="003D7494">
        <w:rPr>
          <w:lang w:val="en-US"/>
        </w:rPr>
        <w:br/>
      </w:r>
    </w:p>
    <w:p w14:paraId="5189C13B" w14:textId="77777777" w:rsidR="00DD5204" w:rsidRDefault="00DD5204">
      <w:pPr>
        <w:shd w:val="clear" w:color="auto" w:fill="auto"/>
        <w:rPr>
          <w:lang w:val="en-US"/>
        </w:rPr>
      </w:pPr>
      <w:r>
        <w:rPr>
          <w:lang w:val="en-US"/>
        </w:rPr>
        <w:br w:type="page"/>
      </w:r>
    </w:p>
    <w:p w14:paraId="1C34C04A" w14:textId="77777777" w:rsidR="00CC7F06" w:rsidRPr="003D7494" w:rsidRDefault="00CC7F06" w:rsidP="00CC7F06">
      <w:pPr>
        <w:rPr>
          <w:lang w:val="en-US"/>
        </w:rPr>
      </w:pPr>
    </w:p>
    <w:p w14:paraId="358611B0" w14:textId="77777777" w:rsidR="00F015CB" w:rsidRPr="006F29CD" w:rsidRDefault="00F015CB" w:rsidP="00F015CB">
      <w:pPr>
        <w:jc w:val="center"/>
        <w:rPr>
          <w:b/>
        </w:rPr>
      </w:pPr>
      <w:r w:rsidRPr="006F29CD">
        <w:rPr>
          <w:b/>
        </w:rPr>
        <w:t>Wine Grape Grower 4</w:t>
      </w:r>
      <w:r w:rsidRPr="006F29CD">
        <w:rPr>
          <w:b/>
          <w:vertAlign w:val="superscript"/>
        </w:rPr>
        <w:t>th</w:t>
      </w:r>
      <w:r w:rsidRPr="006F29CD">
        <w:rPr>
          <w:b/>
        </w:rPr>
        <w:t xml:space="preserve"> Year Survey Summary</w:t>
      </w:r>
    </w:p>
    <w:p w14:paraId="73616EDE" w14:textId="7DA056E0" w:rsidR="00F015CB" w:rsidRPr="00DD5204" w:rsidRDefault="00DD5204" w:rsidP="00F015CB">
      <w:pPr>
        <w:rPr>
          <w:lang w:val="en-US"/>
        </w:rPr>
      </w:pPr>
      <w:r>
        <w:rPr>
          <w:lang w:val="en-US"/>
        </w:rPr>
        <w:t>The 4</w:t>
      </w:r>
      <w:r w:rsidRPr="00DD5204">
        <w:rPr>
          <w:vertAlign w:val="superscript"/>
          <w:lang w:val="en-US"/>
        </w:rPr>
        <w:t>th</w:t>
      </w:r>
      <w:r>
        <w:rPr>
          <w:lang w:val="en-US"/>
        </w:rPr>
        <w:t xml:space="preserve"> survey was intended to complement the 1</w:t>
      </w:r>
      <w:r w:rsidRPr="00DD5204">
        <w:rPr>
          <w:vertAlign w:val="superscript"/>
          <w:lang w:val="en-US"/>
        </w:rPr>
        <w:t>st</w:t>
      </w:r>
      <w:r>
        <w:rPr>
          <w:lang w:val="en-US"/>
        </w:rPr>
        <w:t xml:space="preserve"> year survey in which we benchmarked knowledge and skills among industry members. Assuming that some measure of increased knowledge or skills should accrue from our combined educational effort, the 4</w:t>
      </w:r>
      <w:r w:rsidRPr="00DD5204">
        <w:rPr>
          <w:vertAlign w:val="superscript"/>
          <w:lang w:val="en-US"/>
        </w:rPr>
        <w:t>th</w:t>
      </w:r>
      <w:r>
        <w:rPr>
          <w:lang w:val="en-US"/>
        </w:rPr>
        <w:t xml:space="preserve"> year survey asked many of the same questions originally posed.  </w:t>
      </w:r>
      <w:r w:rsidR="00F015CB" w:rsidRPr="006F29CD">
        <w:t xml:space="preserve">We sent the survey to 1,086 and received 128 responses in 2014 (Compared to this, we received 272 responses for the 2011 survey). This is about 12% response rate. This </w:t>
      </w:r>
      <w:r>
        <w:rPr>
          <w:lang w:val="en-US"/>
        </w:rPr>
        <w:t>is a fairly typical “agricultural” response rate</w:t>
      </w:r>
      <w:r w:rsidR="00F015CB" w:rsidRPr="006F29CD">
        <w:t xml:space="preserve">. The majority (79.7%) of the respondents were from Virginia, New York, North Carolina, and Pennsylvania as summarized in table 1 following table. </w:t>
      </w:r>
    </w:p>
    <w:p w14:paraId="2F0B9B63" w14:textId="77777777" w:rsidR="00DD5204" w:rsidRPr="006F29CD" w:rsidRDefault="00DD5204" w:rsidP="00F015CB"/>
    <w:p w14:paraId="7BE723FF" w14:textId="77777777" w:rsidR="00F015CB" w:rsidRPr="006F29CD" w:rsidRDefault="00F015CB" w:rsidP="00F015CB">
      <w:pPr>
        <w:rPr>
          <w:b/>
        </w:rPr>
      </w:pPr>
      <w:r w:rsidRPr="006F29CD">
        <w:rPr>
          <w:b/>
        </w:rPr>
        <w:t>Table 1. Distribution of Respondents by State</w:t>
      </w:r>
    </w:p>
    <w:tbl>
      <w:tblPr>
        <w:tblStyle w:val="TableGrid"/>
        <w:tblW w:w="0" w:type="auto"/>
        <w:tblInd w:w="108" w:type="dxa"/>
        <w:tblLook w:val="04A0" w:firstRow="1" w:lastRow="0" w:firstColumn="1" w:lastColumn="0" w:noHBand="0" w:noVBand="1"/>
      </w:tblPr>
      <w:tblGrid>
        <w:gridCol w:w="3084"/>
        <w:gridCol w:w="1310"/>
        <w:gridCol w:w="1080"/>
      </w:tblGrid>
      <w:tr w:rsidR="00F015CB" w:rsidRPr="006F29CD" w14:paraId="184A634D" w14:textId="77777777" w:rsidTr="008116D6">
        <w:tc>
          <w:tcPr>
            <w:tcW w:w="3084" w:type="dxa"/>
          </w:tcPr>
          <w:p w14:paraId="6D5CD675" w14:textId="77777777" w:rsidR="00F015CB" w:rsidRPr="006F29CD" w:rsidRDefault="00F015CB" w:rsidP="008116D6">
            <w:pPr>
              <w:rPr>
                <w:b/>
              </w:rPr>
            </w:pPr>
            <w:r w:rsidRPr="006F29CD">
              <w:rPr>
                <w:b/>
              </w:rPr>
              <w:t>State</w:t>
            </w:r>
          </w:p>
        </w:tc>
        <w:tc>
          <w:tcPr>
            <w:tcW w:w="1310" w:type="dxa"/>
          </w:tcPr>
          <w:p w14:paraId="1D9C4B34" w14:textId="77777777" w:rsidR="00F015CB" w:rsidRPr="006F29CD" w:rsidRDefault="00F015CB" w:rsidP="008116D6">
            <w:pPr>
              <w:rPr>
                <w:b/>
              </w:rPr>
            </w:pPr>
            <w:r w:rsidRPr="006F29CD">
              <w:rPr>
                <w:b/>
              </w:rPr>
              <w:t>Frequency</w:t>
            </w:r>
          </w:p>
        </w:tc>
        <w:tc>
          <w:tcPr>
            <w:tcW w:w="1080" w:type="dxa"/>
          </w:tcPr>
          <w:p w14:paraId="0FFDD7BF" w14:textId="77777777" w:rsidR="00F015CB" w:rsidRPr="006F29CD" w:rsidRDefault="00F015CB" w:rsidP="008116D6">
            <w:pPr>
              <w:rPr>
                <w:b/>
              </w:rPr>
            </w:pPr>
            <w:r w:rsidRPr="006F29CD">
              <w:rPr>
                <w:b/>
              </w:rPr>
              <w:t>Percent</w:t>
            </w:r>
          </w:p>
        </w:tc>
      </w:tr>
      <w:tr w:rsidR="00F015CB" w:rsidRPr="006F29CD" w14:paraId="22D54C19" w14:textId="77777777" w:rsidTr="008116D6">
        <w:tc>
          <w:tcPr>
            <w:tcW w:w="3084" w:type="dxa"/>
          </w:tcPr>
          <w:p w14:paraId="78D03B30" w14:textId="77777777" w:rsidR="00F015CB" w:rsidRPr="006F29CD" w:rsidRDefault="00F015CB" w:rsidP="008116D6">
            <w:r w:rsidRPr="006F29CD">
              <w:t>VA</w:t>
            </w:r>
          </w:p>
        </w:tc>
        <w:tc>
          <w:tcPr>
            <w:tcW w:w="1310" w:type="dxa"/>
          </w:tcPr>
          <w:p w14:paraId="677BA5CF" w14:textId="77777777" w:rsidR="00F015CB" w:rsidRPr="006F29CD" w:rsidRDefault="00F015CB" w:rsidP="008116D6">
            <w:pPr>
              <w:jc w:val="center"/>
            </w:pPr>
            <w:r w:rsidRPr="006F29CD">
              <w:t>47</w:t>
            </w:r>
          </w:p>
        </w:tc>
        <w:tc>
          <w:tcPr>
            <w:tcW w:w="1080" w:type="dxa"/>
          </w:tcPr>
          <w:p w14:paraId="0D94DC54" w14:textId="77777777" w:rsidR="00F015CB" w:rsidRPr="006F29CD" w:rsidRDefault="00F015CB" w:rsidP="008116D6">
            <w:pPr>
              <w:jc w:val="center"/>
            </w:pPr>
            <w:r w:rsidRPr="006F29CD">
              <w:t>36.7</w:t>
            </w:r>
          </w:p>
        </w:tc>
      </w:tr>
      <w:tr w:rsidR="00F015CB" w:rsidRPr="006F29CD" w14:paraId="0B36C2EC" w14:textId="77777777" w:rsidTr="008116D6">
        <w:tc>
          <w:tcPr>
            <w:tcW w:w="3084" w:type="dxa"/>
          </w:tcPr>
          <w:p w14:paraId="6BD51CCB" w14:textId="77777777" w:rsidR="00F015CB" w:rsidRPr="006F29CD" w:rsidRDefault="00F015CB" w:rsidP="008116D6">
            <w:r w:rsidRPr="006F29CD">
              <w:t>NY</w:t>
            </w:r>
          </w:p>
        </w:tc>
        <w:tc>
          <w:tcPr>
            <w:tcW w:w="1310" w:type="dxa"/>
          </w:tcPr>
          <w:p w14:paraId="69BE7D0C" w14:textId="77777777" w:rsidR="00F015CB" w:rsidRPr="006F29CD" w:rsidRDefault="00F015CB" w:rsidP="008116D6">
            <w:pPr>
              <w:jc w:val="center"/>
            </w:pPr>
            <w:r w:rsidRPr="006F29CD">
              <w:t>26</w:t>
            </w:r>
          </w:p>
        </w:tc>
        <w:tc>
          <w:tcPr>
            <w:tcW w:w="1080" w:type="dxa"/>
          </w:tcPr>
          <w:p w14:paraId="4BD02560" w14:textId="77777777" w:rsidR="00F015CB" w:rsidRPr="006F29CD" w:rsidRDefault="00F015CB" w:rsidP="008116D6">
            <w:pPr>
              <w:jc w:val="center"/>
            </w:pPr>
            <w:r w:rsidRPr="006F29CD">
              <w:t>20.3</w:t>
            </w:r>
          </w:p>
        </w:tc>
      </w:tr>
      <w:tr w:rsidR="00F015CB" w:rsidRPr="006F29CD" w14:paraId="560AD786" w14:textId="77777777" w:rsidTr="008116D6">
        <w:tc>
          <w:tcPr>
            <w:tcW w:w="3084" w:type="dxa"/>
          </w:tcPr>
          <w:p w14:paraId="4EE0928D" w14:textId="77777777" w:rsidR="00F015CB" w:rsidRPr="006F29CD" w:rsidRDefault="00F015CB" w:rsidP="008116D6">
            <w:r w:rsidRPr="006F29CD">
              <w:t>NC</w:t>
            </w:r>
          </w:p>
        </w:tc>
        <w:tc>
          <w:tcPr>
            <w:tcW w:w="1310" w:type="dxa"/>
          </w:tcPr>
          <w:p w14:paraId="18631B9E" w14:textId="77777777" w:rsidR="00F015CB" w:rsidRPr="006F29CD" w:rsidRDefault="00F015CB" w:rsidP="008116D6">
            <w:pPr>
              <w:jc w:val="center"/>
            </w:pPr>
            <w:r w:rsidRPr="006F29CD">
              <w:t>18</w:t>
            </w:r>
          </w:p>
        </w:tc>
        <w:tc>
          <w:tcPr>
            <w:tcW w:w="1080" w:type="dxa"/>
          </w:tcPr>
          <w:p w14:paraId="2D27418F" w14:textId="77777777" w:rsidR="00F015CB" w:rsidRPr="006F29CD" w:rsidRDefault="00F015CB" w:rsidP="008116D6">
            <w:pPr>
              <w:jc w:val="center"/>
            </w:pPr>
            <w:r w:rsidRPr="006F29CD">
              <w:t>14.1</w:t>
            </w:r>
          </w:p>
        </w:tc>
      </w:tr>
      <w:tr w:rsidR="00F015CB" w:rsidRPr="006F29CD" w14:paraId="1A51754D" w14:textId="77777777" w:rsidTr="008116D6">
        <w:tc>
          <w:tcPr>
            <w:tcW w:w="3084" w:type="dxa"/>
          </w:tcPr>
          <w:p w14:paraId="78FB21F1" w14:textId="77777777" w:rsidR="00F015CB" w:rsidRPr="006F29CD" w:rsidRDefault="00F015CB" w:rsidP="008116D6">
            <w:r w:rsidRPr="006F29CD">
              <w:t>PA</w:t>
            </w:r>
          </w:p>
        </w:tc>
        <w:tc>
          <w:tcPr>
            <w:tcW w:w="1310" w:type="dxa"/>
          </w:tcPr>
          <w:p w14:paraId="55521AD4" w14:textId="77777777" w:rsidR="00F015CB" w:rsidRPr="006F29CD" w:rsidRDefault="00F015CB" w:rsidP="008116D6">
            <w:pPr>
              <w:jc w:val="center"/>
            </w:pPr>
            <w:r w:rsidRPr="006F29CD">
              <w:t>11</w:t>
            </w:r>
          </w:p>
        </w:tc>
        <w:tc>
          <w:tcPr>
            <w:tcW w:w="1080" w:type="dxa"/>
          </w:tcPr>
          <w:p w14:paraId="49DC0FA8" w14:textId="77777777" w:rsidR="00F015CB" w:rsidRPr="006F29CD" w:rsidRDefault="00F015CB" w:rsidP="008116D6">
            <w:pPr>
              <w:jc w:val="center"/>
            </w:pPr>
            <w:r w:rsidRPr="006F29CD">
              <w:t>8.6</w:t>
            </w:r>
          </w:p>
        </w:tc>
      </w:tr>
      <w:tr w:rsidR="00F015CB" w:rsidRPr="006F29CD" w14:paraId="63EE353F" w14:textId="77777777" w:rsidTr="008116D6">
        <w:tc>
          <w:tcPr>
            <w:tcW w:w="3084" w:type="dxa"/>
          </w:tcPr>
          <w:p w14:paraId="420DD993" w14:textId="77777777" w:rsidR="00F015CB" w:rsidRPr="006F29CD" w:rsidRDefault="00F015CB" w:rsidP="008116D6">
            <w:r w:rsidRPr="006F29CD">
              <w:t>MD</w:t>
            </w:r>
          </w:p>
        </w:tc>
        <w:tc>
          <w:tcPr>
            <w:tcW w:w="1310" w:type="dxa"/>
          </w:tcPr>
          <w:p w14:paraId="2860A4A3" w14:textId="77777777" w:rsidR="00F015CB" w:rsidRPr="006F29CD" w:rsidRDefault="00F015CB" w:rsidP="008116D6">
            <w:pPr>
              <w:jc w:val="center"/>
            </w:pPr>
            <w:r w:rsidRPr="006F29CD">
              <w:t>7</w:t>
            </w:r>
          </w:p>
        </w:tc>
        <w:tc>
          <w:tcPr>
            <w:tcW w:w="1080" w:type="dxa"/>
          </w:tcPr>
          <w:p w14:paraId="1E98B897" w14:textId="77777777" w:rsidR="00F015CB" w:rsidRPr="006F29CD" w:rsidRDefault="00F015CB" w:rsidP="008116D6">
            <w:pPr>
              <w:jc w:val="center"/>
            </w:pPr>
            <w:r w:rsidRPr="006F29CD">
              <w:t>5.5</w:t>
            </w:r>
          </w:p>
        </w:tc>
      </w:tr>
      <w:tr w:rsidR="00F015CB" w:rsidRPr="006F29CD" w14:paraId="4B80D001" w14:textId="77777777" w:rsidTr="008116D6">
        <w:tc>
          <w:tcPr>
            <w:tcW w:w="3084" w:type="dxa"/>
          </w:tcPr>
          <w:p w14:paraId="447D9B29" w14:textId="77777777" w:rsidR="00F015CB" w:rsidRPr="006F29CD" w:rsidRDefault="00F015CB" w:rsidP="008116D6">
            <w:r w:rsidRPr="006F29CD">
              <w:t>OH</w:t>
            </w:r>
          </w:p>
        </w:tc>
        <w:tc>
          <w:tcPr>
            <w:tcW w:w="1310" w:type="dxa"/>
          </w:tcPr>
          <w:p w14:paraId="21B6559A" w14:textId="77777777" w:rsidR="00F015CB" w:rsidRPr="006F29CD" w:rsidRDefault="00F015CB" w:rsidP="008116D6">
            <w:pPr>
              <w:jc w:val="center"/>
            </w:pPr>
            <w:r w:rsidRPr="006F29CD">
              <w:t>7</w:t>
            </w:r>
          </w:p>
        </w:tc>
        <w:tc>
          <w:tcPr>
            <w:tcW w:w="1080" w:type="dxa"/>
          </w:tcPr>
          <w:p w14:paraId="6AFEC963" w14:textId="77777777" w:rsidR="00F015CB" w:rsidRPr="006F29CD" w:rsidRDefault="00F015CB" w:rsidP="008116D6">
            <w:pPr>
              <w:jc w:val="center"/>
            </w:pPr>
            <w:r w:rsidRPr="006F29CD">
              <w:t>5.5</w:t>
            </w:r>
          </w:p>
        </w:tc>
      </w:tr>
      <w:tr w:rsidR="00F015CB" w:rsidRPr="006F29CD" w14:paraId="4A90D04E" w14:textId="77777777" w:rsidTr="008116D6">
        <w:tc>
          <w:tcPr>
            <w:tcW w:w="3084" w:type="dxa"/>
          </w:tcPr>
          <w:p w14:paraId="27B885B7" w14:textId="77777777" w:rsidR="00F015CB" w:rsidRPr="006F29CD" w:rsidRDefault="00F015CB" w:rsidP="008116D6">
            <w:r w:rsidRPr="006F29CD">
              <w:t>NH</w:t>
            </w:r>
          </w:p>
        </w:tc>
        <w:tc>
          <w:tcPr>
            <w:tcW w:w="1310" w:type="dxa"/>
          </w:tcPr>
          <w:p w14:paraId="6CEE7EAA" w14:textId="77777777" w:rsidR="00F015CB" w:rsidRPr="006F29CD" w:rsidRDefault="00F015CB" w:rsidP="008116D6">
            <w:pPr>
              <w:jc w:val="center"/>
            </w:pPr>
            <w:r w:rsidRPr="006F29CD">
              <w:t>2</w:t>
            </w:r>
          </w:p>
        </w:tc>
        <w:tc>
          <w:tcPr>
            <w:tcW w:w="1080" w:type="dxa"/>
          </w:tcPr>
          <w:p w14:paraId="147E4103" w14:textId="77777777" w:rsidR="00F015CB" w:rsidRPr="006F29CD" w:rsidRDefault="00F015CB" w:rsidP="008116D6">
            <w:pPr>
              <w:jc w:val="center"/>
            </w:pPr>
            <w:r w:rsidRPr="006F29CD">
              <w:t>1.6</w:t>
            </w:r>
          </w:p>
        </w:tc>
      </w:tr>
      <w:tr w:rsidR="00F015CB" w:rsidRPr="006F29CD" w14:paraId="78A253CE" w14:textId="77777777" w:rsidTr="008116D6">
        <w:tc>
          <w:tcPr>
            <w:tcW w:w="3084" w:type="dxa"/>
          </w:tcPr>
          <w:p w14:paraId="30940D5D" w14:textId="77777777" w:rsidR="00F015CB" w:rsidRPr="006F29CD" w:rsidRDefault="00F015CB" w:rsidP="008116D6">
            <w:r w:rsidRPr="006F29CD">
              <w:t>CT</w:t>
            </w:r>
          </w:p>
        </w:tc>
        <w:tc>
          <w:tcPr>
            <w:tcW w:w="1310" w:type="dxa"/>
          </w:tcPr>
          <w:p w14:paraId="3AD17823" w14:textId="77777777" w:rsidR="00F015CB" w:rsidRPr="006F29CD" w:rsidRDefault="00F015CB" w:rsidP="008116D6">
            <w:pPr>
              <w:jc w:val="center"/>
            </w:pPr>
            <w:r w:rsidRPr="006F29CD">
              <w:t>1</w:t>
            </w:r>
          </w:p>
        </w:tc>
        <w:tc>
          <w:tcPr>
            <w:tcW w:w="1080" w:type="dxa"/>
          </w:tcPr>
          <w:p w14:paraId="10FA97E8" w14:textId="77777777" w:rsidR="00F015CB" w:rsidRPr="006F29CD" w:rsidRDefault="00F015CB" w:rsidP="008116D6">
            <w:pPr>
              <w:jc w:val="center"/>
            </w:pPr>
            <w:r w:rsidRPr="006F29CD">
              <w:t>0.8</w:t>
            </w:r>
          </w:p>
        </w:tc>
      </w:tr>
      <w:tr w:rsidR="00F015CB" w:rsidRPr="006F29CD" w14:paraId="3231B466" w14:textId="77777777" w:rsidTr="008116D6">
        <w:tc>
          <w:tcPr>
            <w:tcW w:w="3084" w:type="dxa"/>
          </w:tcPr>
          <w:p w14:paraId="0675EC57" w14:textId="77777777" w:rsidR="00F015CB" w:rsidRPr="006F29CD" w:rsidRDefault="00F015CB" w:rsidP="008116D6">
            <w:r w:rsidRPr="006F29CD">
              <w:t>FL</w:t>
            </w:r>
          </w:p>
        </w:tc>
        <w:tc>
          <w:tcPr>
            <w:tcW w:w="1310" w:type="dxa"/>
          </w:tcPr>
          <w:p w14:paraId="74F88BA9" w14:textId="77777777" w:rsidR="00F015CB" w:rsidRPr="006F29CD" w:rsidRDefault="00F015CB" w:rsidP="008116D6">
            <w:pPr>
              <w:jc w:val="center"/>
            </w:pPr>
            <w:r w:rsidRPr="006F29CD">
              <w:t>1</w:t>
            </w:r>
          </w:p>
        </w:tc>
        <w:tc>
          <w:tcPr>
            <w:tcW w:w="1080" w:type="dxa"/>
          </w:tcPr>
          <w:p w14:paraId="7E12CC39" w14:textId="77777777" w:rsidR="00F015CB" w:rsidRPr="006F29CD" w:rsidRDefault="00F015CB" w:rsidP="008116D6">
            <w:pPr>
              <w:jc w:val="center"/>
            </w:pPr>
            <w:r w:rsidRPr="006F29CD">
              <w:t>0.8</w:t>
            </w:r>
          </w:p>
        </w:tc>
      </w:tr>
      <w:tr w:rsidR="00F015CB" w:rsidRPr="006F29CD" w14:paraId="6B09108A" w14:textId="77777777" w:rsidTr="008116D6">
        <w:tc>
          <w:tcPr>
            <w:tcW w:w="3084" w:type="dxa"/>
          </w:tcPr>
          <w:p w14:paraId="37E2731D" w14:textId="77777777" w:rsidR="00F015CB" w:rsidRPr="006F29CD" w:rsidRDefault="00F015CB" w:rsidP="008116D6">
            <w:r w:rsidRPr="006F29CD">
              <w:t>VT</w:t>
            </w:r>
          </w:p>
        </w:tc>
        <w:tc>
          <w:tcPr>
            <w:tcW w:w="1310" w:type="dxa"/>
          </w:tcPr>
          <w:p w14:paraId="0566F302" w14:textId="77777777" w:rsidR="00F015CB" w:rsidRPr="006F29CD" w:rsidRDefault="00F015CB" w:rsidP="008116D6">
            <w:pPr>
              <w:jc w:val="center"/>
            </w:pPr>
            <w:r w:rsidRPr="006F29CD">
              <w:t>1</w:t>
            </w:r>
          </w:p>
        </w:tc>
        <w:tc>
          <w:tcPr>
            <w:tcW w:w="1080" w:type="dxa"/>
          </w:tcPr>
          <w:p w14:paraId="5985548A" w14:textId="77777777" w:rsidR="00F015CB" w:rsidRPr="006F29CD" w:rsidRDefault="00F015CB" w:rsidP="008116D6">
            <w:pPr>
              <w:jc w:val="center"/>
            </w:pPr>
            <w:r w:rsidRPr="006F29CD">
              <w:t>0.8</w:t>
            </w:r>
          </w:p>
        </w:tc>
      </w:tr>
      <w:tr w:rsidR="00F015CB" w:rsidRPr="006F29CD" w14:paraId="7CC1FF61" w14:textId="77777777" w:rsidTr="008116D6">
        <w:tc>
          <w:tcPr>
            <w:tcW w:w="3084" w:type="dxa"/>
          </w:tcPr>
          <w:p w14:paraId="55CC793D" w14:textId="77777777" w:rsidR="00F015CB" w:rsidRPr="006F29CD" w:rsidRDefault="00F015CB" w:rsidP="008116D6">
            <w:r w:rsidRPr="006F29CD">
              <w:t>Unspecified</w:t>
            </w:r>
          </w:p>
        </w:tc>
        <w:tc>
          <w:tcPr>
            <w:tcW w:w="1310" w:type="dxa"/>
          </w:tcPr>
          <w:p w14:paraId="205403C9" w14:textId="77777777" w:rsidR="00F015CB" w:rsidRPr="006F29CD" w:rsidRDefault="00F015CB" w:rsidP="008116D6">
            <w:pPr>
              <w:jc w:val="center"/>
            </w:pPr>
            <w:r w:rsidRPr="006F29CD">
              <w:t>7</w:t>
            </w:r>
          </w:p>
        </w:tc>
        <w:tc>
          <w:tcPr>
            <w:tcW w:w="1080" w:type="dxa"/>
          </w:tcPr>
          <w:p w14:paraId="5221FBB4" w14:textId="77777777" w:rsidR="00F015CB" w:rsidRPr="006F29CD" w:rsidRDefault="00F015CB" w:rsidP="008116D6">
            <w:pPr>
              <w:jc w:val="center"/>
            </w:pPr>
            <w:r w:rsidRPr="006F29CD">
              <w:t>5.5</w:t>
            </w:r>
          </w:p>
        </w:tc>
      </w:tr>
    </w:tbl>
    <w:p w14:paraId="396F2805" w14:textId="77777777" w:rsidR="00F015CB" w:rsidRPr="006F29CD" w:rsidRDefault="00F015CB" w:rsidP="00F015CB"/>
    <w:p w14:paraId="785F245A" w14:textId="77777777" w:rsidR="00F015CB" w:rsidRPr="006F29CD" w:rsidRDefault="00F015CB" w:rsidP="00F015CB">
      <w:r w:rsidRPr="006F29CD">
        <w:t>The majority of the respondents were wine grape growers as well as wine makers (Table 2).</w:t>
      </w:r>
    </w:p>
    <w:p w14:paraId="7502770B" w14:textId="77777777" w:rsidR="00F015CB" w:rsidRPr="006F29CD" w:rsidRDefault="00F015CB" w:rsidP="00F015CB">
      <w:pPr>
        <w:rPr>
          <w:b/>
        </w:rPr>
      </w:pPr>
      <w:r w:rsidRPr="006F29CD">
        <w:rPr>
          <w:b/>
        </w:rPr>
        <w:t>Table 2. Distribution of Respondents by Type of Their Business Operation (N=128)</w:t>
      </w:r>
    </w:p>
    <w:tbl>
      <w:tblPr>
        <w:tblStyle w:val="TableGrid"/>
        <w:tblW w:w="0" w:type="auto"/>
        <w:tblInd w:w="108" w:type="dxa"/>
        <w:tblLook w:val="04A0" w:firstRow="1" w:lastRow="0" w:firstColumn="1" w:lastColumn="0" w:noHBand="0" w:noVBand="1"/>
      </w:tblPr>
      <w:tblGrid>
        <w:gridCol w:w="4320"/>
        <w:gridCol w:w="1260"/>
        <w:gridCol w:w="1530"/>
      </w:tblGrid>
      <w:tr w:rsidR="00F015CB" w:rsidRPr="006F29CD" w14:paraId="5598D055" w14:textId="77777777" w:rsidTr="008116D6">
        <w:tc>
          <w:tcPr>
            <w:tcW w:w="4320" w:type="dxa"/>
          </w:tcPr>
          <w:p w14:paraId="7A9DE5FE" w14:textId="77777777" w:rsidR="00F015CB" w:rsidRPr="006F29CD" w:rsidRDefault="00F015CB" w:rsidP="008116D6">
            <w:r w:rsidRPr="006F29CD">
              <w:t>Type of Business Operation</w:t>
            </w:r>
          </w:p>
        </w:tc>
        <w:tc>
          <w:tcPr>
            <w:tcW w:w="1260" w:type="dxa"/>
          </w:tcPr>
          <w:p w14:paraId="168D2B00" w14:textId="77777777" w:rsidR="00F015CB" w:rsidRPr="006F29CD" w:rsidRDefault="00F015CB" w:rsidP="008116D6">
            <w:r w:rsidRPr="006F29CD">
              <w:t>Frequency</w:t>
            </w:r>
          </w:p>
        </w:tc>
        <w:tc>
          <w:tcPr>
            <w:tcW w:w="1530" w:type="dxa"/>
          </w:tcPr>
          <w:p w14:paraId="40B75DDD" w14:textId="77777777" w:rsidR="00F015CB" w:rsidRPr="006F29CD" w:rsidRDefault="00F015CB" w:rsidP="008116D6">
            <w:r w:rsidRPr="006F29CD">
              <w:t>Percent</w:t>
            </w:r>
          </w:p>
        </w:tc>
      </w:tr>
      <w:tr w:rsidR="00F015CB" w:rsidRPr="006F29CD" w14:paraId="6D48A1CD" w14:textId="77777777" w:rsidTr="008116D6">
        <w:tc>
          <w:tcPr>
            <w:tcW w:w="4320" w:type="dxa"/>
          </w:tcPr>
          <w:p w14:paraId="627D400B" w14:textId="77777777" w:rsidR="00F015CB" w:rsidRPr="006F29CD" w:rsidRDefault="00F015CB" w:rsidP="008116D6">
            <w:r w:rsidRPr="006F29CD">
              <w:t>Wine grape grower and wine maker</w:t>
            </w:r>
          </w:p>
        </w:tc>
        <w:tc>
          <w:tcPr>
            <w:tcW w:w="1260" w:type="dxa"/>
          </w:tcPr>
          <w:p w14:paraId="7A0EC6CD" w14:textId="77777777" w:rsidR="00F015CB" w:rsidRPr="006F29CD" w:rsidRDefault="00F015CB" w:rsidP="008116D6">
            <w:pPr>
              <w:jc w:val="center"/>
            </w:pPr>
            <w:r w:rsidRPr="006F29CD">
              <w:t>76</w:t>
            </w:r>
          </w:p>
        </w:tc>
        <w:tc>
          <w:tcPr>
            <w:tcW w:w="1530" w:type="dxa"/>
          </w:tcPr>
          <w:p w14:paraId="23ED9A64" w14:textId="77777777" w:rsidR="00F015CB" w:rsidRPr="006F29CD" w:rsidRDefault="00F015CB" w:rsidP="008116D6">
            <w:pPr>
              <w:jc w:val="center"/>
            </w:pPr>
            <w:r w:rsidRPr="006F29CD">
              <w:t>59.4</w:t>
            </w:r>
          </w:p>
        </w:tc>
      </w:tr>
      <w:tr w:rsidR="00F015CB" w:rsidRPr="006F29CD" w14:paraId="5F071DA9" w14:textId="77777777" w:rsidTr="008116D6">
        <w:tc>
          <w:tcPr>
            <w:tcW w:w="4320" w:type="dxa"/>
          </w:tcPr>
          <w:p w14:paraId="16742D83" w14:textId="77777777" w:rsidR="00F015CB" w:rsidRPr="006F29CD" w:rsidRDefault="00F015CB" w:rsidP="008116D6">
            <w:r w:rsidRPr="006F29CD">
              <w:t>Wine grape grower</w:t>
            </w:r>
          </w:p>
        </w:tc>
        <w:tc>
          <w:tcPr>
            <w:tcW w:w="1260" w:type="dxa"/>
          </w:tcPr>
          <w:p w14:paraId="0202ADC5" w14:textId="77777777" w:rsidR="00F015CB" w:rsidRPr="006F29CD" w:rsidRDefault="00F015CB" w:rsidP="008116D6">
            <w:pPr>
              <w:jc w:val="center"/>
            </w:pPr>
            <w:r w:rsidRPr="006F29CD">
              <w:t>44</w:t>
            </w:r>
          </w:p>
        </w:tc>
        <w:tc>
          <w:tcPr>
            <w:tcW w:w="1530" w:type="dxa"/>
          </w:tcPr>
          <w:p w14:paraId="3BD1145E" w14:textId="77777777" w:rsidR="00F015CB" w:rsidRPr="006F29CD" w:rsidRDefault="00F015CB" w:rsidP="008116D6">
            <w:pPr>
              <w:jc w:val="center"/>
            </w:pPr>
            <w:r w:rsidRPr="006F29CD">
              <w:t>34.4</w:t>
            </w:r>
          </w:p>
        </w:tc>
      </w:tr>
      <w:tr w:rsidR="00F015CB" w:rsidRPr="006F29CD" w14:paraId="0E8A058A" w14:textId="77777777" w:rsidTr="008116D6">
        <w:tc>
          <w:tcPr>
            <w:tcW w:w="4320" w:type="dxa"/>
          </w:tcPr>
          <w:p w14:paraId="2F09C020" w14:textId="77777777" w:rsidR="00F015CB" w:rsidRPr="006F29CD" w:rsidRDefault="00F015CB" w:rsidP="008116D6">
            <w:r w:rsidRPr="006F29CD">
              <w:t>Wine maker</w:t>
            </w:r>
          </w:p>
        </w:tc>
        <w:tc>
          <w:tcPr>
            <w:tcW w:w="1260" w:type="dxa"/>
          </w:tcPr>
          <w:p w14:paraId="241C5C66" w14:textId="77777777" w:rsidR="00F015CB" w:rsidRPr="006F29CD" w:rsidRDefault="00F015CB" w:rsidP="008116D6">
            <w:pPr>
              <w:jc w:val="center"/>
            </w:pPr>
            <w:r w:rsidRPr="006F29CD">
              <w:t>6</w:t>
            </w:r>
          </w:p>
        </w:tc>
        <w:tc>
          <w:tcPr>
            <w:tcW w:w="1530" w:type="dxa"/>
          </w:tcPr>
          <w:p w14:paraId="6F11878C" w14:textId="77777777" w:rsidR="00F015CB" w:rsidRPr="006F29CD" w:rsidRDefault="00F015CB" w:rsidP="008116D6">
            <w:pPr>
              <w:jc w:val="center"/>
            </w:pPr>
            <w:r w:rsidRPr="006F29CD">
              <w:t>4.7</w:t>
            </w:r>
          </w:p>
        </w:tc>
      </w:tr>
      <w:tr w:rsidR="00F015CB" w:rsidRPr="006F29CD" w14:paraId="230DCE41" w14:textId="77777777" w:rsidTr="008116D6">
        <w:tc>
          <w:tcPr>
            <w:tcW w:w="4320" w:type="dxa"/>
          </w:tcPr>
          <w:p w14:paraId="60034663" w14:textId="77777777" w:rsidR="00F015CB" w:rsidRPr="006F29CD" w:rsidRDefault="00F015CB" w:rsidP="008116D6">
            <w:r w:rsidRPr="006F29CD">
              <w:t>Unspecified</w:t>
            </w:r>
          </w:p>
        </w:tc>
        <w:tc>
          <w:tcPr>
            <w:tcW w:w="1260" w:type="dxa"/>
          </w:tcPr>
          <w:p w14:paraId="78B03A33" w14:textId="77777777" w:rsidR="00F015CB" w:rsidRPr="006F29CD" w:rsidRDefault="00F015CB" w:rsidP="008116D6">
            <w:pPr>
              <w:jc w:val="center"/>
            </w:pPr>
            <w:r w:rsidRPr="006F29CD">
              <w:t>2</w:t>
            </w:r>
          </w:p>
        </w:tc>
        <w:tc>
          <w:tcPr>
            <w:tcW w:w="1530" w:type="dxa"/>
          </w:tcPr>
          <w:p w14:paraId="1BB5A87F" w14:textId="77777777" w:rsidR="00F015CB" w:rsidRPr="006F29CD" w:rsidRDefault="00F015CB" w:rsidP="008116D6">
            <w:pPr>
              <w:jc w:val="center"/>
            </w:pPr>
            <w:r w:rsidRPr="006F29CD">
              <w:t>1.6</w:t>
            </w:r>
          </w:p>
        </w:tc>
      </w:tr>
    </w:tbl>
    <w:p w14:paraId="0FA0975E" w14:textId="2DFDD508" w:rsidR="00F015CB" w:rsidRDefault="00F015CB" w:rsidP="00F015CB"/>
    <w:p w14:paraId="1EDBB975" w14:textId="77777777" w:rsidR="00F015CB" w:rsidRDefault="00F015CB" w:rsidP="00F015CB"/>
    <w:p w14:paraId="6E667BD7" w14:textId="77777777" w:rsidR="00F015CB" w:rsidRDefault="00F015CB" w:rsidP="00F015CB"/>
    <w:p w14:paraId="6CA9EC1A" w14:textId="77777777" w:rsidR="00F015CB" w:rsidRPr="006F29CD" w:rsidRDefault="00F015CB" w:rsidP="00F015CB">
      <w:pPr>
        <w:jc w:val="center"/>
        <w:rPr>
          <w:b/>
        </w:rPr>
      </w:pPr>
      <w:r w:rsidRPr="006F29CD">
        <w:rPr>
          <w:b/>
        </w:rPr>
        <w:t>WINE GRAPE GROWER RESPONSES</w:t>
      </w:r>
    </w:p>
    <w:p w14:paraId="4DD38B2B" w14:textId="77777777" w:rsidR="00F015CB" w:rsidRPr="006F29CD" w:rsidRDefault="00F015CB" w:rsidP="00F015CB">
      <w:pPr>
        <w:rPr>
          <w:b/>
        </w:rPr>
      </w:pPr>
      <w:r w:rsidRPr="006F29CD">
        <w:rPr>
          <w:b/>
        </w:rPr>
        <w:t>Table 3. Comparison of Wine Grape Growing Acreage of Respondents in 2011 and 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1072"/>
        <w:gridCol w:w="1105"/>
        <w:gridCol w:w="713"/>
        <w:gridCol w:w="736"/>
        <w:gridCol w:w="1072"/>
        <w:gridCol w:w="1105"/>
        <w:gridCol w:w="713"/>
        <w:gridCol w:w="686"/>
      </w:tblGrid>
      <w:tr w:rsidR="00F015CB" w:rsidRPr="006F29CD" w14:paraId="26B4FEBA" w14:textId="77777777" w:rsidTr="008116D6">
        <w:trPr>
          <w:trHeight w:val="221"/>
        </w:trPr>
        <w:tc>
          <w:tcPr>
            <w:tcW w:w="3151" w:type="dxa"/>
            <w:vMerge w:val="restart"/>
          </w:tcPr>
          <w:p w14:paraId="478ED5D9" w14:textId="77777777" w:rsidR="00F015CB" w:rsidRPr="006F29CD" w:rsidRDefault="00F015CB" w:rsidP="008116D6">
            <w:pPr>
              <w:rPr>
                <w:b/>
                <w:sz w:val="20"/>
                <w:szCs w:val="20"/>
              </w:rPr>
            </w:pPr>
            <w:r w:rsidRPr="006F29CD">
              <w:rPr>
                <w:b/>
                <w:sz w:val="20"/>
                <w:szCs w:val="20"/>
              </w:rPr>
              <w:t>Wine Grape Acreage</w:t>
            </w:r>
          </w:p>
        </w:tc>
        <w:tc>
          <w:tcPr>
            <w:tcW w:w="3690" w:type="dxa"/>
            <w:gridSpan w:val="4"/>
          </w:tcPr>
          <w:p w14:paraId="4DAECEE2" w14:textId="77777777" w:rsidR="00F015CB" w:rsidRPr="006F29CD" w:rsidRDefault="00F015CB" w:rsidP="008116D6">
            <w:pPr>
              <w:jc w:val="center"/>
              <w:rPr>
                <w:b/>
                <w:sz w:val="20"/>
                <w:szCs w:val="20"/>
              </w:rPr>
            </w:pPr>
            <w:r w:rsidRPr="006F29CD">
              <w:rPr>
                <w:b/>
                <w:sz w:val="20"/>
                <w:szCs w:val="20"/>
              </w:rPr>
              <w:t>2011 Survey (N=272)</w:t>
            </w:r>
          </w:p>
        </w:tc>
        <w:tc>
          <w:tcPr>
            <w:tcW w:w="3599" w:type="dxa"/>
            <w:gridSpan w:val="4"/>
          </w:tcPr>
          <w:p w14:paraId="464380E7" w14:textId="77777777" w:rsidR="00F015CB" w:rsidRPr="006F29CD" w:rsidRDefault="00F015CB" w:rsidP="008116D6">
            <w:pPr>
              <w:jc w:val="center"/>
              <w:rPr>
                <w:b/>
                <w:sz w:val="20"/>
                <w:szCs w:val="20"/>
              </w:rPr>
            </w:pPr>
            <w:r w:rsidRPr="006F29CD">
              <w:rPr>
                <w:b/>
                <w:sz w:val="20"/>
                <w:szCs w:val="20"/>
              </w:rPr>
              <w:t>2014 Survey (N=128)</w:t>
            </w:r>
          </w:p>
        </w:tc>
      </w:tr>
      <w:tr w:rsidR="00F015CB" w:rsidRPr="006F29CD" w14:paraId="14F4B4A6" w14:textId="77777777" w:rsidTr="008116D6">
        <w:trPr>
          <w:trHeight w:val="309"/>
        </w:trPr>
        <w:tc>
          <w:tcPr>
            <w:tcW w:w="3151" w:type="dxa"/>
            <w:vMerge/>
          </w:tcPr>
          <w:p w14:paraId="089CF320" w14:textId="77777777" w:rsidR="00F015CB" w:rsidRPr="006F29CD" w:rsidRDefault="00F015CB" w:rsidP="008116D6">
            <w:pPr>
              <w:rPr>
                <w:b/>
                <w:sz w:val="20"/>
                <w:szCs w:val="20"/>
              </w:rPr>
            </w:pPr>
          </w:p>
        </w:tc>
        <w:tc>
          <w:tcPr>
            <w:tcW w:w="1072" w:type="dxa"/>
          </w:tcPr>
          <w:p w14:paraId="0827C608" w14:textId="77777777" w:rsidR="00F015CB" w:rsidRPr="006F29CD" w:rsidRDefault="00F015CB" w:rsidP="008116D6">
            <w:pPr>
              <w:jc w:val="center"/>
              <w:rPr>
                <w:b/>
                <w:sz w:val="20"/>
                <w:szCs w:val="20"/>
              </w:rPr>
            </w:pPr>
            <w:r w:rsidRPr="006F29CD">
              <w:rPr>
                <w:b/>
                <w:sz w:val="20"/>
                <w:szCs w:val="20"/>
              </w:rPr>
              <w:t>Minimum</w:t>
            </w:r>
          </w:p>
        </w:tc>
        <w:tc>
          <w:tcPr>
            <w:tcW w:w="1105" w:type="dxa"/>
          </w:tcPr>
          <w:p w14:paraId="78E4C53E" w14:textId="77777777" w:rsidR="00F015CB" w:rsidRPr="006F29CD" w:rsidRDefault="00F015CB" w:rsidP="008116D6">
            <w:pPr>
              <w:jc w:val="center"/>
              <w:rPr>
                <w:b/>
                <w:sz w:val="20"/>
                <w:szCs w:val="20"/>
              </w:rPr>
            </w:pPr>
            <w:r w:rsidRPr="006F29CD">
              <w:rPr>
                <w:b/>
                <w:sz w:val="20"/>
                <w:szCs w:val="20"/>
              </w:rPr>
              <w:t>Maximum</w:t>
            </w:r>
          </w:p>
        </w:tc>
        <w:tc>
          <w:tcPr>
            <w:tcW w:w="720" w:type="dxa"/>
          </w:tcPr>
          <w:p w14:paraId="7B6FDF65" w14:textId="77777777" w:rsidR="00F015CB" w:rsidRPr="006F29CD" w:rsidRDefault="00F015CB" w:rsidP="008116D6">
            <w:pPr>
              <w:jc w:val="center"/>
              <w:rPr>
                <w:b/>
                <w:sz w:val="20"/>
                <w:szCs w:val="20"/>
              </w:rPr>
            </w:pPr>
            <w:r w:rsidRPr="006F29CD">
              <w:rPr>
                <w:b/>
                <w:sz w:val="20"/>
                <w:szCs w:val="20"/>
              </w:rPr>
              <w:t>Mean</w:t>
            </w:r>
          </w:p>
        </w:tc>
        <w:tc>
          <w:tcPr>
            <w:tcW w:w="793" w:type="dxa"/>
          </w:tcPr>
          <w:p w14:paraId="0DDA19E9" w14:textId="77777777" w:rsidR="00F015CB" w:rsidRPr="006F29CD" w:rsidRDefault="00F015CB" w:rsidP="008116D6">
            <w:pPr>
              <w:jc w:val="center"/>
              <w:rPr>
                <w:b/>
                <w:sz w:val="20"/>
                <w:szCs w:val="20"/>
              </w:rPr>
            </w:pPr>
            <w:r w:rsidRPr="006F29CD">
              <w:rPr>
                <w:b/>
                <w:sz w:val="20"/>
                <w:szCs w:val="20"/>
              </w:rPr>
              <w:t>SD</w:t>
            </w:r>
          </w:p>
        </w:tc>
        <w:tc>
          <w:tcPr>
            <w:tcW w:w="1072" w:type="dxa"/>
          </w:tcPr>
          <w:p w14:paraId="0320A8A2" w14:textId="77777777" w:rsidR="00F015CB" w:rsidRPr="006F29CD" w:rsidRDefault="00F015CB" w:rsidP="008116D6">
            <w:pPr>
              <w:jc w:val="center"/>
              <w:rPr>
                <w:b/>
                <w:sz w:val="20"/>
                <w:szCs w:val="20"/>
              </w:rPr>
            </w:pPr>
            <w:r w:rsidRPr="006F29CD">
              <w:rPr>
                <w:b/>
                <w:sz w:val="20"/>
                <w:szCs w:val="20"/>
              </w:rPr>
              <w:t>Minimum</w:t>
            </w:r>
          </w:p>
        </w:tc>
        <w:tc>
          <w:tcPr>
            <w:tcW w:w="1105" w:type="dxa"/>
          </w:tcPr>
          <w:p w14:paraId="16F2100B" w14:textId="77777777" w:rsidR="00F015CB" w:rsidRPr="006F29CD" w:rsidRDefault="00F015CB" w:rsidP="008116D6">
            <w:pPr>
              <w:jc w:val="center"/>
              <w:rPr>
                <w:b/>
                <w:sz w:val="20"/>
                <w:szCs w:val="20"/>
              </w:rPr>
            </w:pPr>
            <w:r w:rsidRPr="006F29CD">
              <w:rPr>
                <w:b/>
                <w:sz w:val="20"/>
                <w:szCs w:val="20"/>
              </w:rPr>
              <w:t>Maximum</w:t>
            </w:r>
          </w:p>
        </w:tc>
        <w:tc>
          <w:tcPr>
            <w:tcW w:w="720" w:type="dxa"/>
          </w:tcPr>
          <w:p w14:paraId="5F5E2A86" w14:textId="77777777" w:rsidR="00F015CB" w:rsidRPr="006F29CD" w:rsidRDefault="00F015CB" w:rsidP="008116D6">
            <w:pPr>
              <w:jc w:val="center"/>
              <w:rPr>
                <w:b/>
                <w:sz w:val="20"/>
                <w:szCs w:val="20"/>
              </w:rPr>
            </w:pPr>
            <w:r w:rsidRPr="006F29CD">
              <w:rPr>
                <w:b/>
                <w:sz w:val="20"/>
                <w:szCs w:val="20"/>
              </w:rPr>
              <w:t>Mean</w:t>
            </w:r>
          </w:p>
        </w:tc>
        <w:tc>
          <w:tcPr>
            <w:tcW w:w="702" w:type="dxa"/>
          </w:tcPr>
          <w:p w14:paraId="3A922DD2" w14:textId="77777777" w:rsidR="00F015CB" w:rsidRPr="006F29CD" w:rsidRDefault="00F015CB" w:rsidP="008116D6">
            <w:pPr>
              <w:jc w:val="center"/>
              <w:rPr>
                <w:b/>
                <w:sz w:val="20"/>
                <w:szCs w:val="20"/>
              </w:rPr>
            </w:pPr>
            <w:r w:rsidRPr="006F29CD">
              <w:rPr>
                <w:b/>
                <w:sz w:val="20"/>
                <w:szCs w:val="20"/>
              </w:rPr>
              <w:t>SD</w:t>
            </w:r>
          </w:p>
        </w:tc>
      </w:tr>
      <w:tr w:rsidR="00F015CB" w:rsidRPr="006F29CD" w14:paraId="5393B64E" w14:textId="77777777" w:rsidTr="008116D6">
        <w:tc>
          <w:tcPr>
            <w:tcW w:w="3151" w:type="dxa"/>
            <w:shd w:val="clear" w:color="auto" w:fill="D9D9D9"/>
          </w:tcPr>
          <w:p w14:paraId="0AC2F23D" w14:textId="77777777" w:rsidR="00F015CB" w:rsidRPr="006F29CD" w:rsidRDefault="00F015CB" w:rsidP="008116D6">
            <w:pPr>
              <w:rPr>
                <w:sz w:val="20"/>
                <w:szCs w:val="20"/>
              </w:rPr>
            </w:pPr>
            <w:r w:rsidRPr="006F29CD">
              <w:rPr>
                <w:sz w:val="20"/>
                <w:szCs w:val="20"/>
              </w:rPr>
              <w:t>What is your total acreage of wine grape?</w:t>
            </w:r>
          </w:p>
        </w:tc>
        <w:tc>
          <w:tcPr>
            <w:tcW w:w="1072" w:type="dxa"/>
            <w:shd w:val="clear" w:color="auto" w:fill="D9D9D9"/>
          </w:tcPr>
          <w:p w14:paraId="73D3CEE5" w14:textId="77777777" w:rsidR="00F015CB" w:rsidRPr="006F29CD" w:rsidRDefault="00F015CB" w:rsidP="008116D6">
            <w:pPr>
              <w:jc w:val="center"/>
              <w:rPr>
                <w:sz w:val="20"/>
                <w:szCs w:val="20"/>
              </w:rPr>
            </w:pPr>
            <w:r w:rsidRPr="006F29CD">
              <w:rPr>
                <w:sz w:val="20"/>
                <w:szCs w:val="20"/>
              </w:rPr>
              <w:t>1</w:t>
            </w:r>
          </w:p>
        </w:tc>
        <w:tc>
          <w:tcPr>
            <w:tcW w:w="1105" w:type="dxa"/>
            <w:shd w:val="clear" w:color="auto" w:fill="D9D9D9"/>
          </w:tcPr>
          <w:p w14:paraId="1FB52500" w14:textId="77777777" w:rsidR="00F015CB" w:rsidRPr="006F29CD" w:rsidRDefault="00F015CB" w:rsidP="008116D6">
            <w:pPr>
              <w:jc w:val="center"/>
              <w:rPr>
                <w:sz w:val="20"/>
                <w:szCs w:val="20"/>
              </w:rPr>
            </w:pPr>
            <w:r w:rsidRPr="006F29CD">
              <w:rPr>
                <w:sz w:val="20"/>
                <w:szCs w:val="20"/>
              </w:rPr>
              <w:t>250</w:t>
            </w:r>
          </w:p>
        </w:tc>
        <w:tc>
          <w:tcPr>
            <w:tcW w:w="720" w:type="dxa"/>
            <w:shd w:val="clear" w:color="auto" w:fill="D9D9D9"/>
          </w:tcPr>
          <w:p w14:paraId="03592395" w14:textId="77777777" w:rsidR="00F015CB" w:rsidRPr="006F29CD" w:rsidRDefault="00F015CB" w:rsidP="008116D6">
            <w:pPr>
              <w:jc w:val="center"/>
              <w:rPr>
                <w:sz w:val="20"/>
                <w:szCs w:val="20"/>
              </w:rPr>
            </w:pPr>
            <w:r w:rsidRPr="006F29CD">
              <w:rPr>
                <w:sz w:val="20"/>
                <w:szCs w:val="20"/>
              </w:rPr>
              <w:t>17.8</w:t>
            </w:r>
          </w:p>
        </w:tc>
        <w:tc>
          <w:tcPr>
            <w:tcW w:w="793" w:type="dxa"/>
            <w:shd w:val="clear" w:color="auto" w:fill="D9D9D9"/>
          </w:tcPr>
          <w:p w14:paraId="0DB6AF8C" w14:textId="77777777" w:rsidR="00F015CB" w:rsidRPr="006F29CD" w:rsidRDefault="00F015CB" w:rsidP="008116D6">
            <w:pPr>
              <w:jc w:val="center"/>
              <w:rPr>
                <w:sz w:val="20"/>
                <w:szCs w:val="20"/>
              </w:rPr>
            </w:pPr>
            <w:r w:rsidRPr="006F29CD">
              <w:rPr>
                <w:sz w:val="20"/>
                <w:szCs w:val="20"/>
              </w:rPr>
              <w:t>28.48</w:t>
            </w:r>
          </w:p>
        </w:tc>
        <w:tc>
          <w:tcPr>
            <w:tcW w:w="1072" w:type="dxa"/>
            <w:shd w:val="clear" w:color="auto" w:fill="D9D9D9"/>
          </w:tcPr>
          <w:p w14:paraId="34794BFA" w14:textId="77777777" w:rsidR="00F015CB" w:rsidRPr="006F29CD" w:rsidRDefault="00F015CB" w:rsidP="008116D6">
            <w:pPr>
              <w:jc w:val="center"/>
              <w:rPr>
                <w:sz w:val="20"/>
                <w:szCs w:val="20"/>
              </w:rPr>
            </w:pPr>
            <w:r w:rsidRPr="006F29CD">
              <w:rPr>
                <w:sz w:val="20"/>
                <w:szCs w:val="20"/>
              </w:rPr>
              <w:t>0</w:t>
            </w:r>
          </w:p>
        </w:tc>
        <w:tc>
          <w:tcPr>
            <w:tcW w:w="1105" w:type="dxa"/>
            <w:shd w:val="clear" w:color="auto" w:fill="D9D9D9"/>
          </w:tcPr>
          <w:p w14:paraId="2C647F8D" w14:textId="77777777" w:rsidR="00F015CB" w:rsidRPr="006F29CD" w:rsidRDefault="00F015CB" w:rsidP="008116D6">
            <w:pPr>
              <w:jc w:val="center"/>
              <w:rPr>
                <w:sz w:val="20"/>
                <w:szCs w:val="20"/>
              </w:rPr>
            </w:pPr>
            <w:r w:rsidRPr="006F29CD">
              <w:rPr>
                <w:sz w:val="20"/>
                <w:szCs w:val="20"/>
              </w:rPr>
              <w:t>375</w:t>
            </w:r>
          </w:p>
        </w:tc>
        <w:tc>
          <w:tcPr>
            <w:tcW w:w="720" w:type="dxa"/>
            <w:shd w:val="clear" w:color="auto" w:fill="D9D9D9"/>
          </w:tcPr>
          <w:p w14:paraId="267E13E0" w14:textId="77777777" w:rsidR="00F015CB" w:rsidRPr="006F29CD" w:rsidRDefault="00F015CB" w:rsidP="008116D6">
            <w:pPr>
              <w:jc w:val="center"/>
              <w:rPr>
                <w:sz w:val="20"/>
                <w:szCs w:val="20"/>
              </w:rPr>
            </w:pPr>
            <w:r w:rsidRPr="006F29CD">
              <w:rPr>
                <w:sz w:val="20"/>
                <w:szCs w:val="20"/>
              </w:rPr>
              <w:t>24.9</w:t>
            </w:r>
          </w:p>
        </w:tc>
        <w:tc>
          <w:tcPr>
            <w:tcW w:w="702" w:type="dxa"/>
            <w:shd w:val="clear" w:color="auto" w:fill="D9D9D9"/>
          </w:tcPr>
          <w:p w14:paraId="4DCD2F12" w14:textId="77777777" w:rsidR="00F015CB" w:rsidRPr="006F29CD" w:rsidRDefault="00F015CB" w:rsidP="008116D6">
            <w:pPr>
              <w:jc w:val="center"/>
              <w:rPr>
                <w:sz w:val="20"/>
                <w:szCs w:val="20"/>
              </w:rPr>
            </w:pPr>
            <w:r w:rsidRPr="006F29CD">
              <w:rPr>
                <w:sz w:val="20"/>
                <w:szCs w:val="20"/>
              </w:rPr>
              <w:t>53.74</w:t>
            </w:r>
          </w:p>
        </w:tc>
      </w:tr>
      <w:tr w:rsidR="00F015CB" w:rsidRPr="006F29CD" w14:paraId="74FDF448" w14:textId="77777777" w:rsidTr="008116D6">
        <w:tc>
          <w:tcPr>
            <w:tcW w:w="3151" w:type="dxa"/>
            <w:shd w:val="clear" w:color="auto" w:fill="FFFFFF"/>
          </w:tcPr>
          <w:p w14:paraId="64C5B656" w14:textId="77777777" w:rsidR="00F015CB" w:rsidRPr="006F29CD" w:rsidRDefault="00F015CB" w:rsidP="008116D6">
            <w:pPr>
              <w:rPr>
                <w:sz w:val="20"/>
                <w:szCs w:val="20"/>
              </w:rPr>
            </w:pPr>
            <w:r w:rsidRPr="006F29CD">
              <w:rPr>
                <w:sz w:val="20"/>
                <w:szCs w:val="20"/>
              </w:rPr>
              <w:t>Of which, how many acres are bearing?</w:t>
            </w:r>
          </w:p>
        </w:tc>
        <w:tc>
          <w:tcPr>
            <w:tcW w:w="1072" w:type="dxa"/>
            <w:shd w:val="clear" w:color="auto" w:fill="FFFFFF"/>
          </w:tcPr>
          <w:p w14:paraId="0FF0DF95" w14:textId="77777777" w:rsidR="00F015CB" w:rsidRPr="006F29CD" w:rsidRDefault="00F015CB" w:rsidP="008116D6">
            <w:pPr>
              <w:jc w:val="center"/>
              <w:rPr>
                <w:sz w:val="20"/>
                <w:szCs w:val="20"/>
              </w:rPr>
            </w:pPr>
            <w:r w:rsidRPr="006F29CD">
              <w:rPr>
                <w:sz w:val="20"/>
                <w:szCs w:val="20"/>
              </w:rPr>
              <w:t>0</w:t>
            </w:r>
          </w:p>
        </w:tc>
        <w:tc>
          <w:tcPr>
            <w:tcW w:w="1105" w:type="dxa"/>
            <w:shd w:val="clear" w:color="auto" w:fill="FFFFFF"/>
          </w:tcPr>
          <w:p w14:paraId="26BDFE8B" w14:textId="77777777" w:rsidR="00F015CB" w:rsidRPr="006F29CD" w:rsidRDefault="00F015CB" w:rsidP="008116D6">
            <w:pPr>
              <w:jc w:val="center"/>
              <w:rPr>
                <w:sz w:val="20"/>
                <w:szCs w:val="20"/>
              </w:rPr>
            </w:pPr>
            <w:r w:rsidRPr="006F29CD">
              <w:rPr>
                <w:sz w:val="20"/>
                <w:szCs w:val="20"/>
              </w:rPr>
              <w:t>250</w:t>
            </w:r>
          </w:p>
        </w:tc>
        <w:tc>
          <w:tcPr>
            <w:tcW w:w="720" w:type="dxa"/>
            <w:shd w:val="clear" w:color="auto" w:fill="FFFFFF"/>
          </w:tcPr>
          <w:p w14:paraId="61DAE2CD" w14:textId="77777777" w:rsidR="00F015CB" w:rsidRPr="006F29CD" w:rsidRDefault="00F015CB" w:rsidP="008116D6">
            <w:pPr>
              <w:jc w:val="center"/>
              <w:rPr>
                <w:sz w:val="20"/>
                <w:szCs w:val="20"/>
              </w:rPr>
            </w:pPr>
            <w:r w:rsidRPr="006F29CD">
              <w:rPr>
                <w:sz w:val="20"/>
                <w:szCs w:val="20"/>
              </w:rPr>
              <w:t>16.3</w:t>
            </w:r>
          </w:p>
        </w:tc>
        <w:tc>
          <w:tcPr>
            <w:tcW w:w="793" w:type="dxa"/>
            <w:shd w:val="clear" w:color="auto" w:fill="FFFFFF"/>
          </w:tcPr>
          <w:p w14:paraId="253BB72E" w14:textId="77777777" w:rsidR="00F015CB" w:rsidRPr="006F29CD" w:rsidRDefault="00F015CB" w:rsidP="008116D6">
            <w:pPr>
              <w:jc w:val="center"/>
              <w:rPr>
                <w:sz w:val="20"/>
                <w:szCs w:val="20"/>
              </w:rPr>
            </w:pPr>
            <w:r w:rsidRPr="006F29CD">
              <w:rPr>
                <w:sz w:val="20"/>
                <w:szCs w:val="20"/>
              </w:rPr>
              <w:t>27.99</w:t>
            </w:r>
          </w:p>
        </w:tc>
        <w:tc>
          <w:tcPr>
            <w:tcW w:w="1072" w:type="dxa"/>
            <w:shd w:val="clear" w:color="auto" w:fill="FFFFFF"/>
          </w:tcPr>
          <w:p w14:paraId="7EEF17FB" w14:textId="77777777" w:rsidR="00F015CB" w:rsidRPr="006F29CD" w:rsidRDefault="00F015CB" w:rsidP="008116D6">
            <w:pPr>
              <w:jc w:val="center"/>
              <w:rPr>
                <w:sz w:val="20"/>
                <w:szCs w:val="20"/>
              </w:rPr>
            </w:pPr>
            <w:r w:rsidRPr="006F29CD">
              <w:rPr>
                <w:sz w:val="20"/>
                <w:szCs w:val="20"/>
              </w:rPr>
              <w:t>0</w:t>
            </w:r>
          </w:p>
        </w:tc>
        <w:tc>
          <w:tcPr>
            <w:tcW w:w="1105" w:type="dxa"/>
            <w:shd w:val="clear" w:color="auto" w:fill="FFFFFF"/>
          </w:tcPr>
          <w:p w14:paraId="3577E1D5" w14:textId="77777777" w:rsidR="00F015CB" w:rsidRPr="006F29CD" w:rsidRDefault="00F015CB" w:rsidP="008116D6">
            <w:pPr>
              <w:jc w:val="center"/>
              <w:rPr>
                <w:sz w:val="20"/>
                <w:szCs w:val="20"/>
              </w:rPr>
            </w:pPr>
            <w:r w:rsidRPr="006F29CD">
              <w:rPr>
                <w:sz w:val="20"/>
                <w:szCs w:val="20"/>
              </w:rPr>
              <w:t>375</w:t>
            </w:r>
          </w:p>
        </w:tc>
        <w:tc>
          <w:tcPr>
            <w:tcW w:w="720" w:type="dxa"/>
            <w:shd w:val="clear" w:color="auto" w:fill="FFFFFF"/>
          </w:tcPr>
          <w:p w14:paraId="531F86B6" w14:textId="77777777" w:rsidR="00F015CB" w:rsidRPr="006F29CD" w:rsidRDefault="00F015CB" w:rsidP="008116D6">
            <w:pPr>
              <w:jc w:val="center"/>
              <w:rPr>
                <w:sz w:val="20"/>
                <w:szCs w:val="20"/>
              </w:rPr>
            </w:pPr>
            <w:r w:rsidRPr="006F29CD">
              <w:rPr>
                <w:sz w:val="20"/>
                <w:szCs w:val="20"/>
              </w:rPr>
              <w:t>22.5</w:t>
            </w:r>
          </w:p>
        </w:tc>
        <w:tc>
          <w:tcPr>
            <w:tcW w:w="702" w:type="dxa"/>
            <w:shd w:val="clear" w:color="auto" w:fill="FFFFFF"/>
          </w:tcPr>
          <w:p w14:paraId="7B7FE841" w14:textId="77777777" w:rsidR="00F015CB" w:rsidRPr="006F29CD" w:rsidRDefault="00F015CB" w:rsidP="008116D6">
            <w:pPr>
              <w:jc w:val="center"/>
              <w:rPr>
                <w:sz w:val="20"/>
                <w:szCs w:val="20"/>
              </w:rPr>
            </w:pPr>
            <w:r w:rsidRPr="006F29CD">
              <w:rPr>
                <w:sz w:val="20"/>
                <w:szCs w:val="20"/>
              </w:rPr>
              <w:t>52.62</w:t>
            </w:r>
          </w:p>
        </w:tc>
      </w:tr>
    </w:tbl>
    <w:p w14:paraId="4D9152EF" w14:textId="77777777" w:rsidR="00F015CB" w:rsidRPr="006F29CD" w:rsidRDefault="00F015CB" w:rsidP="00F015CB"/>
    <w:p w14:paraId="124CA451" w14:textId="77777777" w:rsidR="00DD5204" w:rsidRDefault="00DD5204" w:rsidP="00F015CB">
      <w:pPr>
        <w:jc w:val="center"/>
        <w:rPr>
          <w:b/>
        </w:rPr>
      </w:pPr>
    </w:p>
    <w:p w14:paraId="3FFE9861" w14:textId="77777777" w:rsidR="00DD5204" w:rsidRDefault="00DD5204" w:rsidP="00F015CB">
      <w:pPr>
        <w:jc w:val="center"/>
        <w:rPr>
          <w:b/>
        </w:rPr>
      </w:pPr>
    </w:p>
    <w:p w14:paraId="77A42038" w14:textId="77777777" w:rsidR="00DD5204" w:rsidRDefault="00DD5204" w:rsidP="00F015CB">
      <w:pPr>
        <w:jc w:val="center"/>
        <w:rPr>
          <w:b/>
        </w:rPr>
      </w:pPr>
    </w:p>
    <w:p w14:paraId="5B278080" w14:textId="416C6D26" w:rsidR="00F015CB" w:rsidRPr="006F29CD" w:rsidRDefault="00F015CB" w:rsidP="00DD5204">
      <w:pPr>
        <w:rPr>
          <w:b/>
        </w:rPr>
      </w:pPr>
      <w:r w:rsidRPr="006F29CD">
        <w:rPr>
          <w:b/>
        </w:rPr>
        <w:t xml:space="preserve">Comparison of </w:t>
      </w:r>
      <w:r w:rsidRPr="003B7D79">
        <w:rPr>
          <w:b/>
        </w:rPr>
        <w:t>Grape Growers</w:t>
      </w:r>
      <w:r w:rsidRPr="006F29CD">
        <w:rPr>
          <w:b/>
        </w:rPr>
        <w:t>’ Knowledge about Related Topics in 2011 and 2014</w:t>
      </w:r>
    </w:p>
    <w:p w14:paraId="15799B00" w14:textId="77777777" w:rsidR="00F015CB" w:rsidRPr="006F29CD" w:rsidRDefault="00F015CB" w:rsidP="00F015CB">
      <w:r w:rsidRPr="006F29CD">
        <w:t xml:space="preserve">Comparison of grape growers’ responses for 2011 and 2014 surveys indicates grape growers’ increased levels of knowledge related to all the topics except two as summarized in table 4. </w:t>
      </w:r>
    </w:p>
    <w:p w14:paraId="753C0312" w14:textId="77777777" w:rsidR="00F015CB" w:rsidRPr="006F29CD" w:rsidRDefault="00F015CB" w:rsidP="00F015CB">
      <w:r w:rsidRPr="006F29CD">
        <w:t xml:space="preserve">Please circle the appropriate number to indicate your level of knowledge about the following topics. </w:t>
      </w:r>
    </w:p>
    <w:p w14:paraId="1A4ED2F6" w14:textId="77777777" w:rsidR="00F015CB" w:rsidRPr="006F29CD" w:rsidRDefault="00F015CB" w:rsidP="00F015CB">
      <w:pPr>
        <w:rPr>
          <w:b/>
        </w:rPr>
      </w:pPr>
      <w:r w:rsidRPr="006F29CD">
        <w:t>The Scale used for rating:</w:t>
      </w:r>
    </w:p>
    <w:p w14:paraId="5CFFDFF0" w14:textId="77777777" w:rsidR="00F015CB" w:rsidRPr="006F29CD" w:rsidRDefault="00F015CB" w:rsidP="00CD482B">
      <w:pPr>
        <w:numPr>
          <w:ilvl w:val="0"/>
          <w:numId w:val="5"/>
        </w:numPr>
        <w:shd w:val="clear" w:color="auto" w:fill="auto"/>
      </w:pPr>
      <w:r w:rsidRPr="006F29CD">
        <w:t>Very Low</w:t>
      </w:r>
      <w:r w:rsidRPr="006F29CD">
        <w:tab/>
        <w:t>= Don’t know anything about this topic.</w:t>
      </w:r>
    </w:p>
    <w:p w14:paraId="5F3ED958" w14:textId="77777777" w:rsidR="00F015CB" w:rsidRPr="006F29CD" w:rsidRDefault="00F015CB" w:rsidP="00CD482B">
      <w:pPr>
        <w:numPr>
          <w:ilvl w:val="0"/>
          <w:numId w:val="5"/>
        </w:numPr>
        <w:shd w:val="clear" w:color="auto" w:fill="auto"/>
      </w:pPr>
      <w:r w:rsidRPr="006F29CD">
        <w:t>Low</w:t>
      </w:r>
      <w:r w:rsidRPr="006F29CD">
        <w:tab/>
      </w:r>
      <w:r w:rsidRPr="006F29CD">
        <w:tab/>
        <w:t>= Know very little about this topic</w:t>
      </w:r>
      <w:r w:rsidRPr="006F29CD">
        <w:tab/>
      </w:r>
    </w:p>
    <w:p w14:paraId="0924F909" w14:textId="77777777" w:rsidR="00F015CB" w:rsidRPr="006F29CD" w:rsidRDefault="00F015CB" w:rsidP="00CD482B">
      <w:pPr>
        <w:numPr>
          <w:ilvl w:val="0"/>
          <w:numId w:val="5"/>
        </w:numPr>
        <w:shd w:val="clear" w:color="auto" w:fill="auto"/>
      </w:pPr>
      <w:r w:rsidRPr="006F29CD">
        <w:t>Moderate</w:t>
      </w:r>
      <w:r w:rsidRPr="006F29CD">
        <w:tab/>
        <w:t>= Know about this topic but there are more things to learn</w:t>
      </w:r>
    </w:p>
    <w:p w14:paraId="6A728F9B" w14:textId="77777777" w:rsidR="00F015CB" w:rsidRPr="006F29CD" w:rsidRDefault="00F015CB" w:rsidP="00CD482B">
      <w:pPr>
        <w:numPr>
          <w:ilvl w:val="0"/>
          <w:numId w:val="5"/>
        </w:numPr>
        <w:shd w:val="clear" w:color="auto" w:fill="auto"/>
      </w:pPr>
      <w:r w:rsidRPr="006F29CD">
        <w:t>High</w:t>
      </w:r>
      <w:r w:rsidRPr="006F29CD">
        <w:tab/>
      </w:r>
      <w:r w:rsidRPr="006F29CD">
        <w:tab/>
        <w:t>= Have good  knowledge but there are things to learn</w:t>
      </w:r>
    </w:p>
    <w:p w14:paraId="47FC1622" w14:textId="77777777" w:rsidR="00F015CB" w:rsidRPr="006F29CD" w:rsidRDefault="00F015CB" w:rsidP="00CD482B">
      <w:pPr>
        <w:numPr>
          <w:ilvl w:val="0"/>
          <w:numId w:val="5"/>
        </w:numPr>
        <w:shd w:val="clear" w:color="auto" w:fill="auto"/>
      </w:pPr>
      <w:r w:rsidRPr="006F29CD">
        <w:t>Very High</w:t>
      </w:r>
      <w:r w:rsidRPr="006F29CD">
        <w:tab/>
        <w:t>= Know almost everything about this topic</w:t>
      </w:r>
    </w:p>
    <w:p w14:paraId="2CE9F49D" w14:textId="77777777" w:rsidR="00F015CB" w:rsidRPr="006F29CD" w:rsidRDefault="00F015CB" w:rsidP="00F015CB">
      <w:pPr>
        <w:ind w:left="360"/>
        <w:rPr>
          <w:sz w:val="20"/>
          <w:szCs w:val="20"/>
        </w:rPr>
      </w:pPr>
    </w:p>
    <w:p w14:paraId="2659F1D8" w14:textId="77777777" w:rsidR="00F015CB" w:rsidRPr="006F29CD" w:rsidRDefault="00F015CB" w:rsidP="00F015CB">
      <w:pPr>
        <w:ind w:left="360"/>
        <w:rPr>
          <w:b/>
        </w:rPr>
      </w:pPr>
      <w:r w:rsidRPr="006F29CD">
        <w:rPr>
          <w:b/>
        </w:rPr>
        <w:t xml:space="preserve">Table 4. Comparison of Grape Growers’ Responses to Knowledge Assessment Questions in 2011 and 2014 </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0"/>
        <w:gridCol w:w="720"/>
        <w:gridCol w:w="720"/>
        <w:gridCol w:w="720"/>
        <w:gridCol w:w="720"/>
        <w:gridCol w:w="2250"/>
      </w:tblGrid>
      <w:tr w:rsidR="00F015CB" w:rsidRPr="006F29CD" w14:paraId="7A161709" w14:textId="77777777" w:rsidTr="008116D6">
        <w:trPr>
          <w:trHeight w:val="253"/>
        </w:trPr>
        <w:tc>
          <w:tcPr>
            <w:tcW w:w="4950" w:type="dxa"/>
            <w:vMerge w:val="restart"/>
          </w:tcPr>
          <w:p w14:paraId="639FB7E5" w14:textId="77777777" w:rsidR="00F015CB" w:rsidRPr="006F29CD" w:rsidRDefault="00F015CB" w:rsidP="008116D6">
            <w:pPr>
              <w:rPr>
                <w:b/>
                <w:sz w:val="20"/>
                <w:szCs w:val="20"/>
              </w:rPr>
            </w:pPr>
            <w:r w:rsidRPr="006F29CD">
              <w:rPr>
                <w:b/>
                <w:sz w:val="20"/>
                <w:szCs w:val="20"/>
              </w:rPr>
              <w:t>How do you rate your knowledge about:</w:t>
            </w:r>
          </w:p>
        </w:tc>
        <w:tc>
          <w:tcPr>
            <w:tcW w:w="1440" w:type="dxa"/>
            <w:gridSpan w:val="2"/>
            <w:tcBorders>
              <w:bottom w:val="single" w:sz="4" w:space="0" w:color="auto"/>
            </w:tcBorders>
          </w:tcPr>
          <w:p w14:paraId="015EB086" w14:textId="77777777" w:rsidR="00F015CB" w:rsidRPr="006F29CD" w:rsidRDefault="00F015CB" w:rsidP="008116D6">
            <w:pPr>
              <w:jc w:val="center"/>
              <w:rPr>
                <w:b/>
                <w:sz w:val="20"/>
                <w:szCs w:val="20"/>
              </w:rPr>
            </w:pPr>
            <w:r w:rsidRPr="006F29CD">
              <w:rPr>
                <w:b/>
                <w:sz w:val="20"/>
                <w:szCs w:val="20"/>
              </w:rPr>
              <w:t>2011 (N=232)</w:t>
            </w:r>
          </w:p>
        </w:tc>
        <w:tc>
          <w:tcPr>
            <w:tcW w:w="1440" w:type="dxa"/>
            <w:gridSpan w:val="2"/>
            <w:tcBorders>
              <w:bottom w:val="single" w:sz="4" w:space="0" w:color="auto"/>
            </w:tcBorders>
          </w:tcPr>
          <w:p w14:paraId="28A6C079" w14:textId="77777777" w:rsidR="00F015CB" w:rsidRPr="006F29CD" w:rsidRDefault="00F015CB" w:rsidP="008116D6">
            <w:pPr>
              <w:jc w:val="center"/>
              <w:rPr>
                <w:b/>
                <w:sz w:val="20"/>
                <w:szCs w:val="20"/>
              </w:rPr>
            </w:pPr>
            <w:r w:rsidRPr="006F29CD">
              <w:rPr>
                <w:b/>
                <w:sz w:val="20"/>
                <w:szCs w:val="20"/>
              </w:rPr>
              <w:t>2014 (N=118)</w:t>
            </w:r>
          </w:p>
        </w:tc>
        <w:tc>
          <w:tcPr>
            <w:tcW w:w="2250" w:type="dxa"/>
            <w:vMerge w:val="restart"/>
          </w:tcPr>
          <w:p w14:paraId="2032B9DA" w14:textId="77777777" w:rsidR="00F015CB" w:rsidRPr="006F29CD" w:rsidRDefault="00F015CB" w:rsidP="008116D6">
            <w:pPr>
              <w:jc w:val="center"/>
              <w:rPr>
                <w:b/>
                <w:sz w:val="20"/>
                <w:szCs w:val="20"/>
              </w:rPr>
            </w:pPr>
            <w:r w:rsidRPr="006F29CD">
              <w:rPr>
                <w:b/>
                <w:sz w:val="20"/>
                <w:szCs w:val="20"/>
              </w:rPr>
              <w:t>Mean Difference</w:t>
            </w:r>
          </w:p>
          <w:p w14:paraId="5510A1A5" w14:textId="77777777" w:rsidR="00F015CB" w:rsidRPr="006F29CD" w:rsidRDefault="00F015CB" w:rsidP="008116D6">
            <w:pPr>
              <w:jc w:val="center"/>
              <w:rPr>
                <w:b/>
                <w:sz w:val="20"/>
                <w:szCs w:val="20"/>
              </w:rPr>
            </w:pPr>
            <w:r w:rsidRPr="006F29CD">
              <w:rPr>
                <w:b/>
                <w:sz w:val="20"/>
                <w:szCs w:val="20"/>
              </w:rPr>
              <w:t>(Change in Knowledge)</w:t>
            </w:r>
          </w:p>
        </w:tc>
      </w:tr>
      <w:tr w:rsidR="00F015CB" w:rsidRPr="006F29CD" w14:paraId="12148CF9" w14:textId="77777777" w:rsidTr="008116D6">
        <w:trPr>
          <w:trHeight w:val="263"/>
        </w:trPr>
        <w:tc>
          <w:tcPr>
            <w:tcW w:w="4950" w:type="dxa"/>
            <w:vMerge/>
            <w:tcBorders>
              <w:bottom w:val="single" w:sz="4" w:space="0" w:color="auto"/>
            </w:tcBorders>
          </w:tcPr>
          <w:p w14:paraId="3C7E9F91" w14:textId="77777777" w:rsidR="00F015CB" w:rsidRPr="006F29CD" w:rsidRDefault="00F015CB" w:rsidP="008116D6">
            <w:pPr>
              <w:rPr>
                <w:b/>
                <w:sz w:val="20"/>
                <w:szCs w:val="20"/>
              </w:rPr>
            </w:pPr>
          </w:p>
        </w:tc>
        <w:tc>
          <w:tcPr>
            <w:tcW w:w="720" w:type="dxa"/>
            <w:tcBorders>
              <w:bottom w:val="single" w:sz="4" w:space="0" w:color="auto"/>
            </w:tcBorders>
          </w:tcPr>
          <w:p w14:paraId="60BC5BB6" w14:textId="77777777" w:rsidR="00F015CB" w:rsidRPr="006F29CD" w:rsidRDefault="00F015CB" w:rsidP="008116D6">
            <w:pPr>
              <w:jc w:val="center"/>
              <w:rPr>
                <w:b/>
                <w:sz w:val="20"/>
                <w:szCs w:val="20"/>
              </w:rPr>
            </w:pPr>
            <w:r w:rsidRPr="006F29CD">
              <w:rPr>
                <w:b/>
                <w:sz w:val="20"/>
                <w:szCs w:val="20"/>
              </w:rPr>
              <w:t>Mean</w:t>
            </w:r>
          </w:p>
        </w:tc>
        <w:tc>
          <w:tcPr>
            <w:tcW w:w="720" w:type="dxa"/>
            <w:tcBorders>
              <w:bottom w:val="single" w:sz="4" w:space="0" w:color="auto"/>
            </w:tcBorders>
          </w:tcPr>
          <w:p w14:paraId="35172D62" w14:textId="77777777" w:rsidR="00F015CB" w:rsidRPr="006F29CD" w:rsidRDefault="00F015CB" w:rsidP="008116D6">
            <w:pPr>
              <w:jc w:val="center"/>
              <w:rPr>
                <w:b/>
                <w:sz w:val="20"/>
                <w:szCs w:val="20"/>
              </w:rPr>
            </w:pPr>
            <w:r w:rsidRPr="006F29CD">
              <w:rPr>
                <w:b/>
                <w:sz w:val="20"/>
                <w:szCs w:val="20"/>
              </w:rPr>
              <w:t>SD</w:t>
            </w:r>
          </w:p>
        </w:tc>
        <w:tc>
          <w:tcPr>
            <w:tcW w:w="720" w:type="dxa"/>
            <w:tcBorders>
              <w:bottom w:val="single" w:sz="4" w:space="0" w:color="auto"/>
            </w:tcBorders>
          </w:tcPr>
          <w:p w14:paraId="5534E164" w14:textId="77777777" w:rsidR="00F015CB" w:rsidRPr="006F29CD" w:rsidRDefault="00F015CB" w:rsidP="008116D6">
            <w:pPr>
              <w:jc w:val="center"/>
              <w:rPr>
                <w:b/>
                <w:sz w:val="20"/>
                <w:szCs w:val="20"/>
              </w:rPr>
            </w:pPr>
            <w:r w:rsidRPr="006F29CD">
              <w:rPr>
                <w:b/>
                <w:sz w:val="20"/>
                <w:szCs w:val="20"/>
              </w:rPr>
              <w:t>Mean</w:t>
            </w:r>
          </w:p>
        </w:tc>
        <w:tc>
          <w:tcPr>
            <w:tcW w:w="720" w:type="dxa"/>
            <w:tcBorders>
              <w:bottom w:val="single" w:sz="4" w:space="0" w:color="auto"/>
            </w:tcBorders>
          </w:tcPr>
          <w:p w14:paraId="68B79C88" w14:textId="77777777" w:rsidR="00F015CB" w:rsidRPr="006F29CD" w:rsidRDefault="00F015CB" w:rsidP="008116D6">
            <w:pPr>
              <w:jc w:val="center"/>
              <w:rPr>
                <w:b/>
                <w:sz w:val="20"/>
                <w:szCs w:val="20"/>
              </w:rPr>
            </w:pPr>
            <w:r w:rsidRPr="006F29CD">
              <w:rPr>
                <w:b/>
                <w:sz w:val="20"/>
                <w:szCs w:val="20"/>
              </w:rPr>
              <w:t>SD</w:t>
            </w:r>
          </w:p>
        </w:tc>
        <w:tc>
          <w:tcPr>
            <w:tcW w:w="2250" w:type="dxa"/>
            <w:vMerge/>
            <w:tcBorders>
              <w:bottom w:val="single" w:sz="4" w:space="0" w:color="auto"/>
            </w:tcBorders>
          </w:tcPr>
          <w:p w14:paraId="66FCFA20" w14:textId="77777777" w:rsidR="00F015CB" w:rsidRPr="006F29CD" w:rsidRDefault="00F015CB" w:rsidP="008116D6">
            <w:pPr>
              <w:jc w:val="center"/>
              <w:rPr>
                <w:b/>
                <w:sz w:val="20"/>
                <w:szCs w:val="20"/>
              </w:rPr>
            </w:pPr>
          </w:p>
        </w:tc>
      </w:tr>
      <w:tr w:rsidR="00F015CB" w:rsidRPr="006F29CD" w14:paraId="741B63E0" w14:textId="77777777" w:rsidTr="008116D6">
        <w:tc>
          <w:tcPr>
            <w:tcW w:w="4950" w:type="dxa"/>
            <w:shd w:val="clear" w:color="auto" w:fill="D9D9D9"/>
          </w:tcPr>
          <w:p w14:paraId="3970DCC9" w14:textId="77777777" w:rsidR="00F015CB" w:rsidRPr="006F29CD" w:rsidRDefault="00F015CB" w:rsidP="008116D6">
            <w:pPr>
              <w:spacing w:line="360" w:lineRule="auto"/>
              <w:rPr>
                <w:sz w:val="20"/>
                <w:szCs w:val="20"/>
              </w:rPr>
            </w:pPr>
            <w:r w:rsidRPr="006F29CD">
              <w:rPr>
                <w:sz w:val="20"/>
                <w:szCs w:val="20"/>
              </w:rPr>
              <w:t>Assessing grapevine canopy characteristics associated with high fruit quality?</w:t>
            </w:r>
          </w:p>
        </w:tc>
        <w:tc>
          <w:tcPr>
            <w:tcW w:w="720" w:type="dxa"/>
            <w:shd w:val="clear" w:color="auto" w:fill="D9D9D9"/>
          </w:tcPr>
          <w:p w14:paraId="39D2EAEE" w14:textId="77777777" w:rsidR="00F015CB" w:rsidRPr="006F29CD" w:rsidRDefault="00F015CB" w:rsidP="008116D6">
            <w:pPr>
              <w:spacing w:line="360" w:lineRule="auto"/>
              <w:jc w:val="center"/>
              <w:rPr>
                <w:sz w:val="20"/>
                <w:szCs w:val="20"/>
              </w:rPr>
            </w:pPr>
            <w:r w:rsidRPr="006F29CD">
              <w:rPr>
                <w:sz w:val="20"/>
                <w:szCs w:val="20"/>
              </w:rPr>
              <w:t>3.50</w:t>
            </w:r>
          </w:p>
        </w:tc>
        <w:tc>
          <w:tcPr>
            <w:tcW w:w="720" w:type="dxa"/>
            <w:shd w:val="clear" w:color="auto" w:fill="D9D9D9"/>
          </w:tcPr>
          <w:p w14:paraId="6B8B731E" w14:textId="77777777" w:rsidR="00F015CB" w:rsidRPr="006F29CD" w:rsidRDefault="00F015CB" w:rsidP="008116D6">
            <w:pPr>
              <w:spacing w:line="360" w:lineRule="auto"/>
              <w:jc w:val="center"/>
              <w:rPr>
                <w:sz w:val="20"/>
                <w:szCs w:val="20"/>
              </w:rPr>
            </w:pPr>
            <w:r w:rsidRPr="006F29CD">
              <w:rPr>
                <w:sz w:val="20"/>
                <w:szCs w:val="20"/>
              </w:rPr>
              <w:t>0.894</w:t>
            </w:r>
          </w:p>
        </w:tc>
        <w:tc>
          <w:tcPr>
            <w:tcW w:w="720" w:type="dxa"/>
            <w:shd w:val="clear" w:color="auto" w:fill="D9D9D9"/>
          </w:tcPr>
          <w:p w14:paraId="5FCC2AC0" w14:textId="77777777" w:rsidR="00F015CB" w:rsidRPr="006F29CD" w:rsidRDefault="00F015CB" w:rsidP="008116D6">
            <w:pPr>
              <w:spacing w:line="360" w:lineRule="auto"/>
              <w:jc w:val="center"/>
              <w:rPr>
                <w:sz w:val="20"/>
                <w:szCs w:val="20"/>
              </w:rPr>
            </w:pPr>
            <w:r w:rsidRPr="006F29CD">
              <w:rPr>
                <w:sz w:val="20"/>
                <w:szCs w:val="20"/>
              </w:rPr>
              <w:t>3.77</w:t>
            </w:r>
          </w:p>
        </w:tc>
        <w:tc>
          <w:tcPr>
            <w:tcW w:w="720" w:type="dxa"/>
            <w:shd w:val="clear" w:color="auto" w:fill="D9D9D9"/>
          </w:tcPr>
          <w:p w14:paraId="3690F479" w14:textId="77777777" w:rsidR="00F015CB" w:rsidRPr="006F29CD" w:rsidRDefault="00F015CB" w:rsidP="008116D6">
            <w:pPr>
              <w:spacing w:line="360" w:lineRule="auto"/>
              <w:jc w:val="center"/>
              <w:rPr>
                <w:sz w:val="20"/>
                <w:szCs w:val="20"/>
              </w:rPr>
            </w:pPr>
            <w:r w:rsidRPr="006F29CD">
              <w:rPr>
                <w:sz w:val="20"/>
                <w:szCs w:val="20"/>
              </w:rPr>
              <w:t>0.767</w:t>
            </w:r>
          </w:p>
        </w:tc>
        <w:tc>
          <w:tcPr>
            <w:tcW w:w="2250" w:type="dxa"/>
            <w:shd w:val="clear" w:color="auto" w:fill="D9D9D9"/>
          </w:tcPr>
          <w:p w14:paraId="71FF8EEF" w14:textId="77777777" w:rsidR="00F015CB" w:rsidRPr="006F29CD" w:rsidRDefault="00F015CB" w:rsidP="008116D6">
            <w:pPr>
              <w:spacing w:line="360" w:lineRule="auto"/>
              <w:jc w:val="center"/>
              <w:rPr>
                <w:sz w:val="20"/>
                <w:szCs w:val="20"/>
              </w:rPr>
            </w:pPr>
            <w:r w:rsidRPr="006F29CD">
              <w:rPr>
                <w:sz w:val="20"/>
                <w:szCs w:val="20"/>
              </w:rPr>
              <w:t>0.27</w:t>
            </w:r>
          </w:p>
        </w:tc>
      </w:tr>
      <w:tr w:rsidR="00F015CB" w:rsidRPr="006F29CD" w14:paraId="6A636E58" w14:textId="77777777" w:rsidTr="008116D6">
        <w:tc>
          <w:tcPr>
            <w:tcW w:w="4950" w:type="dxa"/>
            <w:tcBorders>
              <w:bottom w:val="single" w:sz="4" w:space="0" w:color="auto"/>
            </w:tcBorders>
            <w:shd w:val="clear" w:color="auto" w:fill="auto"/>
          </w:tcPr>
          <w:p w14:paraId="59D38EB8" w14:textId="77777777" w:rsidR="00F015CB" w:rsidRPr="006F29CD" w:rsidRDefault="00F015CB" w:rsidP="008116D6">
            <w:pPr>
              <w:rPr>
                <w:sz w:val="20"/>
                <w:szCs w:val="20"/>
              </w:rPr>
            </w:pPr>
            <w:r w:rsidRPr="006F29CD">
              <w:rPr>
                <w:sz w:val="20"/>
                <w:szCs w:val="20"/>
              </w:rPr>
              <w:t>Practical measures to regulate vine vegetative development to achieve optimal canopy characteristics?</w:t>
            </w:r>
          </w:p>
        </w:tc>
        <w:tc>
          <w:tcPr>
            <w:tcW w:w="720" w:type="dxa"/>
            <w:tcBorders>
              <w:bottom w:val="single" w:sz="4" w:space="0" w:color="auto"/>
            </w:tcBorders>
          </w:tcPr>
          <w:p w14:paraId="24171CE9" w14:textId="77777777" w:rsidR="00F015CB" w:rsidRPr="006F29CD" w:rsidRDefault="00F015CB" w:rsidP="008116D6">
            <w:pPr>
              <w:spacing w:line="360" w:lineRule="auto"/>
              <w:jc w:val="center"/>
              <w:rPr>
                <w:sz w:val="20"/>
                <w:szCs w:val="20"/>
              </w:rPr>
            </w:pPr>
            <w:r w:rsidRPr="006F29CD">
              <w:rPr>
                <w:sz w:val="20"/>
                <w:szCs w:val="20"/>
              </w:rPr>
              <w:t>3.35</w:t>
            </w:r>
          </w:p>
        </w:tc>
        <w:tc>
          <w:tcPr>
            <w:tcW w:w="720" w:type="dxa"/>
            <w:tcBorders>
              <w:bottom w:val="single" w:sz="4" w:space="0" w:color="auto"/>
            </w:tcBorders>
          </w:tcPr>
          <w:p w14:paraId="25BCD7FC" w14:textId="77777777" w:rsidR="00F015CB" w:rsidRPr="006F29CD" w:rsidRDefault="00F015CB" w:rsidP="008116D6">
            <w:pPr>
              <w:spacing w:line="360" w:lineRule="auto"/>
              <w:jc w:val="center"/>
              <w:rPr>
                <w:sz w:val="20"/>
                <w:szCs w:val="20"/>
              </w:rPr>
            </w:pPr>
            <w:r w:rsidRPr="006F29CD">
              <w:rPr>
                <w:sz w:val="20"/>
                <w:szCs w:val="20"/>
              </w:rPr>
              <w:t>0.913</w:t>
            </w:r>
          </w:p>
        </w:tc>
        <w:tc>
          <w:tcPr>
            <w:tcW w:w="720" w:type="dxa"/>
            <w:tcBorders>
              <w:bottom w:val="single" w:sz="4" w:space="0" w:color="auto"/>
            </w:tcBorders>
          </w:tcPr>
          <w:p w14:paraId="58B6A102" w14:textId="77777777" w:rsidR="00F015CB" w:rsidRPr="006F29CD" w:rsidRDefault="00F015CB" w:rsidP="008116D6">
            <w:pPr>
              <w:spacing w:line="360" w:lineRule="auto"/>
              <w:jc w:val="center"/>
              <w:rPr>
                <w:sz w:val="20"/>
                <w:szCs w:val="20"/>
              </w:rPr>
            </w:pPr>
            <w:r w:rsidRPr="006F29CD">
              <w:rPr>
                <w:sz w:val="20"/>
                <w:szCs w:val="20"/>
              </w:rPr>
              <w:t>3.52</w:t>
            </w:r>
          </w:p>
        </w:tc>
        <w:tc>
          <w:tcPr>
            <w:tcW w:w="720" w:type="dxa"/>
            <w:tcBorders>
              <w:bottom w:val="single" w:sz="4" w:space="0" w:color="auto"/>
            </w:tcBorders>
          </w:tcPr>
          <w:p w14:paraId="714BA7FC" w14:textId="77777777" w:rsidR="00F015CB" w:rsidRPr="006F29CD" w:rsidRDefault="00F015CB" w:rsidP="008116D6">
            <w:pPr>
              <w:spacing w:line="360" w:lineRule="auto"/>
              <w:jc w:val="center"/>
              <w:rPr>
                <w:sz w:val="20"/>
                <w:szCs w:val="20"/>
              </w:rPr>
            </w:pPr>
            <w:r w:rsidRPr="006F29CD">
              <w:rPr>
                <w:sz w:val="20"/>
                <w:szCs w:val="20"/>
              </w:rPr>
              <w:t>0.834</w:t>
            </w:r>
          </w:p>
        </w:tc>
        <w:tc>
          <w:tcPr>
            <w:tcW w:w="2250" w:type="dxa"/>
            <w:tcBorders>
              <w:bottom w:val="single" w:sz="4" w:space="0" w:color="auto"/>
            </w:tcBorders>
          </w:tcPr>
          <w:p w14:paraId="7E785BB7" w14:textId="77777777" w:rsidR="00F015CB" w:rsidRPr="006F29CD" w:rsidRDefault="00F015CB" w:rsidP="008116D6">
            <w:pPr>
              <w:spacing w:line="360" w:lineRule="auto"/>
              <w:jc w:val="center"/>
              <w:rPr>
                <w:sz w:val="20"/>
                <w:szCs w:val="20"/>
              </w:rPr>
            </w:pPr>
            <w:r w:rsidRPr="006F29CD">
              <w:rPr>
                <w:sz w:val="20"/>
                <w:szCs w:val="20"/>
              </w:rPr>
              <w:t>0.17</w:t>
            </w:r>
          </w:p>
        </w:tc>
      </w:tr>
      <w:tr w:rsidR="00F015CB" w:rsidRPr="006F29CD" w14:paraId="4C7FAB62" w14:textId="77777777" w:rsidTr="008116D6">
        <w:tc>
          <w:tcPr>
            <w:tcW w:w="4950" w:type="dxa"/>
            <w:shd w:val="clear" w:color="auto" w:fill="D9D9D9"/>
          </w:tcPr>
          <w:p w14:paraId="038D1158" w14:textId="77777777" w:rsidR="00F015CB" w:rsidRPr="006F29CD" w:rsidRDefault="00F015CB" w:rsidP="008116D6">
            <w:pPr>
              <w:rPr>
                <w:sz w:val="20"/>
                <w:szCs w:val="20"/>
              </w:rPr>
            </w:pPr>
            <w:r w:rsidRPr="006F29CD">
              <w:rPr>
                <w:sz w:val="20"/>
                <w:szCs w:val="20"/>
              </w:rPr>
              <w:t>The relationship between fruit/wine quality and crop level in vineyards that exhibit variable vine size and vigor?</w:t>
            </w:r>
          </w:p>
        </w:tc>
        <w:tc>
          <w:tcPr>
            <w:tcW w:w="720" w:type="dxa"/>
            <w:shd w:val="clear" w:color="auto" w:fill="D9D9D9"/>
          </w:tcPr>
          <w:p w14:paraId="55DF1B9C" w14:textId="77777777" w:rsidR="00F015CB" w:rsidRPr="006F29CD" w:rsidRDefault="00F015CB" w:rsidP="008116D6">
            <w:pPr>
              <w:spacing w:line="360" w:lineRule="auto"/>
              <w:jc w:val="center"/>
              <w:rPr>
                <w:sz w:val="20"/>
                <w:szCs w:val="20"/>
              </w:rPr>
            </w:pPr>
            <w:r w:rsidRPr="006F29CD">
              <w:rPr>
                <w:sz w:val="20"/>
                <w:szCs w:val="20"/>
              </w:rPr>
              <w:t>3.39</w:t>
            </w:r>
          </w:p>
        </w:tc>
        <w:tc>
          <w:tcPr>
            <w:tcW w:w="720" w:type="dxa"/>
            <w:shd w:val="clear" w:color="auto" w:fill="D9D9D9"/>
          </w:tcPr>
          <w:p w14:paraId="6B3303D0" w14:textId="77777777" w:rsidR="00F015CB" w:rsidRPr="006F29CD" w:rsidRDefault="00F015CB" w:rsidP="008116D6">
            <w:pPr>
              <w:spacing w:line="360" w:lineRule="auto"/>
              <w:jc w:val="center"/>
              <w:rPr>
                <w:sz w:val="20"/>
                <w:szCs w:val="20"/>
              </w:rPr>
            </w:pPr>
            <w:r w:rsidRPr="006F29CD">
              <w:rPr>
                <w:sz w:val="20"/>
                <w:szCs w:val="20"/>
              </w:rPr>
              <w:t>0.926</w:t>
            </w:r>
          </w:p>
        </w:tc>
        <w:tc>
          <w:tcPr>
            <w:tcW w:w="720" w:type="dxa"/>
            <w:shd w:val="clear" w:color="auto" w:fill="D9D9D9"/>
          </w:tcPr>
          <w:p w14:paraId="1F264218" w14:textId="77777777" w:rsidR="00F015CB" w:rsidRPr="006F29CD" w:rsidRDefault="00F015CB" w:rsidP="008116D6">
            <w:pPr>
              <w:spacing w:line="360" w:lineRule="auto"/>
              <w:jc w:val="center"/>
              <w:rPr>
                <w:sz w:val="20"/>
                <w:szCs w:val="20"/>
              </w:rPr>
            </w:pPr>
            <w:r w:rsidRPr="006F29CD">
              <w:rPr>
                <w:sz w:val="20"/>
                <w:szCs w:val="20"/>
              </w:rPr>
              <w:t>3.64</w:t>
            </w:r>
          </w:p>
        </w:tc>
        <w:tc>
          <w:tcPr>
            <w:tcW w:w="720" w:type="dxa"/>
            <w:shd w:val="clear" w:color="auto" w:fill="D9D9D9"/>
          </w:tcPr>
          <w:p w14:paraId="19C24C31" w14:textId="77777777" w:rsidR="00F015CB" w:rsidRPr="006F29CD" w:rsidRDefault="00F015CB" w:rsidP="008116D6">
            <w:pPr>
              <w:spacing w:line="360" w:lineRule="auto"/>
              <w:jc w:val="center"/>
              <w:rPr>
                <w:sz w:val="20"/>
                <w:szCs w:val="20"/>
              </w:rPr>
            </w:pPr>
            <w:r w:rsidRPr="006F29CD">
              <w:rPr>
                <w:sz w:val="20"/>
                <w:szCs w:val="20"/>
              </w:rPr>
              <w:t>0.843</w:t>
            </w:r>
          </w:p>
        </w:tc>
        <w:tc>
          <w:tcPr>
            <w:tcW w:w="2250" w:type="dxa"/>
            <w:shd w:val="clear" w:color="auto" w:fill="D9D9D9"/>
          </w:tcPr>
          <w:p w14:paraId="4DF1B37D" w14:textId="77777777" w:rsidR="00F015CB" w:rsidRPr="006F29CD" w:rsidRDefault="00F015CB" w:rsidP="008116D6">
            <w:pPr>
              <w:spacing w:line="360" w:lineRule="auto"/>
              <w:jc w:val="center"/>
              <w:rPr>
                <w:sz w:val="20"/>
                <w:szCs w:val="20"/>
              </w:rPr>
            </w:pPr>
            <w:r w:rsidRPr="006F29CD">
              <w:rPr>
                <w:sz w:val="20"/>
                <w:szCs w:val="20"/>
              </w:rPr>
              <w:t>0.25</w:t>
            </w:r>
          </w:p>
        </w:tc>
      </w:tr>
      <w:tr w:rsidR="00F015CB" w:rsidRPr="006F29CD" w14:paraId="2296D19B" w14:textId="77777777" w:rsidTr="008116D6">
        <w:tc>
          <w:tcPr>
            <w:tcW w:w="4950" w:type="dxa"/>
            <w:shd w:val="clear" w:color="auto" w:fill="auto"/>
          </w:tcPr>
          <w:p w14:paraId="58DEBACC" w14:textId="77777777" w:rsidR="00F015CB" w:rsidRPr="006F29CD" w:rsidRDefault="00F015CB" w:rsidP="008116D6">
            <w:pPr>
              <w:spacing w:line="360" w:lineRule="auto"/>
              <w:rPr>
                <w:sz w:val="20"/>
                <w:szCs w:val="20"/>
              </w:rPr>
            </w:pPr>
            <w:r w:rsidRPr="006F29CD">
              <w:rPr>
                <w:sz w:val="20"/>
                <w:szCs w:val="20"/>
              </w:rPr>
              <w:t>Vine balance and how to measure it.</w:t>
            </w:r>
          </w:p>
        </w:tc>
        <w:tc>
          <w:tcPr>
            <w:tcW w:w="720" w:type="dxa"/>
          </w:tcPr>
          <w:p w14:paraId="73B10909" w14:textId="77777777" w:rsidR="00F015CB" w:rsidRPr="006F29CD" w:rsidRDefault="00F015CB" w:rsidP="008116D6">
            <w:pPr>
              <w:spacing w:line="360" w:lineRule="auto"/>
              <w:jc w:val="center"/>
              <w:rPr>
                <w:sz w:val="20"/>
                <w:szCs w:val="20"/>
              </w:rPr>
            </w:pPr>
            <w:r w:rsidRPr="006F29CD">
              <w:rPr>
                <w:sz w:val="20"/>
                <w:szCs w:val="20"/>
              </w:rPr>
              <w:t>3.19</w:t>
            </w:r>
          </w:p>
        </w:tc>
        <w:tc>
          <w:tcPr>
            <w:tcW w:w="720" w:type="dxa"/>
          </w:tcPr>
          <w:p w14:paraId="69B491CF" w14:textId="77777777" w:rsidR="00F015CB" w:rsidRPr="006F29CD" w:rsidRDefault="00F015CB" w:rsidP="008116D6">
            <w:pPr>
              <w:spacing w:line="360" w:lineRule="auto"/>
              <w:jc w:val="center"/>
              <w:rPr>
                <w:sz w:val="20"/>
                <w:szCs w:val="20"/>
              </w:rPr>
            </w:pPr>
            <w:r w:rsidRPr="006F29CD">
              <w:rPr>
                <w:sz w:val="20"/>
                <w:szCs w:val="20"/>
              </w:rPr>
              <w:t>0.924</w:t>
            </w:r>
          </w:p>
        </w:tc>
        <w:tc>
          <w:tcPr>
            <w:tcW w:w="720" w:type="dxa"/>
          </w:tcPr>
          <w:p w14:paraId="4F4A8FA2" w14:textId="77777777" w:rsidR="00F015CB" w:rsidRPr="006F29CD" w:rsidRDefault="00F015CB" w:rsidP="008116D6">
            <w:pPr>
              <w:spacing w:line="360" w:lineRule="auto"/>
              <w:jc w:val="center"/>
              <w:rPr>
                <w:sz w:val="20"/>
                <w:szCs w:val="20"/>
              </w:rPr>
            </w:pPr>
            <w:r w:rsidRPr="006F29CD">
              <w:rPr>
                <w:sz w:val="20"/>
                <w:szCs w:val="20"/>
              </w:rPr>
              <w:t>3.46</w:t>
            </w:r>
          </w:p>
        </w:tc>
        <w:tc>
          <w:tcPr>
            <w:tcW w:w="720" w:type="dxa"/>
          </w:tcPr>
          <w:p w14:paraId="7A752718" w14:textId="77777777" w:rsidR="00F015CB" w:rsidRPr="006F29CD" w:rsidRDefault="00F015CB" w:rsidP="008116D6">
            <w:pPr>
              <w:spacing w:line="360" w:lineRule="auto"/>
              <w:jc w:val="center"/>
              <w:rPr>
                <w:sz w:val="20"/>
                <w:szCs w:val="20"/>
              </w:rPr>
            </w:pPr>
            <w:r w:rsidRPr="006F29CD">
              <w:rPr>
                <w:sz w:val="20"/>
                <w:szCs w:val="20"/>
              </w:rPr>
              <w:t>0.927</w:t>
            </w:r>
          </w:p>
        </w:tc>
        <w:tc>
          <w:tcPr>
            <w:tcW w:w="2250" w:type="dxa"/>
          </w:tcPr>
          <w:p w14:paraId="7B69BD79" w14:textId="77777777" w:rsidR="00F015CB" w:rsidRPr="006F29CD" w:rsidRDefault="00F015CB" w:rsidP="008116D6">
            <w:pPr>
              <w:spacing w:line="360" w:lineRule="auto"/>
              <w:jc w:val="center"/>
              <w:rPr>
                <w:sz w:val="20"/>
                <w:szCs w:val="20"/>
              </w:rPr>
            </w:pPr>
            <w:r w:rsidRPr="006F29CD">
              <w:rPr>
                <w:sz w:val="20"/>
                <w:szCs w:val="20"/>
              </w:rPr>
              <w:t>0.27</w:t>
            </w:r>
          </w:p>
        </w:tc>
      </w:tr>
      <w:tr w:rsidR="00F015CB" w:rsidRPr="006F29CD" w14:paraId="10D95650" w14:textId="77777777" w:rsidTr="008116D6">
        <w:tc>
          <w:tcPr>
            <w:tcW w:w="4950" w:type="dxa"/>
            <w:shd w:val="clear" w:color="auto" w:fill="D9D9D9"/>
          </w:tcPr>
          <w:p w14:paraId="0EF3EA86" w14:textId="77777777" w:rsidR="00F015CB" w:rsidRPr="006F29CD" w:rsidRDefault="00F015CB" w:rsidP="008116D6">
            <w:pPr>
              <w:spacing w:line="360" w:lineRule="auto"/>
              <w:rPr>
                <w:sz w:val="20"/>
                <w:szCs w:val="20"/>
              </w:rPr>
            </w:pPr>
            <w:r w:rsidRPr="006F29CD">
              <w:rPr>
                <w:sz w:val="20"/>
                <w:szCs w:val="20"/>
              </w:rPr>
              <w:t>The most efficient methods of assessing vine nitrogen status?</w:t>
            </w:r>
          </w:p>
        </w:tc>
        <w:tc>
          <w:tcPr>
            <w:tcW w:w="720" w:type="dxa"/>
            <w:shd w:val="clear" w:color="auto" w:fill="D9D9D9"/>
          </w:tcPr>
          <w:p w14:paraId="3E78C789" w14:textId="77777777" w:rsidR="00F015CB" w:rsidRPr="006F29CD" w:rsidRDefault="00F015CB" w:rsidP="008116D6">
            <w:pPr>
              <w:spacing w:line="360" w:lineRule="auto"/>
              <w:jc w:val="center"/>
              <w:rPr>
                <w:sz w:val="20"/>
                <w:szCs w:val="20"/>
              </w:rPr>
            </w:pPr>
            <w:r w:rsidRPr="006F29CD">
              <w:rPr>
                <w:sz w:val="20"/>
                <w:szCs w:val="20"/>
              </w:rPr>
              <w:t>2.85</w:t>
            </w:r>
          </w:p>
        </w:tc>
        <w:tc>
          <w:tcPr>
            <w:tcW w:w="720" w:type="dxa"/>
            <w:shd w:val="clear" w:color="auto" w:fill="D9D9D9"/>
          </w:tcPr>
          <w:p w14:paraId="3A8B96BB" w14:textId="77777777" w:rsidR="00F015CB" w:rsidRPr="006F29CD" w:rsidRDefault="00F015CB" w:rsidP="008116D6">
            <w:pPr>
              <w:spacing w:line="360" w:lineRule="auto"/>
              <w:jc w:val="center"/>
              <w:rPr>
                <w:sz w:val="20"/>
                <w:szCs w:val="20"/>
              </w:rPr>
            </w:pPr>
            <w:r w:rsidRPr="006F29CD">
              <w:rPr>
                <w:sz w:val="20"/>
                <w:szCs w:val="20"/>
              </w:rPr>
              <w:t>0.941</w:t>
            </w:r>
          </w:p>
        </w:tc>
        <w:tc>
          <w:tcPr>
            <w:tcW w:w="720" w:type="dxa"/>
            <w:shd w:val="clear" w:color="auto" w:fill="D9D9D9"/>
          </w:tcPr>
          <w:p w14:paraId="1822541C" w14:textId="77777777" w:rsidR="00F015CB" w:rsidRPr="006F29CD" w:rsidRDefault="00F015CB" w:rsidP="008116D6">
            <w:pPr>
              <w:spacing w:line="360" w:lineRule="auto"/>
              <w:jc w:val="center"/>
              <w:rPr>
                <w:sz w:val="20"/>
                <w:szCs w:val="20"/>
              </w:rPr>
            </w:pPr>
            <w:r w:rsidRPr="006F29CD">
              <w:rPr>
                <w:sz w:val="20"/>
                <w:szCs w:val="20"/>
              </w:rPr>
              <w:t>2.92</w:t>
            </w:r>
          </w:p>
        </w:tc>
        <w:tc>
          <w:tcPr>
            <w:tcW w:w="720" w:type="dxa"/>
            <w:shd w:val="clear" w:color="auto" w:fill="D9D9D9"/>
          </w:tcPr>
          <w:p w14:paraId="78017748" w14:textId="77777777" w:rsidR="00F015CB" w:rsidRPr="006F29CD" w:rsidRDefault="00F015CB" w:rsidP="008116D6">
            <w:pPr>
              <w:spacing w:line="360" w:lineRule="auto"/>
              <w:jc w:val="center"/>
              <w:rPr>
                <w:sz w:val="20"/>
                <w:szCs w:val="20"/>
              </w:rPr>
            </w:pPr>
            <w:r w:rsidRPr="006F29CD">
              <w:rPr>
                <w:sz w:val="20"/>
                <w:szCs w:val="20"/>
              </w:rPr>
              <w:t>0.907</w:t>
            </w:r>
          </w:p>
        </w:tc>
        <w:tc>
          <w:tcPr>
            <w:tcW w:w="2250" w:type="dxa"/>
            <w:shd w:val="clear" w:color="auto" w:fill="D9D9D9"/>
          </w:tcPr>
          <w:p w14:paraId="6B49FF70" w14:textId="77777777" w:rsidR="00F015CB" w:rsidRPr="006F29CD" w:rsidRDefault="00F015CB" w:rsidP="008116D6">
            <w:pPr>
              <w:spacing w:line="360" w:lineRule="auto"/>
              <w:jc w:val="center"/>
              <w:rPr>
                <w:sz w:val="20"/>
                <w:szCs w:val="20"/>
              </w:rPr>
            </w:pPr>
            <w:r w:rsidRPr="006F29CD">
              <w:rPr>
                <w:sz w:val="20"/>
                <w:szCs w:val="20"/>
              </w:rPr>
              <w:t>0.07</w:t>
            </w:r>
          </w:p>
        </w:tc>
      </w:tr>
      <w:tr w:rsidR="00F015CB" w:rsidRPr="006F29CD" w14:paraId="64119859" w14:textId="77777777" w:rsidTr="008116D6">
        <w:tc>
          <w:tcPr>
            <w:tcW w:w="4950" w:type="dxa"/>
            <w:shd w:val="clear" w:color="auto" w:fill="auto"/>
          </w:tcPr>
          <w:p w14:paraId="7CD100D1" w14:textId="77777777" w:rsidR="00F015CB" w:rsidRPr="006F29CD" w:rsidRDefault="00F015CB" w:rsidP="008116D6">
            <w:pPr>
              <w:rPr>
                <w:sz w:val="20"/>
                <w:szCs w:val="20"/>
              </w:rPr>
            </w:pPr>
            <w:r w:rsidRPr="006F29CD">
              <w:rPr>
                <w:sz w:val="20"/>
                <w:szCs w:val="20"/>
              </w:rPr>
              <w:t xml:space="preserve">The key factors determining the selection of varieties in relation to site characteristics? </w:t>
            </w:r>
          </w:p>
        </w:tc>
        <w:tc>
          <w:tcPr>
            <w:tcW w:w="720" w:type="dxa"/>
          </w:tcPr>
          <w:p w14:paraId="7919563F" w14:textId="77777777" w:rsidR="00F015CB" w:rsidRPr="006F29CD" w:rsidRDefault="00F015CB" w:rsidP="008116D6">
            <w:pPr>
              <w:spacing w:line="360" w:lineRule="auto"/>
              <w:jc w:val="center"/>
              <w:rPr>
                <w:sz w:val="20"/>
                <w:szCs w:val="20"/>
              </w:rPr>
            </w:pPr>
            <w:r w:rsidRPr="006F29CD">
              <w:rPr>
                <w:sz w:val="20"/>
                <w:szCs w:val="20"/>
              </w:rPr>
              <w:t>3.22</w:t>
            </w:r>
          </w:p>
        </w:tc>
        <w:tc>
          <w:tcPr>
            <w:tcW w:w="720" w:type="dxa"/>
          </w:tcPr>
          <w:p w14:paraId="5C0EA6B2" w14:textId="77777777" w:rsidR="00F015CB" w:rsidRPr="006F29CD" w:rsidRDefault="00F015CB" w:rsidP="008116D6">
            <w:pPr>
              <w:spacing w:line="360" w:lineRule="auto"/>
              <w:jc w:val="center"/>
              <w:rPr>
                <w:sz w:val="20"/>
                <w:szCs w:val="20"/>
              </w:rPr>
            </w:pPr>
            <w:r w:rsidRPr="006F29CD">
              <w:rPr>
                <w:sz w:val="20"/>
                <w:szCs w:val="20"/>
              </w:rPr>
              <w:t>0.922</w:t>
            </w:r>
          </w:p>
        </w:tc>
        <w:tc>
          <w:tcPr>
            <w:tcW w:w="720" w:type="dxa"/>
          </w:tcPr>
          <w:p w14:paraId="391DE596" w14:textId="77777777" w:rsidR="00F015CB" w:rsidRPr="006F29CD" w:rsidRDefault="00F015CB" w:rsidP="008116D6">
            <w:pPr>
              <w:spacing w:line="360" w:lineRule="auto"/>
              <w:jc w:val="center"/>
              <w:rPr>
                <w:sz w:val="20"/>
                <w:szCs w:val="20"/>
              </w:rPr>
            </w:pPr>
            <w:r w:rsidRPr="006F29CD">
              <w:rPr>
                <w:sz w:val="20"/>
                <w:szCs w:val="20"/>
              </w:rPr>
              <w:t>3.41</w:t>
            </w:r>
          </w:p>
        </w:tc>
        <w:tc>
          <w:tcPr>
            <w:tcW w:w="720" w:type="dxa"/>
          </w:tcPr>
          <w:p w14:paraId="4AFD8D0C" w14:textId="77777777" w:rsidR="00F015CB" w:rsidRPr="006F29CD" w:rsidRDefault="00F015CB" w:rsidP="008116D6">
            <w:pPr>
              <w:spacing w:line="360" w:lineRule="auto"/>
              <w:jc w:val="center"/>
              <w:rPr>
                <w:sz w:val="20"/>
                <w:szCs w:val="20"/>
              </w:rPr>
            </w:pPr>
            <w:r w:rsidRPr="006F29CD">
              <w:rPr>
                <w:sz w:val="20"/>
                <w:szCs w:val="20"/>
              </w:rPr>
              <w:t>0.970</w:t>
            </w:r>
          </w:p>
        </w:tc>
        <w:tc>
          <w:tcPr>
            <w:tcW w:w="2250" w:type="dxa"/>
          </w:tcPr>
          <w:p w14:paraId="7C18F23A" w14:textId="77777777" w:rsidR="00F015CB" w:rsidRPr="006F29CD" w:rsidRDefault="00F015CB" w:rsidP="008116D6">
            <w:pPr>
              <w:spacing w:line="360" w:lineRule="auto"/>
              <w:jc w:val="center"/>
              <w:rPr>
                <w:sz w:val="20"/>
                <w:szCs w:val="20"/>
              </w:rPr>
            </w:pPr>
            <w:r w:rsidRPr="006F29CD">
              <w:rPr>
                <w:sz w:val="20"/>
                <w:szCs w:val="20"/>
              </w:rPr>
              <w:t>0.19</w:t>
            </w:r>
          </w:p>
        </w:tc>
      </w:tr>
      <w:tr w:rsidR="00F015CB" w:rsidRPr="006F29CD" w14:paraId="67E9379C" w14:textId="77777777" w:rsidTr="008116D6">
        <w:tc>
          <w:tcPr>
            <w:tcW w:w="4950" w:type="dxa"/>
            <w:shd w:val="clear" w:color="auto" w:fill="D9D9D9"/>
          </w:tcPr>
          <w:p w14:paraId="120E8326" w14:textId="77777777" w:rsidR="00F015CB" w:rsidRPr="006F29CD" w:rsidRDefault="00F015CB" w:rsidP="008116D6">
            <w:pPr>
              <w:spacing w:line="360" w:lineRule="auto"/>
              <w:rPr>
                <w:sz w:val="20"/>
                <w:szCs w:val="20"/>
              </w:rPr>
            </w:pPr>
            <w:r w:rsidRPr="006F29CD">
              <w:rPr>
                <w:sz w:val="20"/>
                <w:szCs w:val="20"/>
              </w:rPr>
              <w:t>Competitiveness of weeds and ground cover with grapevines?</w:t>
            </w:r>
          </w:p>
        </w:tc>
        <w:tc>
          <w:tcPr>
            <w:tcW w:w="720" w:type="dxa"/>
            <w:shd w:val="clear" w:color="auto" w:fill="D9D9D9"/>
          </w:tcPr>
          <w:p w14:paraId="51CA0319" w14:textId="77777777" w:rsidR="00F015CB" w:rsidRPr="006F29CD" w:rsidRDefault="00F015CB" w:rsidP="008116D6">
            <w:pPr>
              <w:spacing w:line="360" w:lineRule="auto"/>
              <w:jc w:val="center"/>
              <w:rPr>
                <w:sz w:val="20"/>
                <w:szCs w:val="20"/>
              </w:rPr>
            </w:pPr>
            <w:r w:rsidRPr="006F29CD">
              <w:rPr>
                <w:sz w:val="20"/>
                <w:szCs w:val="20"/>
              </w:rPr>
              <w:t>3.57</w:t>
            </w:r>
          </w:p>
        </w:tc>
        <w:tc>
          <w:tcPr>
            <w:tcW w:w="720" w:type="dxa"/>
            <w:shd w:val="clear" w:color="auto" w:fill="D9D9D9"/>
          </w:tcPr>
          <w:p w14:paraId="4DE5BC0F" w14:textId="77777777" w:rsidR="00F015CB" w:rsidRPr="006F29CD" w:rsidRDefault="00F015CB" w:rsidP="008116D6">
            <w:pPr>
              <w:spacing w:line="360" w:lineRule="auto"/>
              <w:jc w:val="center"/>
              <w:rPr>
                <w:sz w:val="20"/>
                <w:szCs w:val="20"/>
              </w:rPr>
            </w:pPr>
            <w:r w:rsidRPr="006F29CD">
              <w:rPr>
                <w:sz w:val="20"/>
                <w:szCs w:val="20"/>
              </w:rPr>
              <w:t>0.845</w:t>
            </w:r>
          </w:p>
        </w:tc>
        <w:tc>
          <w:tcPr>
            <w:tcW w:w="720" w:type="dxa"/>
            <w:shd w:val="clear" w:color="auto" w:fill="D9D9D9"/>
          </w:tcPr>
          <w:p w14:paraId="016C6D76" w14:textId="77777777" w:rsidR="00F015CB" w:rsidRPr="006F29CD" w:rsidRDefault="00F015CB" w:rsidP="008116D6">
            <w:pPr>
              <w:spacing w:line="360" w:lineRule="auto"/>
              <w:jc w:val="center"/>
              <w:rPr>
                <w:sz w:val="20"/>
                <w:szCs w:val="20"/>
              </w:rPr>
            </w:pPr>
            <w:r w:rsidRPr="006F29CD">
              <w:rPr>
                <w:sz w:val="20"/>
                <w:szCs w:val="20"/>
              </w:rPr>
              <w:t>3.52</w:t>
            </w:r>
          </w:p>
        </w:tc>
        <w:tc>
          <w:tcPr>
            <w:tcW w:w="720" w:type="dxa"/>
            <w:shd w:val="clear" w:color="auto" w:fill="D9D9D9"/>
          </w:tcPr>
          <w:p w14:paraId="37AFEB75" w14:textId="77777777" w:rsidR="00F015CB" w:rsidRPr="006F29CD" w:rsidRDefault="00F015CB" w:rsidP="008116D6">
            <w:pPr>
              <w:spacing w:line="360" w:lineRule="auto"/>
              <w:jc w:val="center"/>
              <w:rPr>
                <w:sz w:val="20"/>
                <w:szCs w:val="20"/>
              </w:rPr>
            </w:pPr>
            <w:r w:rsidRPr="006F29CD">
              <w:rPr>
                <w:sz w:val="20"/>
                <w:szCs w:val="20"/>
              </w:rPr>
              <w:t>0.877</w:t>
            </w:r>
          </w:p>
        </w:tc>
        <w:tc>
          <w:tcPr>
            <w:tcW w:w="2250" w:type="dxa"/>
            <w:shd w:val="clear" w:color="auto" w:fill="D9D9D9"/>
          </w:tcPr>
          <w:p w14:paraId="72E8CC0E" w14:textId="77777777" w:rsidR="00F015CB" w:rsidRPr="006F29CD" w:rsidRDefault="00F015CB" w:rsidP="008116D6">
            <w:pPr>
              <w:spacing w:line="360" w:lineRule="auto"/>
              <w:jc w:val="center"/>
              <w:rPr>
                <w:sz w:val="20"/>
                <w:szCs w:val="20"/>
              </w:rPr>
            </w:pPr>
            <w:r w:rsidRPr="006F29CD">
              <w:rPr>
                <w:sz w:val="20"/>
                <w:szCs w:val="20"/>
              </w:rPr>
              <w:t>-0.05</w:t>
            </w:r>
          </w:p>
        </w:tc>
      </w:tr>
      <w:tr w:rsidR="00F015CB" w:rsidRPr="006F29CD" w14:paraId="70D48223" w14:textId="77777777" w:rsidTr="008116D6">
        <w:tc>
          <w:tcPr>
            <w:tcW w:w="4950" w:type="dxa"/>
            <w:shd w:val="clear" w:color="auto" w:fill="auto"/>
          </w:tcPr>
          <w:p w14:paraId="790745B1" w14:textId="77777777" w:rsidR="00F015CB" w:rsidRPr="006F29CD" w:rsidRDefault="00F015CB" w:rsidP="008116D6">
            <w:pPr>
              <w:spacing w:line="360" w:lineRule="auto"/>
              <w:rPr>
                <w:sz w:val="20"/>
                <w:szCs w:val="20"/>
              </w:rPr>
            </w:pPr>
            <w:r w:rsidRPr="006F29CD">
              <w:rPr>
                <w:sz w:val="20"/>
                <w:szCs w:val="20"/>
              </w:rPr>
              <w:t>Specific canopy management practices that can help manage fungal diseases?</w:t>
            </w:r>
          </w:p>
        </w:tc>
        <w:tc>
          <w:tcPr>
            <w:tcW w:w="720" w:type="dxa"/>
          </w:tcPr>
          <w:p w14:paraId="27099854" w14:textId="77777777" w:rsidR="00F015CB" w:rsidRPr="006F29CD" w:rsidRDefault="00F015CB" w:rsidP="008116D6">
            <w:pPr>
              <w:spacing w:line="360" w:lineRule="auto"/>
              <w:jc w:val="center"/>
              <w:rPr>
                <w:sz w:val="20"/>
                <w:szCs w:val="20"/>
              </w:rPr>
            </w:pPr>
            <w:r w:rsidRPr="006F29CD">
              <w:rPr>
                <w:sz w:val="20"/>
                <w:szCs w:val="20"/>
              </w:rPr>
              <w:t>3.63</w:t>
            </w:r>
          </w:p>
        </w:tc>
        <w:tc>
          <w:tcPr>
            <w:tcW w:w="720" w:type="dxa"/>
          </w:tcPr>
          <w:p w14:paraId="3625A043" w14:textId="77777777" w:rsidR="00F015CB" w:rsidRPr="006F29CD" w:rsidRDefault="00F015CB" w:rsidP="008116D6">
            <w:pPr>
              <w:spacing w:line="360" w:lineRule="auto"/>
              <w:jc w:val="center"/>
              <w:rPr>
                <w:sz w:val="20"/>
                <w:szCs w:val="20"/>
              </w:rPr>
            </w:pPr>
            <w:r w:rsidRPr="006F29CD">
              <w:rPr>
                <w:sz w:val="20"/>
                <w:szCs w:val="20"/>
              </w:rPr>
              <w:t>0.970</w:t>
            </w:r>
          </w:p>
        </w:tc>
        <w:tc>
          <w:tcPr>
            <w:tcW w:w="720" w:type="dxa"/>
          </w:tcPr>
          <w:p w14:paraId="5C820AB2" w14:textId="77777777" w:rsidR="00F015CB" w:rsidRPr="006F29CD" w:rsidRDefault="00F015CB" w:rsidP="008116D6">
            <w:pPr>
              <w:spacing w:line="360" w:lineRule="auto"/>
              <w:jc w:val="center"/>
              <w:rPr>
                <w:sz w:val="20"/>
                <w:szCs w:val="20"/>
              </w:rPr>
            </w:pPr>
            <w:r w:rsidRPr="006F29CD">
              <w:rPr>
                <w:sz w:val="20"/>
                <w:szCs w:val="20"/>
              </w:rPr>
              <w:t>3.85</w:t>
            </w:r>
          </w:p>
        </w:tc>
        <w:tc>
          <w:tcPr>
            <w:tcW w:w="720" w:type="dxa"/>
          </w:tcPr>
          <w:p w14:paraId="03E13F23" w14:textId="77777777" w:rsidR="00F015CB" w:rsidRPr="006F29CD" w:rsidRDefault="00F015CB" w:rsidP="008116D6">
            <w:pPr>
              <w:spacing w:line="360" w:lineRule="auto"/>
              <w:jc w:val="center"/>
              <w:rPr>
                <w:sz w:val="20"/>
                <w:szCs w:val="20"/>
              </w:rPr>
            </w:pPr>
            <w:r w:rsidRPr="006F29CD">
              <w:rPr>
                <w:sz w:val="20"/>
                <w:szCs w:val="20"/>
              </w:rPr>
              <w:t>0.883</w:t>
            </w:r>
          </w:p>
        </w:tc>
        <w:tc>
          <w:tcPr>
            <w:tcW w:w="2250" w:type="dxa"/>
          </w:tcPr>
          <w:p w14:paraId="733FC77A" w14:textId="77777777" w:rsidR="00F015CB" w:rsidRPr="006F29CD" w:rsidRDefault="00F015CB" w:rsidP="008116D6">
            <w:pPr>
              <w:spacing w:line="360" w:lineRule="auto"/>
              <w:jc w:val="center"/>
              <w:rPr>
                <w:sz w:val="20"/>
                <w:szCs w:val="20"/>
              </w:rPr>
            </w:pPr>
            <w:r w:rsidRPr="006F29CD">
              <w:rPr>
                <w:sz w:val="20"/>
                <w:szCs w:val="20"/>
              </w:rPr>
              <w:t>0.22</w:t>
            </w:r>
          </w:p>
        </w:tc>
      </w:tr>
      <w:tr w:rsidR="00F015CB" w:rsidRPr="006F29CD" w14:paraId="19763810" w14:textId="77777777" w:rsidTr="008116D6">
        <w:tc>
          <w:tcPr>
            <w:tcW w:w="4950" w:type="dxa"/>
            <w:shd w:val="clear" w:color="auto" w:fill="D9D9D9"/>
          </w:tcPr>
          <w:p w14:paraId="23916B6F" w14:textId="77777777" w:rsidR="00F015CB" w:rsidRPr="006F29CD" w:rsidRDefault="00F015CB" w:rsidP="008116D6">
            <w:pPr>
              <w:rPr>
                <w:sz w:val="20"/>
                <w:szCs w:val="20"/>
              </w:rPr>
            </w:pPr>
            <w:r w:rsidRPr="006F29CD">
              <w:rPr>
                <w:sz w:val="20"/>
                <w:szCs w:val="20"/>
              </w:rPr>
              <w:t>The effect of planting decisions (site, cultivar, spacing, and clone) on subsequent disease management needs?</w:t>
            </w:r>
          </w:p>
        </w:tc>
        <w:tc>
          <w:tcPr>
            <w:tcW w:w="720" w:type="dxa"/>
            <w:shd w:val="clear" w:color="auto" w:fill="D9D9D9"/>
          </w:tcPr>
          <w:p w14:paraId="1CD33866" w14:textId="77777777" w:rsidR="00F015CB" w:rsidRPr="006F29CD" w:rsidRDefault="00F015CB" w:rsidP="008116D6">
            <w:pPr>
              <w:spacing w:line="360" w:lineRule="auto"/>
              <w:jc w:val="center"/>
              <w:rPr>
                <w:sz w:val="20"/>
                <w:szCs w:val="20"/>
              </w:rPr>
            </w:pPr>
            <w:r w:rsidRPr="006F29CD">
              <w:rPr>
                <w:sz w:val="20"/>
                <w:szCs w:val="20"/>
              </w:rPr>
              <w:t>3.40</w:t>
            </w:r>
          </w:p>
        </w:tc>
        <w:tc>
          <w:tcPr>
            <w:tcW w:w="720" w:type="dxa"/>
            <w:shd w:val="clear" w:color="auto" w:fill="D9D9D9"/>
          </w:tcPr>
          <w:p w14:paraId="6E2767EF" w14:textId="77777777" w:rsidR="00F015CB" w:rsidRPr="006F29CD" w:rsidRDefault="00F015CB" w:rsidP="008116D6">
            <w:pPr>
              <w:spacing w:line="360" w:lineRule="auto"/>
              <w:jc w:val="center"/>
              <w:rPr>
                <w:sz w:val="20"/>
                <w:szCs w:val="20"/>
              </w:rPr>
            </w:pPr>
            <w:r w:rsidRPr="006F29CD">
              <w:rPr>
                <w:sz w:val="20"/>
                <w:szCs w:val="20"/>
              </w:rPr>
              <w:t>0.922</w:t>
            </w:r>
          </w:p>
        </w:tc>
        <w:tc>
          <w:tcPr>
            <w:tcW w:w="720" w:type="dxa"/>
            <w:shd w:val="clear" w:color="auto" w:fill="D9D9D9"/>
          </w:tcPr>
          <w:p w14:paraId="78CB3594" w14:textId="77777777" w:rsidR="00F015CB" w:rsidRPr="006F29CD" w:rsidRDefault="00F015CB" w:rsidP="008116D6">
            <w:pPr>
              <w:spacing w:line="360" w:lineRule="auto"/>
              <w:jc w:val="center"/>
              <w:rPr>
                <w:sz w:val="20"/>
                <w:szCs w:val="20"/>
              </w:rPr>
            </w:pPr>
            <w:r w:rsidRPr="006F29CD">
              <w:rPr>
                <w:sz w:val="20"/>
                <w:szCs w:val="20"/>
              </w:rPr>
              <w:t>3.53</w:t>
            </w:r>
          </w:p>
        </w:tc>
        <w:tc>
          <w:tcPr>
            <w:tcW w:w="720" w:type="dxa"/>
            <w:shd w:val="clear" w:color="auto" w:fill="D9D9D9"/>
          </w:tcPr>
          <w:p w14:paraId="26D3756A" w14:textId="77777777" w:rsidR="00F015CB" w:rsidRPr="006F29CD" w:rsidRDefault="00F015CB" w:rsidP="008116D6">
            <w:pPr>
              <w:spacing w:line="360" w:lineRule="auto"/>
              <w:jc w:val="center"/>
              <w:rPr>
                <w:sz w:val="20"/>
                <w:szCs w:val="20"/>
              </w:rPr>
            </w:pPr>
            <w:r w:rsidRPr="006F29CD">
              <w:rPr>
                <w:sz w:val="20"/>
                <w:szCs w:val="20"/>
              </w:rPr>
              <w:t>0.906</w:t>
            </w:r>
          </w:p>
        </w:tc>
        <w:tc>
          <w:tcPr>
            <w:tcW w:w="2250" w:type="dxa"/>
            <w:shd w:val="clear" w:color="auto" w:fill="D9D9D9"/>
          </w:tcPr>
          <w:p w14:paraId="194C26B9" w14:textId="77777777" w:rsidR="00F015CB" w:rsidRPr="006F29CD" w:rsidRDefault="00F015CB" w:rsidP="008116D6">
            <w:pPr>
              <w:spacing w:line="360" w:lineRule="auto"/>
              <w:jc w:val="center"/>
              <w:rPr>
                <w:sz w:val="20"/>
                <w:szCs w:val="20"/>
              </w:rPr>
            </w:pPr>
            <w:r w:rsidRPr="006F29CD">
              <w:rPr>
                <w:sz w:val="20"/>
                <w:szCs w:val="20"/>
              </w:rPr>
              <w:t>0.13</w:t>
            </w:r>
          </w:p>
        </w:tc>
      </w:tr>
      <w:tr w:rsidR="00F015CB" w:rsidRPr="006F29CD" w14:paraId="081A5A75" w14:textId="77777777" w:rsidTr="008116D6">
        <w:tc>
          <w:tcPr>
            <w:tcW w:w="4950" w:type="dxa"/>
            <w:shd w:val="clear" w:color="auto" w:fill="auto"/>
          </w:tcPr>
          <w:p w14:paraId="675181C5" w14:textId="77777777" w:rsidR="00F015CB" w:rsidRPr="006F29CD" w:rsidRDefault="00F015CB" w:rsidP="008116D6">
            <w:pPr>
              <w:rPr>
                <w:sz w:val="20"/>
                <w:szCs w:val="20"/>
              </w:rPr>
            </w:pPr>
            <w:r w:rsidRPr="006F29CD">
              <w:rPr>
                <w:sz w:val="20"/>
                <w:szCs w:val="20"/>
              </w:rPr>
              <w:t>Cold hardiness of grapevines (i.e. cold acclimation, dormancy) and cold injury protection methods.</w:t>
            </w:r>
          </w:p>
        </w:tc>
        <w:tc>
          <w:tcPr>
            <w:tcW w:w="720" w:type="dxa"/>
          </w:tcPr>
          <w:p w14:paraId="3CEC591A" w14:textId="77777777" w:rsidR="00F015CB" w:rsidRPr="006F29CD" w:rsidRDefault="00F015CB" w:rsidP="008116D6">
            <w:pPr>
              <w:spacing w:line="360" w:lineRule="auto"/>
              <w:jc w:val="center"/>
              <w:rPr>
                <w:sz w:val="20"/>
                <w:szCs w:val="20"/>
              </w:rPr>
            </w:pPr>
            <w:r w:rsidRPr="006F29CD">
              <w:rPr>
                <w:sz w:val="20"/>
                <w:szCs w:val="20"/>
              </w:rPr>
              <w:t>3.37</w:t>
            </w:r>
          </w:p>
        </w:tc>
        <w:tc>
          <w:tcPr>
            <w:tcW w:w="720" w:type="dxa"/>
          </w:tcPr>
          <w:p w14:paraId="522321EC" w14:textId="77777777" w:rsidR="00F015CB" w:rsidRPr="006F29CD" w:rsidRDefault="00F015CB" w:rsidP="008116D6">
            <w:pPr>
              <w:spacing w:line="360" w:lineRule="auto"/>
              <w:jc w:val="center"/>
              <w:rPr>
                <w:sz w:val="20"/>
                <w:szCs w:val="20"/>
              </w:rPr>
            </w:pPr>
            <w:r w:rsidRPr="006F29CD">
              <w:rPr>
                <w:sz w:val="20"/>
                <w:szCs w:val="20"/>
              </w:rPr>
              <w:t>0.925</w:t>
            </w:r>
          </w:p>
        </w:tc>
        <w:tc>
          <w:tcPr>
            <w:tcW w:w="720" w:type="dxa"/>
          </w:tcPr>
          <w:p w14:paraId="28D92EA8" w14:textId="77777777" w:rsidR="00F015CB" w:rsidRPr="006F29CD" w:rsidRDefault="00F015CB" w:rsidP="008116D6">
            <w:pPr>
              <w:spacing w:line="360" w:lineRule="auto"/>
              <w:jc w:val="center"/>
              <w:rPr>
                <w:sz w:val="20"/>
                <w:szCs w:val="20"/>
              </w:rPr>
            </w:pPr>
            <w:r w:rsidRPr="006F29CD">
              <w:rPr>
                <w:sz w:val="20"/>
                <w:szCs w:val="20"/>
              </w:rPr>
              <w:t>3.41</w:t>
            </w:r>
          </w:p>
        </w:tc>
        <w:tc>
          <w:tcPr>
            <w:tcW w:w="720" w:type="dxa"/>
          </w:tcPr>
          <w:p w14:paraId="2EDFA74B" w14:textId="77777777" w:rsidR="00F015CB" w:rsidRPr="006F29CD" w:rsidRDefault="00F015CB" w:rsidP="008116D6">
            <w:pPr>
              <w:spacing w:line="360" w:lineRule="auto"/>
              <w:jc w:val="center"/>
              <w:rPr>
                <w:sz w:val="20"/>
                <w:szCs w:val="20"/>
              </w:rPr>
            </w:pPr>
            <w:r w:rsidRPr="006F29CD">
              <w:rPr>
                <w:sz w:val="20"/>
                <w:szCs w:val="20"/>
              </w:rPr>
              <w:t>0.933</w:t>
            </w:r>
          </w:p>
        </w:tc>
        <w:tc>
          <w:tcPr>
            <w:tcW w:w="2250" w:type="dxa"/>
          </w:tcPr>
          <w:p w14:paraId="5521ADEE" w14:textId="77777777" w:rsidR="00F015CB" w:rsidRPr="006F29CD" w:rsidRDefault="00F015CB" w:rsidP="008116D6">
            <w:pPr>
              <w:spacing w:line="360" w:lineRule="auto"/>
              <w:jc w:val="center"/>
              <w:rPr>
                <w:sz w:val="20"/>
                <w:szCs w:val="20"/>
              </w:rPr>
            </w:pPr>
            <w:r w:rsidRPr="006F29CD">
              <w:rPr>
                <w:sz w:val="20"/>
                <w:szCs w:val="20"/>
              </w:rPr>
              <w:t>0.04</w:t>
            </w:r>
          </w:p>
        </w:tc>
      </w:tr>
      <w:tr w:rsidR="00F015CB" w:rsidRPr="006F29CD" w14:paraId="04B1C404" w14:textId="77777777" w:rsidTr="008116D6">
        <w:tc>
          <w:tcPr>
            <w:tcW w:w="4950" w:type="dxa"/>
            <w:shd w:val="clear" w:color="auto" w:fill="D9D9D9"/>
          </w:tcPr>
          <w:p w14:paraId="760CE98E" w14:textId="77777777" w:rsidR="00F015CB" w:rsidRPr="006F29CD" w:rsidRDefault="00F015CB" w:rsidP="008116D6">
            <w:pPr>
              <w:rPr>
                <w:sz w:val="20"/>
                <w:szCs w:val="20"/>
              </w:rPr>
            </w:pPr>
            <w:r w:rsidRPr="006F29CD">
              <w:rPr>
                <w:sz w:val="20"/>
                <w:szCs w:val="20"/>
              </w:rPr>
              <w:t>Grape and wine information resources such as Extension, associations etc. in your state.</w:t>
            </w:r>
          </w:p>
        </w:tc>
        <w:tc>
          <w:tcPr>
            <w:tcW w:w="720" w:type="dxa"/>
            <w:shd w:val="clear" w:color="auto" w:fill="D9D9D9"/>
          </w:tcPr>
          <w:p w14:paraId="6868EF7C" w14:textId="77777777" w:rsidR="00F015CB" w:rsidRPr="006F29CD" w:rsidRDefault="00F015CB" w:rsidP="008116D6">
            <w:pPr>
              <w:spacing w:line="360" w:lineRule="auto"/>
              <w:jc w:val="center"/>
              <w:rPr>
                <w:sz w:val="20"/>
                <w:szCs w:val="20"/>
              </w:rPr>
            </w:pPr>
            <w:r w:rsidRPr="006F29CD">
              <w:rPr>
                <w:sz w:val="20"/>
                <w:szCs w:val="20"/>
              </w:rPr>
              <w:t>3.80</w:t>
            </w:r>
          </w:p>
        </w:tc>
        <w:tc>
          <w:tcPr>
            <w:tcW w:w="720" w:type="dxa"/>
            <w:shd w:val="clear" w:color="auto" w:fill="D9D9D9"/>
          </w:tcPr>
          <w:p w14:paraId="1CB84E7A" w14:textId="77777777" w:rsidR="00F015CB" w:rsidRPr="006F29CD" w:rsidRDefault="00F015CB" w:rsidP="008116D6">
            <w:pPr>
              <w:spacing w:line="360" w:lineRule="auto"/>
              <w:jc w:val="center"/>
              <w:rPr>
                <w:sz w:val="20"/>
                <w:szCs w:val="20"/>
              </w:rPr>
            </w:pPr>
            <w:r w:rsidRPr="006F29CD">
              <w:rPr>
                <w:sz w:val="20"/>
                <w:szCs w:val="20"/>
              </w:rPr>
              <w:t>0.906</w:t>
            </w:r>
          </w:p>
        </w:tc>
        <w:tc>
          <w:tcPr>
            <w:tcW w:w="720" w:type="dxa"/>
            <w:shd w:val="clear" w:color="auto" w:fill="D9D9D9"/>
          </w:tcPr>
          <w:p w14:paraId="65A75D68" w14:textId="77777777" w:rsidR="00F015CB" w:rsidRPr="006F29CD" w:rsidRDefault="00F015CB" w:rsidP="008116D6">
            <w:pPr>
              <w:spacing w:line="360" w:lineRule="auto"/>
              <w:jc w:val="center"/>
              <w:rPr>
                <w:sz w:val="20"/>
                <w:szCs w:val="20"/>
              </w:rPr>
            </w:pPr>
            <w:r w:rsidRPr="006F29CD">
              <w:rPr>
                <w:sz w:val="20"/>
                <w:szCs w:val="20"/>
              </w:rPr>
              <w:t>4.01</w:t>
            </w:r>
          </w:p>
        </w:tc>
        <w:tc>
          <w:tcPr>
            <w:tcW w:w="720" w:type="dxa"/>
            <w:shd w:val="clear" w:color="auto" w:fill="D9D9D9"/>
          </w:tcPr>
          <w:p w14:paraId="60B75CBC" w14:textId="77777777" w:rsidR="00F015CB" w:rsidRPr="006F29CD" w:rsidRDefault="00F015CB" w:rsidP="008116D6">
            <w:pPr>
              <w:spacing w:line="360" w:lineRule="auto"/>
              <w:jc w:val="center"/>
              <w:rPr>
                <w:sz w:val="20"/>
                <w:szCs w:val="20"/>
              </w:rPr>
            </w:pPr>
            <w:r w:rsidRPr="006F29CD">
              <w:rPr>
                <w:sz w:val="20"/>
                <w:szCs w:val="20"/>
              </w:rPr>
              <w:t>0.886</w:t>
            </w:r>
          </w:p>
        </w:tc>
        <w:tc>
          <w:tcPr>
            <w:tcW w:w="2250" w:type="dxa"/>
            <w:shd w:val="clear" w:color="auto" w:fill="D9D9D9"/>
          </w:tcPr>
          <w:p w14:paraId="756D7F18" w14:textId="77777777" w:rsidR="00F015CB" w:rsidRPr="006F29CD" w:rsidRDefault="00F015CB" w:rsidP="008116D6">
            <w:pPr>
              <w:spacing w:line="360" w:lineRule="auto"/>
              <w:jc w:val="center"/>
              <w:rPr>
                <w:sz w:val="20"/>
                <w:szCs w:val="20"/>
              </w:rPr>
            </w:pPr>
            <w:r w:rsidRPr="006F29CD">
              <w:rPr>
                <w:sz w:val="20"/>
                <w:szCs w:val="20"/>
              </w:rPr>
              <w:t>0.21</w:t>
            </w:r>
          </w:p>
        </w:tc>
      </w:tr>
      <w:tr w:rsidR="00F015CB" w:rsidRPr="006F29CD" w14:paraId="7D341FC3" w14:textId="77777777" w:rsidTr="008116D6">
        <w:tc>
          <w:tcPr>
            <w:tcW w:w="4950" w:type="dxa"/>
            <w:tcBorders>
              <w:bottom w:val="single" w:sz="4" w:space="0" w:color="auto"/>
            </w:tcBorders>
            <w:shd w:val="clear" w:color="auto" w:fill="auto"/>
          </w:tcPr>
          <w:p w14:paraId="32B99084" w14:textId="77777777" w:rsidR="00F015CB" w:rsidRPr="006F29CD" w:rsidRDefault="00F015CB" w:rsidP="008116D6">
            <w:pPr>
              <w:spacing w:line="360" w:lineRule="auto"/>
              <w:rPr>
                <w:sz w:val="20"/>
                <w:szCs w:val="20"/>
              </w:rPr>
            </w:pPr>
            <w:r w:rsidRPr="006F29CD">
              <w:rPr>
                <w:sz w:val="20"/>
                <w:szCs w:val="20"/>
              </w:rPr>
              <w:t>Viticultural Communities of Practice (CoP) on the USDA’s eXtension website?</w:t>
            </w:r>
          </w:p>
        </w:tc>
        <w:tc>
          <w:tcPr>
            <w:tcW w:w="720" w:type="dxa"/>
            <w:tcBorders>
              <w:bottom w:val="single" w:sz="4" w:space="0" w:color="auto"/>
            </w:tcBorders>
          </w:tcPr>
          <w:p w14:paraId="13E9E13C" w14:textId="77777777" w:rsidR="00F015CB" w:rsidRPr="006F29CD" w:rsidRDefault="00F015CB" w:rsidP="008116D6">
            <w:pPr>
              <w:spacing w:line="360" w:lineRule="auto"/>
              <w:jc w:val="center"/>
              <w:rPr>
                <w:sz w:val="20"/>
                <w:szCs w:val="20"/>
              </w:rPr>
            </w:pPr>
            <w:r w:rsidRPr="006F29CD">
              <w:rPr>
                <w:sz w:val="20"/>
                <w:szCs w:val="20"/>
              </w:rPr>
              <w:t>2.06</w:t>
            </w:r>
          </w:p>
        </w:tc>
        <w:tc>
          <w:tcPr>
            <w:tcW w:w="720" w:type="dxa"/>
            <w:tcBorders>
              <w:bottom w:val="single" w:sz="4" w:space="0" w:color="auto"/>
            </w:tcBorders>
          </w:tcPr>
          <w:p w14:paraId="0E728701" w14:textId="77777777" w:rsidR="00F015CB" w:rsidRPr="006F29CD" w:rsidRDefault="00F015CB" w:rsidP="008116D6">
            <w:pPr>
              <w:spacing w:line="360" w:lineRule="auto"/>
              <w:jc w:val="center"/>
              <w:rPr>
                <w:sz w:val="20"/>
                <w:szCs w:val="20"/>
              </w:rPr>
            </w:pPr>
            <w:r w:rsidRPr="006F29CD">
              <w:rPr>
                <w:sz w:val="20"/>
                <w:szCs w:val="20"/>
              </w:rPr>
              <w:t>0.933</w:t>
            </w:r>
          </w:p>
        </w:tc>
        <w:tc>
          <w:tcPr>
            <w:tcW w:w="720" w:type="dxa"/>
            <w:tcBorders>
              <w:bottom w:val="single" w:sz="4" w:space="0" w:color="auto"/>
            </w:tcBorders>
          </w:tcPr>
          <w:p w14:paraId="5AB1DA6C" w14:textId="77777777" w:rsidR="00F015CB" w:rsidRPr="006F29CD" w:rsidRDefault="00F015CB" w:rsidP="008116D6">
            <w:pPr>
              <w:spacing w:line="360" w:lineRule="auto"/>
              <w:jc w:val="center"/>
              <w:rPr>
                <w:sz w:val="20"/>
                <w:szCs w:val="20"/>
              </w:rPr>
            </w:pPr>
            <w:r w:rsidRPr="006F29CD">
              <w:rPr>
                <w:sz w:val="20"/>
                <w:szCs w:val="20"/>
              </w:rPr>
              <w:t>2.04</w:t>
            </w:r>
          </w:p>
        </w:tc>
        <w:tc>
          <w:tcPr>
            <w:tcW w:w="720" w:type="dxa"/>
            <w:tcBorders>
              <w:bottom w:val="single" w:sz="4" w:space="0" w:color="auto"/>
            </w:tcBorders>
          </w:tcPr>
          <w:p w14:paraId="74154FC0" w14:textId="77777777" w:rsidR="00F015CB" w:rsidRPr="006F29CD" w:rsidRDefault="00F015CB" w:rsidP="008116D6">
            <w:pPr>
              <w:spacing w:line="360" w:lineRule="auto"/>
              <w:jc w:val="center"/>
              <w:rPr>
                <w:sz w:val="20"/>
                <w:szCs w:val="20"/>
              </w:rPr>
            </w:pPr>
            <w:r w:rsidRPr="006F29CD">
              <w:rPr>
                <w:sz w:val="20"/>
                <w:szCs w:val="20"/>
              </w:rPr>
              <w:t>0.977</w:t>
            </w:r>
          </w:p>
        </w:tc>
        <w:tc>
          <w:tcPr>
            <w:tcW w:w="2250" w:type="dxa"/>
            <w:tcBorders>
              <w:bottom w:val="single" w:sz="4" w:space="0" w:color="auto"/>
            </w:tcBorders>
          </w:tcPr>
          <w:p w14:paraId="70A175E1" w14:textId="77777777" w:rsidR="00F015CB" w:rsidRPr="006F29CD" w:rsidRDefault="00F015CB" w:rsidP="008116D6">
            <w:pPr>
              <w:spacing w:line="360" w:lineRule="auto"/>
              <w:jc w:val="center"/>
              <w:rPr>
                <w:sz w:val="20"/>
                <w:szCs w:val="20"/>
              </w:rPr>
            </w:pPr>
            <w:r w:rsidRPr="006F29CD">
              <w:rPr>
                <w:sz w:val="20"/>
                <w:szCs w:val="20"/>
              </w:rPr>
              <w:t>-0.02</w:t>
            </w:r>
          </w:p>
        </w:tc>
      </w:tr>
    </w:tbl>
    <w:p w14:paraId="53B372C0" w14:textId="77777777" w:rsidR="00F015CB" w:rsidRDefault="00F015CB" w:rsidP="00F015CB">
      <w:pPr>
        <w:pStyle w:val="Heading1"/>
        <w:spacing w:before="60"/>
        <w:rPr>
          <w:sz w:val="22"/>
          <w:szCs w:val="22"/>
        </w:rPr>
      </w:pPr>
    </w:p>
    <w:p w14:paraId="5C29E23F" w14:textId="77777777" w:rsidR="00DD5204" w:rsidRDefault="00DD5204" w:rsidP="00F015CB">
      <w:pPr>
        <w:rPr>
          <w:b/>
        </w:rPr>
      </w:pPr>
    </w:p>
    <w:p w14:paraId="7A2313CE" w14:textId="77777777" w:rsidR="00DD5204" w:rsidRDefault="00DD5204" w:rsidP="00F015CB">
      <w:pPr>
        <w:rPr>
          <w:b/>
        </w:rPr>
      </w:pPr>
    </w:p>
    <w:p w14:paraId="6A908006" w14:textId="77777777" w:rsidR="00DD5204" w:rsidRDefault="00DD5204" w:rsidP="00F015CB">
      <w:pPr>
        <w:rPr>
          <w:b/>
        </w:rPr>
      </w:pPr>
    </w:p>
    <w:p w14:paraId="264613C8" w14:textId="74FB5FA0" w:rsidR="00F015CB" w:rsidRPr="00FD3DA6" w:rsidRDefault="00F015CB" w:rsidP="00F015CB">
      <w:pPr>
        <w:rPr>
          <w:b/>
        </w:rPr>
      </w:pPr>
      <w:r w:rsidRPr="00FD3DA6">
        <w:rPr>
          <w:b/>
        </w:rPr>
        <w:lastRenderedPageBreak/>
        <w:t xml:space="preserve">Comparison of </w:t>
      </w:r>
      <w:r w:rsidRPr="003B7D79">
        <w:rPr>
          <w:b/>
        </w:rPr>
        <w:t>Grape Growers</w:t>
      </w:r>
      <w:r w:rsidRPr="00FD3DA6">
        <w:rPr>
          <w:b/>
        </w:rPr>
        <w:t>’ Levels of Confidence (Skills) to Apply Certain Practices in 2011 and 2014</w:t>
      </w:r>
    </w:p>
    <w:p w14:paraId="6971A5F0" w14:textId="77777777" w:rsidR="00F015CB" w:rsidRPr="006F29CD" w:rsidRDefault="00F015CB" w:rsidP="00F015CB">
      <w:r w:rsidRPr="006F29CD">
        <w:t xml:space="preserve">Comparison of grape growers’ responses for 2011 and 2014 surveys indicates grape growers’ increased levels of </w:t>
      </w:r>
      <w:r>
        <w:t>skills (measured by using their levels of confidence)</w:t>
      </w:r>
      <w:r w:rsidRPr="006F29CD">
        <w:t xml:space="preserve"> related to all the topics</w:t>
      </w:r>
      <w:r>
        <w:t xml:space="preserve"> except one</w:t>
      </w:r>
      <w:r w:rsidRPr="006F29CD">
        <w:t xml:space="preserve"> as summarized in table </w:t>
      </w:r>
      <w:r>
        <w:t>5</w:t>
      </w:r>
      <w:r w:rsidRPr="006F29CD">
        <w:t xml:space="preserve">. </w:t>
      </w:r>
    </w:p>
    <w:p w14:paraId="47F7D090" w14:textId="77777777" w:rsidR="00F015CB" w:rsidRPr="00FD3DA6" w:rsidRDefault="00F015CB" w:rsidP="00F015CB">
      <w:pPr>
        <w:pStyle w:val="Heading1"/>
        <w:spacing w:before="60"/>
        <w:rPr>
          <w:b w:val="0"/>
          <w:sz w:val="22"/>
          <w:szCs w:val="22"/>
        </w:rPr>
      </w:pPr>
      <w:r w:rsidRPr="00FD3DA6">
        <w:rPr>
          <w:b w:val="0"/>
          <w:sz w:val="22"/>
          <w:szCs w:val="22"/>
        </w:rPr>
        <w:t xml:space="preserve">Please circle the number that best describes your </w:t>
      </w:r>
      <w:r w:rsidRPr="00FD3DA6">
        <w:rPr>
          <w:b w:val="0"/>
          <w:i/>
          <w:iCs/>
          <w:sz w:val="22"/>
          <w:szCs w:val="22"/>
        </w:rPr>
        <w:t>confidence</w:t>
      </w:r>
      <w:r w:rsidRPr="00FD3DA6">
        <w:rPr>
          <w:b w:val="0"/>
          <w:sz w:val="22"/>
          <w:szCs w:val="22"/>
        </w:rPr>
        <w:t xml:space="preserve"> to do the following</w:t>
      </w:r>
    </w:p>
    <w:p w14:paraId="0908FF21" w14:textId="77777777" w:rsidR="00F015CB" w:rsidRPr="00FD3DA6" w:rsidRDefault="00F015CB" w:rsidP="00F015CB">
      <w:r w:rsidRPr="00FD3DA6">
        <w:t>The scale used for confidence recording:</w:t>
      </w:r>
    </w:p>
    <w:p w14:paraId="39304E29" w14:textId="77777777" w:rsidR="00F015CB" w:rsidRPr="000B2B6C" w:rsidRDefault="00F015CB" w:rsidP="00CD482B">
      <w:pPr>
        <w:numPr>
          <w:ilvl w:val="0"/>
          <w:numId w:val="6"/>
        </w:numPr>
        <w:shd w:val="clear" w:color="auto" w:fill="auto"/>
      </w:pPr>
      <w:r w:rsidRPr="000B2B6C">
        <w:t>Not confident = 1</w:t>
      </w:r>
    </w:p>
    <w:p w14:paraId="0D334514" w14:textId="77777777" w:rsidR="00F015CB" w:rsidRPr="000B2B6C" w:rsidRDefault="00F015CB" w:rsidP="00CD482B">
      <w:pPr>
        <w:numPr>
          <w:ilvl w:val="0"/>
          <w:numId w:val="6"/>
        </w:numPr>
        <w:shd w:val="clear" w:color="auto" w:fill="auto"/>
      </w:pPr>
      <w:r w:rsidRPr="000B2B6C">
        <w:t>A little confident = 2</w:t>
      </w:r>
    </w:p>
    <w:p w14:paraId="02EDBD00" w14:textId="77777777" w:rsidR="00F015CB" w:rsidRPr="000B2B6C" w:rsidRDefault="00F015CB" w:rsidP="00CD482B">
      <w:pPr>
        <w:numPr>
          <w:ilvl w:val="0"/>
          <w:numId w:val="6"/>
        </w:numPr>
        <w:shd w:val="clear" w:color="auto" w:fill="auto"/>
      </w:pPr>
      <w:r w:rsidRPr="000B2B6C">
        <w:t>Somewhat confident =3</w:t>
      </w:r>
    </w:p>
    <w:p w14:paraId="75786D55" w14:textId="77777777" w:rsidR="00F015CB" w:rsidRPr="000B2B6C" w:rsidRDefault="00F015CB" w:rsidP="00CD482B">
      <w:pPr>
        <w:numPr>
          <w:ilvl w:val="0"/>
          <w:numId w:val="6"/>
        </w:numPr>
        <w:shd w:val="clear" w:color="auto" w:fill="auto"/>
      </w:pPr>
      <w:r w:rsidRPr="000B2B6C">
        <w:t>Confident =4</w:t>
      </w:r>
    </w:p>
    <w:p w14:paraId="280748E6" w14:textId="77777777" w:rsidR="00F015CB" w:rsidRPr="000B2B6C" w:rsidRDefault="00F015CB" w:rsidP="00CD482B">
      <w:pPr>
        <w:numPr>
          <w:ilvl w:val="0"/>
          <w:numId w:val="6"/>
        </w:numPr>
        <w:shd w:val="clear" w:color="auto" w:fill="auto"/>
      </w:pPr>
      <w:r w:rsidRPr="000B2B6C">
        <w:t>Very Confident =5</w:t>
      </w:r>
    </w:p>
    <w:p w14:paraId="3A846311" w14:textId="77777777" w:rsidR="00F015CB" w:rsidRDefault="00F015CB" w:rsidP="00F015CB"/>
    <w:p w14:paraId="03D94FE8" w14:textId="77777777" w:rsidR="00F015CB" w:rsidRPr="00FD3DA6" w:rsidRDefault="00F015CB" w:rsidP="00F015CB">
      <w:pPr>
        <w:rPr>
          <w:b/>
        </w:rPr>
      </w:pPr>
      <w:r w:rsidRPr="00B02B9B">
        <w:rPr>
          <w:b/>
        </w:rPr>
        <w:t xml:space="preserve">Table 5. </w:t>
      </w:r>
      <w:r w:rsidRPr="00FD3DA6">
        <w:rPr>
          <w:b/>
        </w:rPr>
        <w:t xml:space="preserve">Comparison of </w:t>
      </w:r>
      <w:r w:rsidRPr="003B7D79">
        <w:rPr>
          <w:b/>
        </w:rPr>
        <w:t>Grape Growers</w:t>
      </w:r>
      <w:r w:rsidRPr="00FD3DA6">
        <w:rPr>
          <w:b/>
        </w:rPr>
        <w:t>’ Levels of Confidence (Skills) to Apply Certain Practices in 2011 and 2014</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720"/>
        <w:gridCol w:w="720"/>
        <w:gridCol w:w="810"/>
        <w:gridCol w:w="810"/>
        <w:gridCol w:w="2070"/>
      </w:tblGrid>
      <w:tr w:rsidR="00F015CB" w:rsidRPr="000B2B6C" w14:paraId="75CB6C7E" w14:textId="77777777" w:rsidTr="008116D6">
        <w:trPr>
          <w:trHeight w:val="250"/>
        </w:trPr>
        <w:tc>
          <w:tcPr>
            <w:tcW w:w="4950" w:type="dxa"/>
            <w:vMerge w:val="restart"/>
          </w:tcPr>
          <w:p w14:paraId="42DB2AC2" w14:textId="77777777" w:rsidR="00F015CB" w:rsidRPr="000B2B6C" w:rsidRDefault="00F015CB" w:rsidP="008116D6">
            <w:pPr>
              <w:ind w:right="-360"/>
              <w:rPr>
                <w:sz w:val="20"/>
                <w:szCs w:val="20"/>
              </w:rPr>
            </w:pPr>
            <w:r w:rsidRPr="000B2B6C">
              <w:rPr>
                <w:b/>
                <w:bCs/>
                <w:sz w:val="20"/>
                <w:szCs w:val="20"/>
              </w:rPr>
              <w:t>How confident are you in your ability to:</w:t>
            </w:r>
          </w:p>
        </w:tc>
        <w:tc>
          <w:tcPr>
            <w:tcW w:w="1440" w:type="dxa"/>
            <w:gridSpan w:val="2"/>
            <w:tcBorders>
              <w:bottom w:val="single" w:sz="4" w:space="0" w:color="auto"/>
            </w:tcBorders>
          </w:tcPr>
          <w:p w14:paraId="6D042625" w14:textId="77777777" w:rsidR="00F015CB" w:rsidRPr="006F29CD" w:rsidRDefault="00F015CB" w:rsidP="008116D6">
            <w:pPr>
              <w:jc w:val="center"/>
              <w:rPr>
                <w:b/>
                <w:sz w:val="20"/>
                <w:szCs w:val="20"/>
              </w:rPr>
            </w:pPr>
            <w:r w:rsidRPr="006F29CD">
              <w:rPr>
                <w:b/>
                <w:sz w:val="20"/>
                <w:szCs w:val="20"/>
              </w:rPr>
              <w:t>2011 (N=232)</w:t>
            </w:r>
          </w:p>
        </w:tc>
        <w:tc>
          <w:tcPr>
            <w:tcW w:w="1620" w:type="dxa"/>
            <w:gridSpan w:val="2"/>
            <w:tcBorders>
              <w:bottom w:val="single" w:sz="4" w:space="0" w:color="auto"/>
            </w:tcBorders>
          </w:tcPr>
          <w:p w14:paraId="53385931" w14:textId="77777777" w:rsidR="00F015CB" w:rsidRPr="006F29CD" w:rsidRDefault="00F015CB" w:rsidP="008116D6">
            <w:pPr>
              <w:jc w:val="center"/>
              <w:rPr>
                <w:b/>
                <w:sz w:val="20"/>
                <w:szCs w:val="20"/>
              </w:rPr>
            </w:pPr>
            <w:r w:rsidRPr="006F29CD">
              <w:rPr>
                <w:b/>
                <w:sz w:val="20"/>
                <w:szCs w:val="20"/>
              </w:rPr>
              <w:t>2014 (N=118)</w:t>
            </w:r>
          </w:p>
        </w:tc>
        <w:tc>
          <w:tcPr>
            <w:tcW w:w="2070" w:type="dxa"/>
            <w:vMerge w:val="restart"/>
          </w:tcPr>
          <w:p w14:paraId="33C2A177" w14:textId="77777777" w:rsidR="00F015CB" w:rsidRDefault="00F015CB" w:rsidP="008116D6">
            <w:pPr>
              <w:jc w:val="center"/>
              <w:rPr>
                <w:b/>
                <w:sz w:val="20"/>
                <w:szCs w:val="20"/>
              </w:rPr>
            </w:pPr>
            <w:r>
              <w:rPr>
                <w:b/>
                <w:sz w:val="20"/>
                <w:szCs w:val="20"/>
              </w:rPr>
              <w:t>Mean Difference</w:t>
            </w:r>
          </w:p>
          <w:p w14:paraId="4CB924F3" w14:textId="77777777" w:rsidR="00F015CB" w:rsidRPr="00454A79" w:rsidRDefault="00F015CB" w:rsidP="008116D6">
            <w:pPr>
              <w:jc w:val="center"/>
              <w:rPr>
                <w:b/>
                <w:sz w:val="20"/>
                <w:szCs w:val="20"/>
              </w:rPr>
            </w:pPr>
            <w:r>
              <w:rPr>
                <w:b/>
                <w:sz w:val="20"/>
                <w:szCs w:val="20"/>
              </w:rPr>
              <w:t>(Change in Confidence)</w:t>
            </w:r>
          </w:p>
        </w:tc>
      </w:tr>
      <w:tr w:rsidR="00F015CB" w:rsidRPr="000B2B6C" w14:paraId="78DC8B2B" w14:textId="77777777" w:rsidTr="008116D6">
        <w:trPr>
          <w:trHeight w:val="551"/>
        </w:trPr>
        <w:tc>
          <w:tcPr>
            <w:tcW w:w="4950" w:type="dxa"/>
            <w:vMerge/>
            <w:tcBorders>
              <w:bottom w:val="single" w:sz="4" w:space="0" w:color="auto"/>
            </w:tcBorders>
          </w:tcPr>
          <w:p w14:paraId="180E2565" w14:textId="77777777" w:rsidR="00F015CB" w:rsidRPr="000B2B6C" w:rsidRDefault="00F015CB" w:rsidP="008116D6">
            <w:pPr>
              <w:ind w:right="-360"/>
              <w:rPr>
                <w:b/>
                <w:bCs/>
                <w:sz w:val="20"/>
                <w:szCs w:val="20"/>
              </w:rPr>
            </w:pPr>
          </w:p>
        </w:tc>
        <w:tc>
          <w:tcPr>
            <w:tcW w:w="720" w:type="dxa"/>
            <w:tcBorders>
              <w:bottom w:val="single" w:sz="4" w:space="0" w:color="auto"/>
            </w:tcBorders>
          </w:tcPr>
          <w:p w14:paraId="71BD64D6" w14:textId="77777777" w:rsidR="00F015CB" w:rsidRDefault="00F015CB" w:rsidP="008116D6">
            <w:pPr>
              <w:tabs>
                <w:tab w:val="left" w:pos="360"/>
                <w:tab w:val="left" w:pos="7200"/>
                <w:tab w:val="left" w:pos="8280"/>
              </w:tabs>
              <w:jc w:val="center"/>
              <w:rPr>
                <w:b/>
                <w:sz w:val="20"/>
                <w:szCs w:val="20"/>
              </w:rPr>
            </w:pPr>
            <w:r w:rsidRPr="000B2B6C">
              <w:rPr>
                <w:b/>
                <w:sz w:val="20"/>
                <w:szCs w:val="20"/>
              </w:rPr>
              <w:t>Mean</w:t>
            </w:r>
          </w:p>
        </w:tc>
        <w:tc>
          <w:tcPr>
            <w:tcW w:w="720" w:type="dxa"/>
            <w:tcBorders>
              <w:bottom w:val="single" w:sz="4" w:space="0" w:color="auto"/>
            </w:tcBorders>
          </w:tcPr>
          <w:p w14:paraId="09D25B15" w14:textId="77777777" w:rsidR="00F015CB" w:rsidRDefault="00F015CB" w:rsidP="008116D6">
            <w:pPr>
              <w:tabs>
                <w:tab w:val="left" w:pos="360"/>
                <w:tab w:val="left" w:pos="7200"/>
                <w:tab w:val="left" w:pos="8280"/>
              </w:tabs>
              <w:jc w:val="center"/>
              <w:rPr>
                <w:b/>
                <w:sz w:val="20"/>
                <w:szCs w:val="20"/>
              </w:rPr>
            </w:pPr>
            <w:r w:rsidRPr="000B2B6C">
              <w:rPr>
                <w:b/>
                <w:sz w:val="20"/>
                <w:szCs w:val="20"/>
              </w:rPr>
              <w:t>SD</w:t>
            </w:r>
          </w:p>
        </w:tc>
        <w:tc>
          <w:tcPr>
            <w:tcW w:w="810" w:type="dxa"/>
            <w:tcBorders>
              <w:bottom w:val="single" w:sz="4" w:space="0" w:color="auto"/>
            </w:tcBorders>
          </w:tcPr>
          <w:p w14:paraId="65FCF97C" w14:textId="77777777" w:rsidR="00F015CB" w:rsidRDefault="00F015CB" w:rsidP="008116D6">
            <w:pPr>
              <w:jc w:val="center"/>
              <w:rPr>
                <w:b/>
                <w:sz w:val="20"/>
                <w:szCs w:val="20"/>
              </w:rPr>
            </w:pPr>
            <w:r w:rsidRPr="00454A79">
              <w:rPr>
                <w:b/>
                <w:sz w:val="20"/>
                <w:szCs w:val="20"/>
              </w:rPr>
              <w:t>Mean</w:t>
            </w:r>
          </w:p>
        </w:tc>
        <w:tc>
          <w:tcPr>
            <w:tcW w:w="810" w:type="dxa"/>
            <w:tcBorders>
              <w:bottom w:val="single" w:sz="4" w:space="0" w:color="auto"/>
            </w:tcBorders>
          </w:tcPr>
          <w:p w14:paraId="34FC077A" w14:textId="77777777" w:rsidR="00F015CB" w:rsidRDefault="00F015CB" w:rsidP="008116D6">
            <w:pPr>
              <w:jc w:val="center"/>
              <w:rPr>
                <w:b/>
                <w:sz w:val="20"/>
                <w:szCs w:val="20"/>
              </w:rPr>
            </w:pPr>
            <w:r w:rsidRPr="00454A79">
              <w:rPr>
                <w:b/>
                <w:sz w:val="20"/>
                <w:szCs w:val="20"/>
              </w:rPr>
              <w:t>SD</w:t>
            </w:r>
          </w:p>
        </w:tc>
        <w:tc>
          <w:tcPr>
            <w:tcW w:w="2070" w:type="dxa"/>
            <w:vMerge/>
            <w:tcBorders>
              <w:bottom w:val="single" w:sz="4" w:space="0" w:color="auto"/>
            </w:tcBorders>
          </w:tcPr>
          <w:p w14:paraId="43B7AFB5" w14:textId="77777777" w:rsidR="00F015CB" w:rsidRDefault="00F015CB" w:rsidP="008116D6">
            <w:pPr>
              <w:jc w:val="center"/>
              <w:rPr>
                <w:b/>
                <w:sz w:val="20"/>
                <w:szCs w:val="20"/>
              </w:rPr>
            </w:pPr>
          </w:p>
        </w:tc>
      </w:tr>
      <w:tr w:rsidR="00F015CB" w:rsidRPr="000B2B6C" w14:paraId="2DA70B3E" w14:textId="77777777" w:rsidTr="008116D6">
        <w:tc>
          <w:tcPr>
            <w:tcW w:w="4950" w:type="dxa"/>
            <w:tcBorders>
              <w:bottom w:val="single" w:sz="4" w:space="0" w:color="auto"/>
            </w:tcBorders>
            <w:shd w:val="clear" w:color="auto" w:fill="D9D9D9"/>
          </w:tcPr>
          <w:p w14:paraId="3FD3D759" w14:textId="77777777" w:rsidR="00F015CB" w:rsidRPr="000B2B6C" w:rsidRDefault="00F015CB" w:rsidP="008116D6">
            <w:pPr>
              <w:spacing w:before="60"/>
              <w:ind w:right="-360"/>
              <w:rPr>
                <w:sz w:val="20"/>
                <w:szCs w:val="20"/>
              </w:rPr>
            </w:pPr>
            <w:r w:rsidRPr="000B2B6C">
              <w:rPr>
                <w:sz w:val="20"/>
                <w:szCs w:val="20"/>
              </w:rPr>
              <w:t xml:space="preserve">Interpret soil test results? </w:t>
            </w:r>
          </w:p>
        </w:tc>
        <w:tc>
          <w:tcPr>
            <w:tcW w:w="720" w:type="dxa"/>
            <w:tcBorders>
              <w:bottom w:val="single" w:sz="4" w:space="0" w:color="auto"/>
            </w:tcBorders>
            <w:shd w:val="clear" w:color="auto" w:fill="D9D9D9"/>
          </w:tcPr>
          <w:p w14:paraId="3CF94C5F" w14:textId="77777777" w:rsidR="00F015CB" w:rsidRPr="000B2B6C" w:rsidRDefault="00F015CB" w:rsidP="008116D6">
            <w:pPr>
              <w:tabs>
                <w:tab w:val="left" w:pos="360"/>
                <w:tab w:val="left" w:pos="7200"/>
                <w:tab w:val="left" w:pos="8280"/>
              </w:tabs>
              <w:spacing w:before="60"/>
              <w:jc w:val="center"/>
              <w:rPr>
                <w:sz w:val="20"/>
                <w:szCs w:val="20"/>
              </w:rPr>
            </w:pPr>
            <w:r w:rsidRPr="000B2B6C">
              <w:rPr>
                <w:sz w:val="20"/>
                <w:szCs w:val="20"/>
              </w:rPr>
              <w:t>3.31</w:t>
            </w:r>
          </w:p>
        </w:tc>
        <w:tc>
          <w:tcPr>
            <w:tcW w:w="720" w:type="dxa"/>
            <w:tcBorders>
              <w:bottom w:val="single" w:sz="4" w:space="0" w:color="auto"/>
            </w:tcBorders>
            <w:shd w:val="clear" w:color="auto" w:fill="D9D9D9"/>
          </w:tcPr>
          <w:p w14:paraId="42F3A696" w14:textId="77777777" w:rsidR="00F015CB" w:rsidRPr="000B2B6C" w:rsidRDefault="00F015CB" w:rsidP="008116D6">
            <w:pPr>
              <w:tabs>
                <w:tab w:val="left" w:pos="360"/>
                <w:tab w:val="left" w:pos="7200"/>
                <w:tab w:val="left" w:pos="8280"/>
              </w:tabs>
              <w:spacing w:before="60"/>
              <w:jc w:val="center"/>
              <w:rPr>
                <w:sz w:val="20"/>
                <w:szCs w:val="20"/>
              </w:rPr>
            </w:pPr>
            <w:r>
              <w:rPr>
                <w:sz w:val="20"/>
                <w:szCs w:val="20"/>
              </w:rPr>
              <w:t>0</w:t>
            </w:r>
            <w:r w:rsidRPr="000B2B6C">
              <w:rPr>
                <w:sz w:val="20"/>
                <w:szCs w:val="20"/>
              </w:rPr>
              <w:t>.967</w:t>
            </w:r>
          </w:p>
        </w:tc>
        <w:tc>
          <w:tcPr>
            <w:tcW w:w="810" w:type="dxa"/>
            <w:tcBorders>
              <w:bottom w:val="single" w:sz="4" w:space="0" w:color="auto"/>
            </w:tcBorders>
            <w:shd w:val="clear" w:color="auto" w:fill="D9D9D9"/>
          </w:tcPr>
          <w:p w14:paraId="184AACAD" w14:textId="77777777" w:rsidR="00F015CB" w:rsidRPr="000B2B6C" w:rsidRDefault="00F015CB" w:rsidP="008116D6">
            <w:pPr>
              <w:tabs>
                <w:tab w:val="left" w:pos="360"/>
                <w:tab w:val="left" w:pos="7200"/>
                <w:tab w:val="left" w:pos="8280"/>
              </w:tabs>
              <w:spacing w:before="60"/>
              <w:jc w:val="center"/>
              <w:rPr>
                <w:sz w:val="20"/>
                <w:szCs w:val="20"/>
              </w:rPr>
            </w:pPr>
            <w:r>
              <w:rPr>
                <w:sz w:val="20"/>
                <w:szCs w:val="20"/>
              </w:rPr>
              <w:t>3.46</w:t>
            </w:r>
          </w:p>
        </w:tc>
        <w:tc>
          <w:tcPr>
            <w:tcW w:w="810" w:type="dxa"/>
            <w:tcBorders>
              <w:bottom w:val="single" w:sz="4" w:space="0" w:color="auto"/>
            </w:tcBorders>
            <w:shd w:val="clear" w:color="auto" w:fill="D9D9D9"/>
          </w:tcPr>
          <w:p w14:paraId="03CF16B5" w14:textId="77777777" w:rsidR="00F015CB" w:rsidRPr="000B2B6C" w:rsidRDefault="00F015CB" w:rsidP="008116D6">
            <w:pPr>
              <w:tabs>
                <w:tab w:val="left" w:pos="360"/>
                <w:tab w:val="left" w:pos="7200"/>
                <w:tab w:val="left" w:pos="8280"/>
              </w:tabs>
              <w:spacing w:before="60"/>
              <w:jc w:val="center"/>
              <w:rPr>
                <w:sz w:val="20"/>
                <w:szCs w:val="20"/>
              </w:rPr>
            </w:pPr>
            <w:r>
              <w:rPr>
                <w:sz w:val="20"/>
                <w:szCs w:val="20"/>
              </w:rPr>
              <w:t>0.966</w:t>
            </w:r>
          </w:p>
        </w:tc>
        <w:tc>
          <w:tcPr>
            <w:tcW w:w="2070" w:type="dxa"/>
            <w:tcBorders>
              <w:bottom w:val="single" w:sz="4" w:space="0" w:color="auto"/>
            </w:tcBorders>
            <w:shd w:val="clear" w:color="auto" w:fill="D9D9D9"/>
          </w:tcPr>
          <w:p w14:paraId="3AA6D786" w14:textId="77777777" w:rsidR="00F015CB" w:rsidRPr="000B2B6C" w:rsidRDefault="00F015CB" w:rsidP="008116D6">
            <w:pPr>
              <w:tabs>
                <w:tab w:val="left" w:pos="360"/>
                <w:tab w:val="left" w:pos="7200"/>
                <w:tab w:val="left" w:pos="8280"/>
              </w:tabs>
              <w:spacing w:before="60"/>
              <w:jc w:val="center"/>
              <w:rPr>
                <w:sz w:val="20"/>
                <w:szCs w:val="20"/>
              </w:rPr>
            </w:pPr>
            <w:r>
              <w:rPr>
                <w:sz w:val="20"/>
                <w:szCs w:val="20"/>
              </w:rPr>
              <w:t>0.15</w:t>
            </w:r>
          </w:p>
        </w:tc>
      </w:tr>
      <w:tr w:rsidR="00F015CB" w:rsidRPr="000B2B6C" w14:paraId="727C898B" w14:textId="77777777" w:rsidTr="008116D6">
        <w:tc>
          <w:tcPr>
            <w:tcW w:w="4950" w:type="dxa"/>
            <w:tcBorders>
              <w:bottom w:val="single" w:sz="4" w:space="0" w:color="auto"/>
            </w:tcBorders>
          </w:tcPr>
          <w:p w14:paraId="7C672203" w14:textId="77777777" w:rsidR="00F015CB" w:rsidRPr="000B2B6C" w:rsidRDefault="00F015CB" w:rsidP="008116D6">
            <w:pPr>
              <w:rPr>
                <w:sz w:val="20"/>
                <w:szCs w:val="20"/>
              </w:rPr>
            </w:pPr>
            <w:r w:rsidRPr="000B2B6C">
              <w:rPr>
                <w:sz w:val="20"/>
                <w:szCs w:val="20"/>
              </w:rPr>
              <w:t xml:space="preserve">Interpret plant tissue analysis results? </w:t>
            </w:r>
          </w:p>
        </w:tc>
        <w:tc>
          <w:tcPr>
            <w:tcW w:w="720" w:type="dxa"/>
            <w:tcBorders>
              <w:bottom w:val="single" w:sz="4" w:space="0" w:color="auto"/>
            </w:tcBorders>
          </w:tcPr>
          <w:p w14:paraId="1B90BACA" w14:textId="77777777" w:rsidR="00F015CB" w:rsidRPr="000B2B6C" w:rsidRDefault="00F015CB" w:rsidP="008116D6">
            <w:pPr>
              <w:tabs>
                <w:tab w:val="left" w:pos="360"/>
                <w:tab w:val="left" w:pos="7200"/>
                <w:tab w:val="left" w:pos="8280"/>
              </w:tabs>
              <w:spacing w:before="60"/>
              <w:jc w:val="center"/>
              <w:rPr>
                <w:sz w:val="20"/>
                <w:szCs w:val="20"/>
              </w:rPr>
            </w:pPr>
            <w:r w:rsidRPr="000B2B6C">
              <w:rPr>
                <w:sz w:val="20"/>
                <w:szCs w:val="20"/>
              </w:rPr>
              <w:t>2.96</w:t>
            </w:r>
          </w:p>
        </w:tc>
        <w:tc>
          <w:tcPr>
            <w:tcW w:w="720" w:type="dxa"/>
            <w:tcBorders>
              <w:bottom w:val="single" w:sz="4" w:space="0" w:color="auto"/>
            </w:tcBorders>
          </w:tcPr>
          <w:p w14:paraId="1A5A87DD" w14:textId="77777777" w:rsidR="00F015CB" w:rsidRPr="000B2B6C" w:rsidRDefault="00F015CB" w:rsidP="008116D6">
            <w:pPr>
              <w:tabs>
                <w:tab w:val="left" w:pos="360"/>
                <w:tab w:val="left" w:pos="7200"/>
                <w:tab w:val="left" w:pos="8280"/>
              </w:tabs>
              <w:spacing w:before="60"/>
              <w:jc w:val="center"/>
              <w:rPr>
                <w:sz w:val="20"/>
                <w:szCs w:val="20"/>
              </w:rPr>
            </w:pPr>
            <w:r w:rsidRPr="000B2B6C">
              <w:rPr>
                <w:sz w:val="20"/>
                <w:szCs w:val="20"/>
              </w:rPr>
              <w:t>1.148</w:t>
            </w:r>
          </w:p>
        </w:tc>
        <w:tc>
          <w:tcPr>
            <w:tcW w:w="810" w:type="dxa"/>
            <w:tcBorders>
              <w:bottom w:val="single" w:sz="4" w:space="0" w:color="auto"/>
            </w:tcBorders>
          </w:tcPr>
          <w:p w14:paraId="1E1AF0C5" w14:textId="77777777" w:rsidR="00F015CB" w:rsidRPr="000B2B6C" w:rsidRDefault="00F015CB" w:rsidP="008116D6">
            <w:pPr>
              <w:tabs>
                <w:tab w:val="left" w:pos="360"/>
                <w:tab w:val="left" w:pos="7200"/>
                <w:tab w:val="left" w:pos="8280"/>
              </w:tabs>
              <w:spacing w:before="60"/>
              <w:jc w:val="center"/>
              <w:rPr>
                <w:sz w:val="20"/>
                <w:szCs w:val="20"/>
              </w:rPr>
            </w:pPr>
            <w:r>
              <w:rPr>
                <w:sz w:val="20"/>
                <w:szCs w:val="20"/>
              </w:rPr>
              <w:t>3.15</w:t>
            </w:r>
          </w:p>
        </w:tc>
        <w:tc>
          <w:tcPr>
            <w:tcW w:w="810" w:type="dxa"/>
            <w:tcBorders>
              <w:bottom w:val="single" w:sz="4" w:space="0" w:color="auto"/>
            </w:tcBorders>
          </w:tcPr>
          <w:p w14:paraId="0A9373FC" w14:textId="77777777" w:rsidR="00F015CB" w:rsidRPr="000B2B6C" w:rsidRDefault="00F015CB" w:rsidP="008116D6">
            <w:pPr>
              <w:tabs>
                <w:tab w:val="left" w:pos="360"/>
                <w:tab w:val="left" w:pos="7200"/>
                <w:tab w:val="left" w:pos="8280"/>
              </w:tabs>
              <w:spacing w:before="60"/>
              <w:jc w:val="center"/>
              <w:rPr>
                <w:sz w:val="20"/>
                <w:szCs w:val="20"/>
              </w:rPr>
            </w:pPr>
            <w:r>
              <w:rPr>
                <w:sz w:val="20"/>
                <w:szCs w:val="20"/>
              </w:rPr>
              <w:t>1.134</w:t>
            </w:r>
          </w:p>
        </w:tc>
        <w:tc>
          <w:tcPr>
            <w:tcW w:w="2070" w:type="dxa"/>
            <w:tcBorders>
              <w:bottom w:val="single" w:sz="4" w:space="0" w:color="auto"/>
            </w:tcBorders>
          </w:tcPr>
          <w:p w14:paraId="55D549C9" w14:textId="77777777" w:rsidR="00F015CB" w:rsidRPr="000B2B6C" w:rsidRDefault="00F015CB" w:rsidP="008116D6">
            <w:pPr>
              <w:tabs>
                <w:tab w:val="left" w:pos="360"/>
                <w:tab w:val="left" w:pos="7200"/>
                <w:tab w:val="left" w:pos="8280"/>
              </w:tabs>
              <w:spacing w:before="60"/>
              <w:jc w:val="center"/>
              <w:rPr>
                <w:sz w:val="20"/>
                <w:szCs w:val="20"/>
              </w:rPr>
            </w:pPr>
            <w:r>
              <w:rPr>
                <w:sz w:val="20"/>
                <w:szCs w:val="20"/>
              </w:rPr>
              <w:t>0.19</w:t>
            </w:r>
          </w:p>
        </w:tc>
      </w:tr>
      <w:tr w:rsidR="00F015CB" w:rsidRPr="000B2B6C" w14:paraId="21574A46" w14:textId="77777777" w:rsidTr="008116D6">
        <w:tc>
          <w:tcPr>
            <w:tcW w:w="4950" w:type="dxa"/>
            <w:shd w:val="clear" w:color="auto" w:fill="D9D9D9"/>
          </w:tcPr>
          <w:p w14:paraId="2EB59E6C" w14:textId="77777777" w:rsidR="00F015CB" w:rsidRPr="000B2B6C" w:rsidRDefault="00F015CB" w:rsidP="008116D6">
            <w:pPr>
              <w:spacing w:before="60"/>
              <w:ind w:right="-360"/>
              <w:rPr>
                <w:sz w:val="20"/>
                <w:szCs w:val="20"/>
              </w:rPr>
            </w:pPr>
            <w:r w:rsidRPr="000B2B6C">
              <w:rPr>
                <w:sz w:val="20"/>
                <w:szCs w:val="20"/>
              </w:rPr>
              <w:t>Evaluate grape cultivar characteristics for their suitability to your current or potential site(s)?</w:t>
            </w:r>
          </w:p>
        </w:tc>
        <w:tc>
          <w:tcPr>
            <w:tcW w:w="720" w:type="dxa"/>
            <w:shd w:val="clear" w:color="auto" w:fill="D9D9D9"/>
          </w:tcPr>
          <w:p w14:paraId="088B51B5" w14:textId="77777777" w:rsidR="00F015CB" w:rsidRPr="000B2B6C" w:rsidRDefault="00F015CB" w:rsidP="008116D6">
            <w:pPr>
              <w:tabs>
                <w:tab w:val="left" w:pos="360"/>
                <w:tab w:val="left" w:pos="7200"/>
                <w:tab w:val="left" w:pos="8280"/>
              </w:tabs>
              <w:spacing w:before="60"/>
              <w:jc w:val="center"/>
              <w:rPr>
                <w:sz w:val="20"/>
                <w:szCs w:val="20"/>
              </w:rPr>
            </w:pPr>
            <w:r w:rsidRPr="000B2B6C">
              <w:rPr>
                <w:sz w:val="20"/>
                <w:szCs w:val="20"/>
              </w:rPr>
              <w:t>3.14</w:t>
            </w:r>
          </w:p>
        </w:tc>
        <w:tc>
          <w:tcPr>
            <w:tcW w:w="720" w:type="dxa"/>
            <w:shd w:val="clear" w:color="auto" w:fill="D9D9D9"/>
          </w:tcPr>
          <w:p w14:paraId="63CA3045" w14:textId="77777777" w:rsidR="00F015CB" w:rsidRPr="000B2B6C" w:rsidRDefault="00F015CB" w:rsidP="008116D6">
            <w:pPr>
              <w:tabs>
                <w:tab w:val="left" w:pos="360"/>
                <w:tab w:val="left" w:pos="7200"/>
                <w:tab w:val="left" w:pos="8280"/>
              </w:tabs>
              <w:spacing w:before="60"/>
              <w:jc w:val="center"/>
              <w:rPr>
                <w:sz w:val="20"/>
                <w:szCs w:val="20"/>
              </w:rPr>
            </w:pPr>
            <w:r w:rsidRPr="000B2B6C">
              <w:rPr>
                <w:sz w:val="20"/>
                <w:szCs w:val="20"/>
              </w:rPr>
              <w:t>1.019</w:t>
            </w:r>
          </w:p>
        </w:tc>
        <w:tc>
          <w:tcPr>
            <w:tcW w:w="810" w:type="dxa"/>
            <w:shd w:val="clear" w:color="auto" w:fill="D9D9D9"/>
          </w:tcPr>
          <w:p w14:paraId="5EAAA4A6" w14:textId="77777777" w:rsidR="00F015CB" w:rsidRPr="000B2B6C" w:rsidRDefault="00F015CB" w:rsidP="008116D6">
            <w:pPr>
              <w:tabs>
                <w:tab w:val="left" w:pos="360"/>
                <w:tab w:val="left" w:pos="7200"/>
                <w:tab w:val="left" w:pos="8280"/>
              </w:tabs>
              <w:spacing w:before="60"/>
              <w:jc w:val="center"/>
              <w:rPr>
                <w:sz w:val="20"/>
                <w:szCs w:val="20"/>
              </w:rPr>
            </w:pPr>
            <w:r>
              <w:rPr>
                <w:sz w:val="20"/>
                <w:szCs w:val="20"/>
              </w:rPr>
              <w:t>3.39</w:t>
            </w:r>
          </w:p>
        </w:tc>
        <w:tc>
          <w:tcPr>
            <w:tcW w:w="810" w:type="dxa"/>
            <w:shd w:val="clear" w:color="auto" w:fill="D9D9D9"/>
          </w:tcPr>
          <w:p w14:paraId="537B6F7C" w14:textId="77777777" w:rsidR="00F015CB" w:rsidRPr="000B2B6C" w:rsidRDefault="00F015CB" w:rsidP="008116D6">
            <w:pPr>
              <w:tabs>
                <w:tab w:val="left" w:pos="360"/>
                <w:tab w:val="left" w:pos="7200"/>
                <w:tab w:val="left" w:pos="8280"/>
              </w:tabs>
              <w:spacing w:before="60"/>
              <w:jc w:val="center"/>
              <w:rPr>
                <w:sz w:val="20"/>
                <w:szCs w:val="20"/>
              </w:rPr>
            </w:pPr>
            <w:r>
              <w:rPr>
                <w:sz w:val="20"/>
                <w:szCs w:val="20"/>
              </w:rPr>
              <w:t>1.025</w:t>
            </w:r>
          </w:p>
        </w:tc>
        <w:tc>
          <w:tcPr>
            <w:tcW w:w="2070" w:type="dxa"/>
            <w:shd w:val="clear" w:color="auto" w:fill="D9D9D9"/>
          </w:tcPr>
          <w:p w14:paraId="4170D990" w14:textId="77777777" w:rsidR="00F015CB" w:rsidRPr="000B2B6C" w:rsidRDefault="00F015CB" w:rsidP="008116D6">
            <w:pPr>
              <w:tabs>
                <w:tab w:val="left" w:pos="360"/>
                <w:tab w:val="left" w:pos="7200"/>
                <w:tab w:val="left" w:pos="8280"/>
              </w:tabs>
              <w:spacing w:before="60"/>
              <w:jc w:val="center"/>
              <w:rPr>
                <w:sz w:val="20"/>
                <w:szCs w:val="20"/>
              </w:rPr>
            </w:pPr>
            <w:r>
              <w:rPr>
                <w:sz w:val="20"/>
                <w:szCs w:val="20"/>
              </w:rPr>
              <w:t>0.25</w:t>
            </w:r>
          </w:p>
        </w:tc>
      </w:tr>
      <w:tr w:rsidR="00F015CB" w:rsidRPr="000B2B6C" w14:paraId="3122E44D" w14:textId="77777777" w:rsidTr="008116D6">
        <w:tc>
          <w:tcPr>
            <w:tcW w:w="4950" w:type="dxa"/>
            <w:tcBorders>
              <w:bottom w:val="single" w:sz="4" w:space="0" w:color="auto"/>
            </w:tcBorders>
            <w:shd w:val="clear" w:color="auto" w:fill="FFFFFF"/>
          </w:tcPr>
          <w:p w14:paraId="2CC9148E" w14:textId="77777777" w:rsidR="00F015CB" w:rsidRPr="000B2B6C" w:rsidRDefault="00F015CB" w:rsidP="008116D6">
            <w:pPr>
              <w:rPr>
                <w:sz w:val="20"/>
                <w:szCs w:val="20"/>
              </w:rPr>
            </w:pPr>
            <w:r w:rsidRPr="000B2B6C">
              <w:rPr>
                <w:sz w:val="20"/>
                <w:szCs w:val="20"/>
              </w:rPr>
              <w:t>Quantitatively assess “vine balance” in your vineyard block(s)?</w:t>
            </w:r>
          </w:p>
        </w:tc>
        <w:tc>
          <w:tcPr>
            <w:tcW w:w="720" w:type="dxa"/>
            <w:tcBorders>
              <w:bottom w:val="single" w:sz="4" w:space="0" w:color="auto"/>
            </w:tcBorders>
            <w:shd w:val="clear" w:color="auto" w:fill="FFFFFF"/>
          </w:tcPr>
          <w:p w14:paraId="39265D1C" w14:textId="77777777" w:rsidR="00F015CB" w:rsidRPr="000B2B6C" w:rsidRDefault="00F015CB" w:rsidP="008116D6">
            <w:pPr>
              <w:tabs>
                <w:tab w:val="left" w:pos="360"/>
                <w:tab w:val="left" w:pos="7200"/>
                <w:tab w:val="left" w:pos="8280"/>
              </w:tabs>
              <w:spacing w:before="60"/>
              <w:jc w:val="center"/>
              <w:rPr>
                <w:sz w:val="20"/>
                <w:szCs w:val="20"/>
              </w:rPr>
            </w:pPr>
            <w:r w:rsidRPr="000B2B6C">
              <w:rPr>
                <w:sz w:val="20"/>
                <w:szCs w:val="20"/>
              </w:rPr>
              <w:t>3.10</w:t>
            </w:r>
          </w:p>
        </w:tc>
        <w:tc>
          <w:tcPr>
            <w:tcW w:w="720" w:type="dxa"/>
            <w:tcBorders>
              <w:bottom w:val="single" w:sz="4" w:space="0" w:color="auto"/>
            </w:tcBorders>
            <w:shd w:val="clear" w:color="auto" w:fill="FFFFFF"/>
          </w:tcPr>
          <w:p w14:paraId="0FCEC6A1" w14:textId="77777777" w:rsidR="00F015CB" w:rsidRPr="000B2B6C" w:rsidRDefault="00F015CB" w:rsidP="008116D6">
            <w:pPr>
              <w:tabs>
                <w:tab w:val="left" w:pos="360"/>
                <w:tab w:val="left" w:pos="7200"/>
                <w:tab w:val="left" w:pos="8280"/>
              </w:tabs>
              <w:spacing w:before="60"/>
              <w:jc w:val="center"/>
              <w:rPr>
                <w:sz w:val="20"/>
                <w:szCs w:val="20"/>
              </w:rPr>
            </w:pPr>
            <w:r w:rsidRPr="000B2B6C">
              <w:rPr>
                <w:sz w:val="20"/>
                <w:szCs w:val="20"/>
              </w:rPr>
              <w:t>1.067</w:t>
            </w:r>
          </w:p>
        </w:tc>
        <w:tc>
          <w:tcPr>
            <w:tcW w:w="810" w:type="dxa"/>
            <w:tcBorders>
              <w:bottom w:val="single" w:sz="4" w:space="0" w:color="auto"/>
            </w:tcBorders>
            <w:shd w:val="clear" w:color="auto" w:fill="FFFFFF"/>
          </w:tcPr>
          <w:p w14:paraId="0AA6BE99" w14:textId="77777777" w:rsidR="00F015CB" w:rsidRPr="000B2B6C" w:rsidRDefault="00F015CB" w:rsidP="008116D6">
            <w:pPr>
              <w:tabs>
                <w:tab w:val="left" w:pos="360"/>
                <w:tab w:val="left" w:pos="7200"/>
                <w:tab w:val="left" w:pos="8280"/>
              </w:tabs>
              <w:spacing w:before="60"/>
              <w:jc w:val="center"/>
              <w:rPr>
                <w:sz w:val="20"/>
                <w:szCs w:val="20"/>
              </w:rPr>
            </w:pPr>
            <w:r>
              <w:rPr>
                <w:sz w:val="20"/>
                <w:szCs w:val="20"/>
              </w:rPr>
              <w:t>3.39</w:t>
            </w:r>
          </w:p>
        </w:tc>
        <w:tc>
          <w:tcPr>
            <w:tcW w:w="810" w:type="dxa"/>
            <w:tcBorders>
              <w:bottom w:val="single" w:sz="4" w:space="0" w:color="auto"/>
            </w:tcBorders>
            <w:shd w:val="clear" w:color="auto" w:fill="FFFFFF"/>
          </w:tcPr>
          <w:p w14:paraId="39EA9839" w14:textId="77777777" w:rsidR="00F015CB" w:rsidRPr="000B2B6C" w:rsidRDefault="00F015CB" w:rsidP="008116D6">
            <w:pPr>
              <w:tabs>
                <w:tab w:val="left" w:pos="360"/>
                <w:tab w:val="left" w:pos="7200"/>
                <w:tab w:val="left" w:pos="8280"/>
              </w:tabs>
              <w:spacing w:before="60"/>
              <w:jc w:val="center"/>
              <w:rPr>
                <w:sz w:val="20"/>
                <w:szCs w:val="20"/>
              </w:rPr>
            </w:pPr>
            <w:r>
              <w:rPr>
                <w:sz w:val="20"/>
                <w:szCs w:val="20"/>
              </w:rPr>
              <w:t>1.058</w:t>
            </w:r>
          </w:p>
        </w:tc>
        <w:tc>
          <w:tcPr>
            <w:tcW w:w="2070" w:type="dxa"/>
            <w:tcBorders>
              <w:bottom w:val="single" w:sz="4" w:space="0" w:color="auto"/>
            </w:tcBorders>
            <w:shd w:val="clear" w:color="auto" w:fill="FFFFFF"/>
          </w:tcPr>
          <w:p w14:paraId="77DE95B9" w14:textId="77777777" w:rsidR="00F015CB" w:rsidRPr="000B2B6C" w:rsidRDefault="00F015CB" w:rsidP="008116D6">
            <w:pPr>
              <w:tabs>
                <w:tab w:val="left" w:pos="360"/>
                <w:tab w:val="left" w:pos="7200"/>
                <w:tab w:val="left" w:pos="8280"/>
              </w:tabs>
              <w:spacing w:before="60"/>
              <w:jc w:val="center"/>
              <w:rPr>
                <w:sz w:val="20"/>
                <w:szCs w:val="20"/>
              </w:rPr>
            </w:pPr>
            <w:r>
              <w:rPr>
                <w:sz w:val="20"/>
                <w:szCs w:val="20"/>
              </w:rPr>
              <w:t>0.29</w:t>
            </w:r>
          </w:p>
        </w:tc>
      </w:tr>
      <w:tr w:rsidR="00F015CB" w:rsidRPr="000B2B6C" w14:paraId="164D6576" w14:textId="77777777" w:rsidTr="008116D6">
        <w:tc>
          <w:tcPr>
            <w:tcW w:w="4950" w:type="dxa"/>
            <w:shd w:val="clear" w:color="auto" w:fill="D9D9D9"/>
          </w:tcPr>
          <w:p w14:paraId="229D2ED3" w14:textId="77777777" w:rsidR="00F015CB" w:rsidRPr="000B2B6C" w:rsidRDefault="00F015CB" w:rsidP="008116D6">
            <w:pPr>
              <w:rPr>
                <w:sz w:val="20"/>
                <w:szCs w:val="20"/>
              </w:rPr>
            </w:pPr>
            <w:r w:rsidRPr="000B2B6C">
              <w:rPr>
                <w:sz w:val="20"/>
                <w:szCs w:val="20"/>
              </w:rPr>
              <w:t>Design a vineyard nitrogen fertilization program that efficiently integrates vine and cover crop nitrogen needs?</w:t>
            </w:r>
          </w:p>
        </w:tc>
        <w:tc>
          <w:tcPr>
            <w:tcW w:w="720" w:type="dxa"/>
            <w:shd w:val="clear" w:color="auto" w:fill="D9D9D9"/>
          </w:tcPr>
          <w:p w14:paraId="031A07C2" w14:textId="77777777" w:rsidR="00F015CB" w:rsidRPr="000B2B6C" w:rsidRDefault="00F015CB" w:rsidP="008116D6">
            <w:pPr>
              <w:tabs>
                <w:tab w:val="left" w:pos="360"/>
                <w:tab w:val="left" w:pos="7200"/>
                <w:tab w:val="left" w:pos="8280"/>
              </w:tabs>
              <w:spacing w:before="60"/>
              <w:jc w:val="center"/>
              <w:rPr>
                <w:sz w:val="20"/>
                <w:szCs w:val="20"/>
              </w:rPr>
            </w:pPr>
            <w:r w:rsidRPr="000B2B6C">
              <w:rPr>
                <w:sz w:val="20"/>
                <w:szCs w:val="20"/>
              </w:rPr>
              <w:t>2.74</w:t>
            </w:r>
          </w:p>
        </w:tc>
        <w:tc>
          <w:tcPr>
            <w:tcW w:w="720" w:type="dxa"/>
            <w:shd w:val="clear" w:color="auto" w:fill="D9D9D9"/>
          </w:tcPr>
          <w:p w14:paraId="18A84C4F" w14:textId="77777777" w:rsidR="00F015CB" w:rsidRPr="000B2B6C" w:rsidRDefault="00F015CB" w:rsidP="008116D6">
            <w:pPr>
              <w:tabs>
                <w:tab w:val="left" w:pos="360"/>
                <w:tab w:val="left" w:pos="7200"/>
                <w:tab w:val="left" w:pos="8280"/>
              </w:tabs>
              <w:spacing w:before="60"/>
              <w:jc w:val="center"/>
              <w:rPr>
                <w:sz w:val="20"/>
                <w:szCs w:val="20"/>
              </w:rPr>
            </w:pPr>
            <w:r w:rsidRPr="000B2B6C">
              <w:rPr>
                <w:sz w:val="20"/>
                <w:szCs w:val="20"/>
              </w:rPr>
              <w:t>1.045</w:t>
            </w:r>
          </w:p>
        </w:tc>
        <w:tc>
          <w:tcPr>
            <w:tcW w:w="810" w:type="dxa"/>
            <w:shd w:val="clear" w:color="auto" w:fill="D9D9D9"/>
          </w:tcPr>
          <w:p w14:paraId="0B843A56" w14:textId="77777777" w:rsidR="00F015CB" w:rsidRPr="000B2B6C" w:rsidRDefault="00F015CB" w:rsidP="008116D6">
            <w:pPr>
              <w:tabs>
                <w:tab w:val="left" w:pos="360"/>
                <w:tab w:val="left" w:pos="7200"/>
                <w:tab w:val="left" w:pos="8280"/>
              </w:tabs>
              <w:spacing w:before="60"/>
              <w:jc w:val="center"/>
              <w:rPr>
                <w:sz w:val="20"/>
                <w:szCs w:val="20"/>
              </w:rPr>
            </w:pPr>
            <w:r>
              <w:rPr>
                <w:sz w:val="20"/>
                <w:szCs w:val="20"/>
              </w:rPr>
              <w:t>2.84</w:t>
            </w:r>
          </w:p>
        </w:tc>
        <w:tc>
          <w:tcPr>
            <w:tcW w:w="810" w:type="dxa"/>
            <w:shd w:val="clear" w:color="auto" w:fill="D9D9D9"/>
          </w:tcPr>
          <w:p w14:paraId="6ABEB23B" w14:textId="77777777" w:rsidR="00F015CB" w:rsidRPr="000B2B6C" w:rsidRDefault="00F015CB" w:rsidP="008116D6">
            <w:pPr>
              <w:tabs>
                <w:tab w:val="left" w:pos="360"/>
                <w:tab w:val="left" w:pos="7200"/>
                <w:tab w:val="left" w:pos="8280"/>
              </w:tabs>
              <w:spacing w:before="60"/>
              <w:jc w:val="center"/>
              <w:rPr>
                <w:sz w:val="20"/>
                <w:szCs w:val="20"/>
              </w:rPr>
            </w:pPr>
            <w:r>
              <w:rPr>
                <w:sz w:val="20"/>
                <w:szCs w:val="20"/>
              </w:rPr>
              <w:t>1.101</w:t>
            </w:r>
          </w:p>
        </w:tc>
        <w:tc>
          <w:tcPr>
            <w:tcW w:w="2070" w:type="dxa"/>
            <w:shd w:val="clear" w:color="auto" w:fill="D9D9D9"/>
          </w:tcPr>
          <w:p w14:paraId="30C87C18" w14:textId="77777777" w:rsidR="00F015CB" w:rsidRPr="000B2B6C" w:rsidRDefault="00F015CB" w:rsidP="008116D6">
            <w:pPr>
              <w:tabs>
                <w:tab w:val="left" w:pos="360"/>
                <w:tab w:val="left" w:pos="7200"/>
                <w:tab w:val="left" w:pos="8280"/>
              </w:tabs>
              <w:spacing w:before="60"/>
              <w:jc w:val="center"/>
              <w:rPr>
                <w:sz w:val="20"/>
                <w:szCs w:val="20"/>
              </w:rPr>
            </w:pPr>
            <w:r>
              <w:rPr>
                <w:sz w:val="20"/>
                <w:szCs w:val="20"/>
              </w:rPr>
              <w:t>0.10</w:t>
            </w:r>
          </w:p>
        </w:tc>
      </w:tr>
      <w:tr w:rsidR="00F015CB" w:rsidRPr="000B2B6C" w14:paraId="10A2B71B" w14:textId="77777777" w:rsidTr="008116D6">
        <w:tc>
          <w:tcPr>
            <w:tcW w:w="4950" w:type="dxa"/>
            <w:shd w:val="clear" w:color="auto" w:fill="FFFFFF"/>
          </w:tcPr>
          <w:p w14:paraId="323A10F2" w14:textId="77777777" w:rsidR="00F015CB" w:rsidRPr="000B2B6C" w:rsidRDefault="00F015CB" w:rsidP="008116D6">
            <w:pPr>
              <w:spacing w:before="60"/>
              <w:ind w:left="-42" w:right="-360"/>
              <w:rPr>
                <w:sz w:val="20"/>
                <w:szCs w:val="20"/>
              </w:rPr>
            </w:pPr>
            <w:r w:rsidRPr="000B2B6C">
              <w:rPr>
                <w:sz w:val="20"/>
                <w:szCs w:val="20"/>
              </w:rPr>
              <w:t xml:space="preserve">Set the optimum crop and yield in vineyards that have variable vine vigor and vine size? </w:t>
            </w:r>
          </w:p>
        </w:tc>
        <w:tc>
          <w:tcPr>
            <w:tcW w:w="720" w:type="dxa"/>
            <w:shd w:val="clear" w:color="auto" w:fill="FFFFFF"/>
          </w:tcPr>
          <w:p w14:paraId="78A8ECC7" w14:textId="77777777" w:rsidR="00F015CB" w:rsidRPr="000B2B6C" w:rsidRDefault="00F015CB" w:rsidP="008116D6">
            <w:pPr>
              <w:tabs>
                <w:tab w:val="left" w:pos="360"/>
                <w:tab w:val="left" w:pos="7200"/>
                <w:tab w:val="left" w:pos="8280"/>
              </w:tabs>
              <w:spacing w:before="60"/>
              <w:jc w:val="center"/>
              <w:rPr>
                <w:sz w:val="20"/>
                <w:szCs w:val="20"/>
              </w:rPr>
            </w:pPr>
            <w:r w:rsidRPr="000B2B6C">
              <w:rPr>
                <w:sz w:val="20"/>
                <w:szCs w:val="20"/>
              </w:rPr>
              <w:t>2.96</w:t>
            </w:r>
          </w:p>
        </w:tc>
        <w:tc>
          <w:tcPr>
            <w:tcW w:w="720" w:type="dxa"/>
            <w:shd w:val="clear" w:color="auto" w:fill="FFFFFF"/>
          </w:tcPr>
          <w:p w14:paraId="03907878" w14:textId="77777777" w:rsidR="00F015CB" w:rsidRPr="000B2B6C" w:rsidRDefault="00F015CB" w:rsidP="008116D6">
            <w:pPr>
              <w:tabs>
                <w:tab w:val="left" w:pos="360"/>
                <w:tab w:val="left" w:pos="7200"/>
                <w:tab w:val="left" w:pos="8280"/>
              </w:tabs>
              <w:spacing w:before="60"/>
              <w:jc w:val="center"/>
              <w:rPr>
                <w:sz w:val="20"/>
                <w:szCs w:val="20"/>
              </w:rPr>
            </w:pPr>
            <w:r w:rsidRPr="000B2B6C">
              <w:rPr>
                <w:sz w:val="20"/>
                <w:szCs w:val="20"/>
              </w:rPr>
              <w:t>1.114</w:t>
            </w:r>
          </w:p>
        </w:tc>
        <w:tc>
          <w:tcPr>
            <w:tcW w:w="810" w:type="dxa"/>
            <w:shd w:val="clear" w:color="auto" w:fill="FFFFFF"/>
          </w:tcPr>
          <w:p w14:paraId="586A55E7" w14:textId="77777777" w:rsidR="00F015CB" w:rsidRPr="000B2B6C" w:rsidRDefault="00F015CB" w:rsidP="008116D6">
            <w:pPr>
              <w:tabs>
                <w:tab w:val="left" w:pos="360"/>
                <w:tab w:val="left" w:pos="7200"/>
                <w:tab w:val="left" w:pos="8280"/>
              </w:tabs>
              <w:spacing w:before="60"/>
              <w:jc w:val="center"/>
              <w:rPr>
                <w:sz w:val="20"/>
                <w:szCs w:val="20"/>
              </w:rPr>
            </w:pPr>
            <w:r>
              <w:rPr>
                <w:sz w:val="20"/>
                <w:szCs w:val="20"/>
              </w:rPr>
              <w:t>3.16</w:t>
            </w:r>
          </w:p>
        </w:tc>
        <w:tc>
          <w:tcPr>
            <w:tcW w:w="810" w:type="dxa"/>
            <w:shd w:val="clear" w:color="auto" w:fill="FFFFFF"/>
          </w:tcPr>
          <w:p w14:paraId="026E759C" w14:textId="77777777" w:rsidR="00F015CB" w:rsidRPr="000B2B6C" w:rsidRDefault="00F015CB" w:rsidP="008116D6">
            <w:pPr>
              <w:tabs>
                <w:tab w:val="left" w:pos="360"/>
                <w:tab w:val="left" w:pos="7200"/>
                <w:tab w:val="left" w:pos="8280"/>
              </w:tabs>
              <w:spacing w:before="60"/>
              <w:jc w:val="center"/>
              <w:rPr>
                <w:sz w:val="20"/>
                <w:szCs w:val="20"/>
              </w:rPr>
            </w:pPr>
            <w:r>
              <w:rPr>
                <w:sz w:val="20"/>
                <w:szCs w:val="20"/>
              </w:rPr>
              <w:t>1.116</w:t>
            </w:r>
          </w:p>
        </w:tc>
        <w:tc>
          <w:tcPr>
            <w:tcW w:w="2070" w:type="dxa"/>
            <w:shd w:val="clear" w:color="auto" w:fill="FFFFFF"/>
          </w:tcPr>
          <w:p w14:paraId="62A28A5B" w14:textId="77777777" w:rsidR="00F015CB" w:rsidRPr="000B2B6C" w:rsidRDefault="00F015CB" w:rsidP="008116D6">
            <w:pPr>
              <w:tabs>
                <w:tab w:val="left" w:pos="360"/>
                <w:tab w:val="left" w:pos="7200"/>
                <w:tab w:val="left" w:pos="8280"/>
              </w:tabs>
              <w:spacing w:before="60"/>
              <w:jc w:val="center"/>
              <w:rPr>
                <w:sz w:val="20"/>
                <w:szCs w:val="20"/>
              </w:rPr>
            </w:pPr>
            <w:r>
              <w:rPr>
                <w:sz w:val="20"/>
                <w:szCs w:val="20"/>
              </w:rPr>
              <w:t>0.20</w:t>
            </w:r>
          </w:p>
        </w:tc>
      </w:tr>
      <w:tr w:rsidR="00F015CB" w:rsidRPr="000B2B6C" w14:paraId="7DF9CDDA" w14:textId="77777777" w:rsidTr="008116D6">
        <w:tc>
          <w:tcPr>
            <w:tcW w:w="4950" w:type="dxa"/>
            <w:shd w:val="clear" w:color="auto" w:fill="D9D9D9"/>
          </w:tcPr>
          <w:p w14:paraId="4D573C75" w14:textId="77777777" w:rsidR="00F015CB" w:rsidRPr="000B2B6C" w:rsidRDefault="00F015CB" w:rsidP="008116D6">
            <w:pPr>
              <w:spacing w:before="60"/>
              <w:ind w:right="-360"/>
              <w:rPr>
                <w:sz w:val="20"/>
                <w:szCs w:val="20"/>
              </w:rPr>
            </w:pPr>
            <w:r w:rsidRPr="000B2B6C">
              <w:rPr>
                <w:sz w:val="20"/>
                <w:szCs w:val="20"/>
              </w:rPr>
              <w:t xml:space="preserve">Evaluate a site for a new planting? </w:t>
            </w:r>
          </w:p>
        </w:tc>
        <w:tc>
          <w:tcPr>
            <w:tcW w:w="720" w:type="dxa"/>
            <w:shd w:val="clear" w:color="auto" w:fill="D9D9D9"/>
          </w:tcPr>
          <w:p w14:paraId="26B73071" w14:textId="77777777" w:rsidR="00F015CB" w:rsidRPr="000B2B6C" w:rsidRDefault="00F015CB" w:rsidP="008116D6">
            <w:pPr>
              <w:tabs>
                <w:tab w:val="left" w:pos="360"/>
                <w:tab w:val="left" w:pos="7200"/>
                <w:tab w:val="left" w:pos="8280"/>
              </w:tabs>
              <w:spacing w:before="60"/>
              <w:jc w:val="center"/>
              <w:rPr>
                <w:sz w:val="20"/>
                <w:szCs w:val="20"/>
              </w:rPr>
            </w:pPr>
            <w:r w:rsidRPr="000B2B6C">
              <w:rPr>
                <w:sz w:val="20"/>
                <w:szCs w:val="20"/>
              </w:rPr>
              <w:t>3.46</w:t>
            </w:r>
          </w:p>
        </w:tc>
        <w:tc>
          <w:tcPr>
            <w:tcW w:w="720" w:type="dxa"/>
            <w:shd w:val="clear" w:color="auto" w:fill="D9D9D9"/>
          </w:tcPr>
          <w:p w14:paraId="5CCA3405" w14:textId="77777777" w:rsidR="00F015CB" w:rsidRPr="000B2B6C" w:rsidRDefault="00F015CB" w:rsidP="008116D6">
            <w:pPr>
              <w:tabs>
                <w:tab w:val="left" w:pos="360"/>
                <w:tab w:val="left" w:pos="7200"/>
                <w:tab w:val="left" w:pos="8280"/>
              </w:tabs>
              <w:spacing w:before="60"/>
              <w:jc w:val="center"/>
              <w:rPr>
                <w:sz w:val="20"/>
                <w:szCs w:val="20"/>
              </w:rPr>
            </w:pPr>
            <w:r w:rsidRPr="000B2B6C">
              <w:rPr>
                <w:sz w:val="20"/>
                <w:szCs w:val="20"/>
              </w:rPr>
              <w:t>1.021</w:t>
            </w:r>
          </w:p>
        </w:tc>
        <w:tc>
          <w:tcPr>
            <w:tcW w:w="810" w:type="dxa"/>
            <w:shd w:val="clear" w:color="auto" w:fill="D9D9D9"/>
          </w:tcPr>
          <w:p w14:paraId="543A7CE8" w14:textId="77777777" w:rsidR="00F015CB" w:rsidRPr="000B2B6C" w:rsidRDefault="00F015CB" w:rsidP="008116D6">
            <w:pPr>
              <w:tabs>
                <w:tab w:val="left" w:pos="360"/>
                <w:tab w:val="left" w:pos="7200"/>
                <w:tab w:val="left" w:pos="8280"/>
              </w:tabs>
              <w:spacing w:before="60"/>
              <w:jc w:val="center"/>
              <w:rPr>
                <w:sz w:val="20"/>
                <w:szCs w:val="20"/>
              </w:rPr>
            </w:pPr>
            <w:r>
              <w:rPr>
                <w:sz w:val="20"/>
                <w:szCs w:val="20"/>
              </w:rPr>
              <w:t>3.58</w:t>
            </w:r>
          </w:p>
        </w:tc>
        <w:tc>
          <w:tcPr>
            <w:tcW w:w="810" w:type="dxa"/>
            <w:shd w:val="clear" w:color="auto" w:fill="D9D9D9"/>
          </w:tcPr>
          <w:p w14:paraId="62D6A8FF" w14:textId="77777777" w:rsidR="00F015CB" w:rsidRPr="000B2B6C" w:rsidRDefault="00F015CB" w:rsidP="008116D6">
            <w:pPr>
              <w:tabs>
                <w:tab w:val="left" w:pos="360"/>
                <w:tab w:val="left" w:pos="7200"/>
                <w:tab w:val="left" w:pos="8280"/>
              </w:tabs>
              <w:spacing w:before="60"/>
              <w:jc w:val="center"/>
              <w:rPr>
                <w:sz w:val="20"/>
                <w:szCs w:val="20"/>
              </w:rPr>
            </w:pPr>
            <w:r>
              <w:rPr>
                <w:sz w:val="20"/>
                <w:szCs w:val="20"/>
              </w:rPr>
              <w:t>1.057</w:t>
            </w:r>
          </w:p>
        </w:tc>
        <w:tc>
          <w:tcPr>
            <w:tcW w:w="2070" w:type="dxa"/>
            <w:shd w:val="clear" w:color="auto" w:fill="D9D9D9"/>
          </w:tcPr>
          <w:p w14:paraId="601E1ADF" w14:textId="77777777" w:rsidR="00F015CB" w:rsidRPr="000B2B6C" w:rsidRDefault="00F015CB" w:rsidP="008116D6">
            <w:pPr>
              <w:tabs>
                <w:tab w:val="left" w:pos="360"/>
                <w:tab w:val="left" w:pos="7200"/>
                <w:tab w:val="left" w:pos="8280"/>
              </w:tabs>
              <w:spacing w:before="60"/>
              <w:jc w:val="center"/>
              <w:rPr>
                <w:sz w:val="20"/>
                <w:szCs w:val="20"/>
              </w:rPr>
            </w:pPr>
            <w:r>
              <w:rPr>
                <w:sz w:val="20"/>
                <w:szCs w:val="20"/>
              </w:rPr>
              <w:t>0.12</w:t>
            </w:r>
          </w:p>
        </w:tc>
      </w:tr>
      <w:tr w:rsidR="00F015CB" w:rsidRPr="000B2B6C" w14:paraId="68ACECF4" w14:textId="77777777" w:rsidTr="008116D6">
        <w:tc>
          <w:tcPr>
            <w:tcW w:w="4950" w:type="dxa"/>
            <w:shd w:val="clear" w:color="auto" w:fill="FFFFFF"/>
          </w:tcPr>
          <w:p w14:paraId="735B1329" w14:textId="77777777" w:rsidR="00F015CB" w:rsidRPr="000B2B6C" w:rsidRDefault="00F015CB" w:rsidP="008116D6">
            <w:pPr>
              <w:spacing w:before="60"/>
              <w:ind w:right="-360"/>
              <w:rPr>
                <w:sz w:val="20"/>
                <w:szCs w:val="20"/>
              </w:rPr>
            </w:pPr>
            <w:r w:rsidRPr="000B2B6C">
              <w:rPr>
                <w:sz w:val="20"/>
                <w:szCs w:val="20"/>
              </w:rPr>
              <w:t>Use herbicides to manage under-trellis vineyard floor?</w:t>
            </w:r>
          </w:p>
        </w:tc>
        <w:tc>
          <w:tcPr>
            <w:tcW w:w="720" w:type="dxa"/>
            <w:shd w:val="clear" w:color="auto" w:fill="FFFFFF"/>
          </w:tcPr>
          <w:p w14:paraId="07FB0C8D" w14:textId="77777777" w:rsidR="00F015CB" w:rsidRPr="000B2B6C" w:rsidRDefault="00F015CB" w:rsidP="008116D6">
            <w:pPr>
              <w:tabs>
                <w:tab w:val="left" w:pos="360"/>
                <w:tab w:val="left" w:pos="7200"/>
                <w:tab w:val="left" w:pos="8280"/>
              </w:tabs>
              <w:spacing w:before="60"/>
              <w:jc w:val="center"/>
              <w:rPr>
                <w:sz w:val="20"/>
                <w:szCs w:val="20"/>
              </w:rPr>
            </w:pPr>
            <w:r w:rsidRPr="000B2B6C">
              <w:rPr>
                <w:sz w:val="20"/>
                <w:szCs w:val="20"/>
              </w:rPr>
              <w:t>3.67</w:t>
            </w:r>
          </w:p>
        </w:tc>
        <w:tc>
          <w:tcPr>
            <w:tcW w:w="720" w:type="dxa"/>
            <w:shd w:val="clear" w:color="auto" w:fill="FFFFFF"/>
          </w:tcPr>
          <w:p w14:paraId="451D2C0E" w14:textId="77777777" w:rsidR="00F015CB" w:rsidRPr="000B2B6C" w:rsidRDefault="00F015CB" w:rsidP="008116D6">
            <w:pPr>
              <w:tabs>
                <w:tab w:val="left" w:pos="360"/>
                <w:tab w:val="left" w:pos="7200"/>
                <w:tab w:val="left" w:pos="8280"/>
              </w:tabs>
              <w:spacing w:before="60"/>
              <w:jc w:val="center"/>
              <w:rPr>
                <w:sz w:val="20"/>
                <w:szCs w:val="20"/>
              </w:rPr>
            </w:pPr>
            <w:r w:rsidRPr="000B2B6C">
              <w:rPr>
                <w:sz w:val="20"/>
                <w:szCs w:val="20"/>
              </w:rPr>
              <w:t>1.031</w:t>
            </w:r>
          </w:p>
        </w:tc>
        <w:tc>
          <w:tcPr>
            <w:tcW w:w="810" w:type="dxa"/>
            <w:shd w:val="clear" w:color="auto" w:fill="FFFFFF"/>
          </w:tcPr>
          <w:p w14:paraId="0B2FDCB9" w14:textId="77777777" w:rsidR="00F015CB" w:rsidRPr="000B2B6C" w:rsidRDefault="00F015CB" w:rsidP="008116D6">
            <w:pPr>
              <w:tabs>
                <w:tab w:val="left" w:pos="360"/>
                <w:tab w:val="left" w:pos="7200"/>
                <w:tab w:val="left" w:pos="8280"/>
              </w:tabs>
              <w:spacing w:before="60"/>
              <w:jc w:val="center"/>
              <w:rPr>
                <w:sz w:val="20"/>
                <w:szCs w:val="20"/>
              </w:rPr>
            </w:pPr>
            <w:r>
              <w:rPr>
                <w:sz w:val="20"/>
                <w:szCs w:val="20"/>
              </w:rPr>
              <w:t>3.58</w:t>
            </w:r>
          </w:p>
        </w:tc>
        <w:tc>
          <w:tcPr>
            <w:tcW w:w="810" w:type="dxa"/>
            <w:shd w:val="clear" w:color="auto" w:fill="FFFFFF"/>
          </w:tcPr>
          <w:p w14:paraId="46334B32" w14:textId="77777777" w:rsidR="00F015CB" w:rsidRPr="000B2B6C" w:rsidRDefault="00F015CB" w:rsidP="008116D6">
            <w:pPr>
              <w:tabs>
                <w:tab w:val="left" w:pos="360"/>
                <w:tab w:val="left" w:pos="7200"/>
                <w:tab w:val="left" w:pos="8280"/>
              </w:tabs>
              <w:spacing w:before="60"/>
              <w:jc w:val="center"/>
              <w:rPr>
                <w:sz w:val="20"/>
                <w:szCs w:val="20"/>
              </w:rPr>
            </w:pPr>
            <w:r>
              <w:rPr>
                <w:sz w:val="20"/>
                <w:szCs w:val="20"/>
              </w:rPr>
              <w:t>1.081</w:t>
            </w:r>
          </w:p>
        </w:tc>
        <w:tc>
          <w:tcPr>
            <w:tcW w:w="2070" w:type="dxa"/>
            <w:shd w:val="clear" w:color="auto" w:fill="FFFFFF"/>
          </w:tcPr>
          <w:p w14:paraId="38D89A87" w14:textId="77777777" w:rsidR="00F015CB" w:rsidRPr="000B2B6C" w:rsidRDefault="00F015CB" w:rsidP="008116D6">
            <w:pPr>
              <w:tabs>
                <w:tab w:val="left" w:pos="360"/>
                <w:tab w:val="left" w:pos="7200"/>
                <w:tab w:val="left" w:pos="8280"/>
              </w:tabs>
              <w:spacing w:before="60"/>
              <w:jc w:val="center"/>
              <w:rPr>
                <w:sz w:val="20"/>
                <w:szCs w:val="20"/>
              </w:rPr>
            </w:pPr>
            <w:r>
              <w:rPr>
                <w:sz w:val="20"/>
                <w:szCs w:val="20"/>
              </w:rPr>
              <w:t>-0.09</w:t>
            </w:r>
          </w:p>
        </w:tc>
      </w:tr>
      <w:tr w:rsidR="00F015CB" w:rsidRPr="000B2B6C" w14:paraId="0511C48E" w14:textId="77777777" w:rsidTr="008116D6">
        <w:tc>
          <w:tcPr>
            <w:tcW w:w="4950" w:type="dxa"/>
            <w:shd w:val="clear" w:color="auto" w:fill="D9D9D9"/>
          </w:tcPr>
          <w:p w14:paraId="4D0B4A85" w14:textId="77777777" w:rsidR="00F015CB" w:rsidRPr="000B2B6C" w:rsidRDefault="00F015CB" w:rsidP="008116D6">
            <w:pPr>
              <w:spacing w:before="60"/>
              <w:ind w:right="-304"/>
              <w:rPr>
                <w:sz w:val="20"/>
                <w:szCs w:val="20"/>
              </w:rPr>
            </w:pPr>
            <w:r w:rsidRPr="000B2B6C">
              <w:rPr>
                <w:sz w:val="20"/>
                <w:szCs w:val="20"/>
              </w:rPr>
              <w:t>Integrate all available techniques to manage diseases economically and sustainably</w:t>
            </w:r>
            <w:r w:rsidRPr="000B2B6C">
              <w:rPr>
                <w:sz w:val="20"/>
                <w:szCs w:val="20"/>
                <w:lang w:val="pl-PL"/>
              </w:rPr>
              <w:t>?</w:t>
            </w:r>
          </w:p>
        </w:tc>
        <w:tc>
          <w:tcPr>
            <w:tcW w:w="720" w:type="dxa"/>
            <w:shd w:val="clear" w:color="auto" w:fill="D9D9D9"/>
          </w:tcPr>
          <w:p w14:paraId="4536B026" w14:textId="77777777" w:rsidR="00F015CB" w:rsidRPr="000B2B6C" w:rsidRDefault="00F015CB" w:rsidP="008116D6">
            <w:pPr>
              <w:tabs>
                <w:tab w:val="left" w:pos="360"/>
                <w:tab w:val="left" w:pos="7200"/>
                <w:tab w:val="left" w:pos="8280"/>
              </w:tabs>
              <w:spacing w:before="60"/>
              <w:jc w:val="center"/>
              <w:rPr>
                <w:sz w:val="20"/>
                <w:szCs w:val="20"/>
              </w:rPr>
            </w:pPr>
            <w:r w:rsidRPr="000B2B6C">
              <w:rPr>
                <w:sz w:val="20"/>
                <w:szCs w:val="20"/>
              </w:rPr>
              <w:t>3.27</w:t>
            </w:r>
          </w:p>
        </w:tc>
        <w:tc>
          <w:tcPr>
            <w:tcW w:w="720" w:type="dxa"/>
            <w:shd w:val="clear" w:color="auto" w:fill="D9D9D9"/>
          </w:tcPr>
          <w:p w14:paraId="5E1087DB" w14:textId="77777777" w:rsidR="00F015CB" w:rsidRPr="000B2B6C" w:rsidRDefault="00F015CB" w:rsidP="008116D6">
            <w:pPr>
              <w:tabs>
                <w:tab w:val="left" w:pos="360"/>
                <w:tab w:val="left" w:pos="7200"/>
                <w:tab w:val="left" w:pos="8280"/>
              </w:tabs>
              <w:spacing w:before="60"/>
              <w:jc w:val="center"/>
              <w:rPr>
                <w:sz w:val="20"/>
                <w:szCs w:val="20"/>
              </w:rPr>
            </w:pPr>
            <w:r>
              <w:rPr>
                <w:sz w:val="20"/>
                <w:szCs w:val="20"/>
              </w:rPr>
              <w:t>0</w:t>
            </w:r>
            <w:r w:rsidRPr="000B2B6C">
              <w:rPr>
                <w:sz w:val="20"/>
                <w:szCs w:val="20"/>
              </w:rPr>
              <w:t>.951</w:t>
            </w:r>
          </w:p>
        </w:tc>
        <w:tc>
          <w:tcPr>
            <w:tcW w:w="810" w:type="dxa"/>
            <w:shd w:val="clear" w:color="auto" w:fill="D9D9D9"/>
          </w:tcPr>
          <w:p w14:paraId="3B38C589" w14:textId="77777777" w:rsidR="00F015CB" w:rsidRPr="000B2B6C" w:rsidRDefault="00F015CB" w:rsidP="008116D6">
            <w:pPr>
              <w:tabs>
                <w:tab w:val="left" w:pos="360"/>
                <w:tab w:val="left" w:pos="7200"/>
                <w:tab w:val="left" w:pos="8280"/>
              </w:tabs>
              <w:spacing w:before="60"/>
              <w:jc w:val="center"/>
              <w:rPr>
                <w:sz w:val="20"/>
                <w:szCs w:val="20"/>
              </w:rPr>
            </w:pPr>
            <w:r>
              <w:rPr>
                <w:sz w:val="20"/>
                <w:szCs w:val="20"/>
              </w:rPr>
              <w:t>3.59</w:t>
            </w:r>
          </w:p>
        </w:tc>
        <w:tc>
          <w:tcPr>
            <w:tcW w:w="810" w:type="dxa"/>
            <w:shd w:val="clear" w:color="auto" w:fill="D9D9D9"/>
          </w:tcPr>
          <w:p w14:paraId="0BFEDE9B" w14:textId="77777777" w:rsidR="00F015CB" w:rsidRPr="000B2B6C" w:rsidRDefault="00F015CB" w:rsidP="008116D6">
            <w:pPr>
              <w:tabs>
                <w:tab w:val="left" w:pos="360"/>
                <w:tab w:val="left" w:pos="7200"/>
                <w:tab w:val="left" w:pos="8280"/>
              </w:tabs>
              <w:spacing w:before="60"/>
              <w:jc w:val="center"/>
              <w:rPr>
                <w:sz w:val="20"/>
                <w:szCs w:val="20"/>
              </w:rPr>
            </w:pPr>
            <w:r>
              <w:rPr>
                <w:sz w:val="20"/>
                <w:szCs w:val="20"/>
              </w:rPr>
              <w:t>0.945</w:t>
            </w:r>
          </w:p>
        </w:tc>
        <w:tc>
          <w:tcPr>
            <w:tcW w:w="2070" w:type="dxa"/>
            <w:shd w:val="clear" w:color="auto" w:fill="D9D9D9"/>
          </w:tcPr>
          <w:p w14:paraId="4BAE9EE0" w14:textId="77777777" w:rsidR="00F015CB" w:rsidRPr="000B2B6C" w:rsidRDefault="00F015CB" w:rsidP="008116D6">
            <w:pPr>
              <w:tabs>
                <w:tab w:val="left" w:pos="360"/>
                <w:tab w:val="left" w:pos="7200"/>
                <w:tab w:val="left" w:pos="8280"/>
              </w:tabs>
              <w:spacing w:before="60"/>
              <w:jc w:val="center"/>
              <w:rPr>
                <w:sz w:val="20"/>
                <w:szCs w:val="20"/>
              </w:rPr>
            </w:pPr>
            <w:r>
              <w:rPr>
                <w:sz w:val="20"/>
                <w:szCs w:val="20"/>
              </w:rPr>
              <w:t>0.32</w:t>
            </w:r>
          </w:p>
        </w:tc>
      </w:tr>
    </w:tbl>
    <w:p w14:paraId="15AE3283" w14:textId="77777777" w:rsidR="00F015CB" w:rsidRDefault="00F015CB" w:rsidP="00F015CB"/>
    <w:p w14:paraId="56D48489" w14:textId="77777777" w:rsidR="00F015CB" w:rsidRDefault="00F015CB" w:rsidP="00F015CB">
      <w:pPr>
        <w:rPr>
          <w:b/>
          <w:iCs/>
        </w:rPr>
      </w:pPr>
    </w:p>
    <w:p w14:paraId="6C6824E8" w14:textId="77777777" w:rsidR="00DD5204" w:rsidRDefault="00DD5204" w:rsidP="00F015CB">
      <w:pPr>
        <w:jc w:val="center"/>
        <w:rPr>
          <w:b/>
        </w:rPr>
      </w:pPr>
    </w:p>
    <w:p w14:paraId="26BD988B" w14:textId="77777777" w:rsidR="00DD5204" w:rsidRDefault="00DD5204" w:rsidP="00F015CB">
      <w:pPr>
        <w:jc w:val="center"/>
        <w:rPr>
          <w:b/>
        </w:rPr>
      </w:pPr>
    </w:p>
    <w:p w14:paraId="2CEC1AA5" w14:textId="77777777" w:rsidR="00DD5204" w:rsidRDefault="00DD5204" w:rsidP="00F015CB">
      <w:pPr>
        <w:jc w:val="center"/>
        <w:rPr>
          <w:b/>
        </w:rPr>
      </w:pPr>
    </w:p>
    <w:p w14:paraId="6B57D330" w14:textId="77777777" w:rsidR="00DD5204" w:rsidRDefault="00DD5204" w:rsidP="00F015CB">
      <w:pPr>
        <w:jc w:val="center"/>
        <w:rPr>
          <w:b/>
        </w:rPr>
      </w:pPr>
    </w:p>
    <w:p w14:paraId="24278B63" w14:textId="77777777" w:rsidR="00DD5204" w:rsidRDefault="00DD5204" w:rsidP="00F015CB">
      <w:pPr>
        <w:jc w:val="center"/>
        <w:rPr>
          <w:b/>
        </w:rPr>
      </w:pPr>
    </w:p>
    <w:p w14:paraId="7E93FE8D" w14:textId="77777777" w:rsidR="00DD5204" w:rsidRDefault="00DD5204" w:rsidP="00F015CB">
      <w:pPr>
        <w:jc w:val="center"/>
        <w:rPr>
          <w:b/>
        </w:rPr>
      </w:pPr>
    </w:p>
    <w:p w14:paraId="358BCAE1" w14:textId="77777777" w:rsidR="00DD5204" w:rsidRDefault="00DD5204" w:rsidP="00F015CB">
      <w:pPr>
        <w:jc w:val="center"/>
        <w:rPr>
          <w:b/>
        </w:rPr>
      </w:pPr>
    </w:p>
    <w:p w14:paraId="4E59CE8B" w14:textId="77777777" w:rsidR="00DD5204" w:rsidRDefault="00DD5204" w:rsidP="00F015CB">
      <w:pPr>
        <w:jc w:val="center"/>
        <w:rPr>
          <w:b/>
        </w:rPr>
      </w:pPr>
    </w:p>
    <w:p w14:paraId="35695386" w14:textId="77777777" w:rsidR="00DD5204" w:rsidRDefault="00DD5204" w:rsidP="00F015CB">
      <w:pPr>
        <w:jc w:val="center"/>
        <w:rPr>
          <w:b/>
        </w:rPr>
      </w:pPr>
    </w:p>
    <w:p w14:paraId="241CF570" w14:textId="77777777" w:rsidR="00DD5204" w:rsidRDefault="00DD5204" w:rsidP="00F015CB">
      <w:pPr>
        <w:jc w:val="center"/>
        <w:rPr>
          <w:b/>
        </w:rPr>
      </w:pPr>
    </w:p>
    <w:p w14:paraId="12FF7972" w14:textId="77777777" w:rsidR="00DD5204" w:rsidRDefault="00DD5204" w:rsidP="00F015CB">
      <w:pPr>
        <w:jc w:val="center"/>
        <w:rPr>
          <w:b/>
        </w:rPr>
      </w:pPr>
    </w:p>
    <w:p w14:paraId="76FBCD9B" w14:textId="77777777" w:rsidR="00DD5204" w:rsidRDefault="00DD5204" w:rsidP="00F015CB">
      <w:pPr>
        <w:jc w:val="center"/>
        <w:rPr>
          <w:b/>
        </w:rPr>
      </w:pPr>
    </w:p>
    <w:p w14:paraId="458A942C" w14:textId="77777777" w:rsidR="00DD5204" w:rsidRDefault="00DD5204" w:rsidP="00F015CB">
      <w:pPr>
        <w:jc w:val="center"/>
        <w:rPr>
          <w:b/>
        </w:rPr>
      </w:pPr>
    </w:p>
    <w:p w14:paraId="31ED5768" w14:textId="3A6B683C" w:rsidR="00F015CB" w:rsidRPr="00FD3DA6" w:rsidRDefault="00F015CB" w:rsidP="00DD5204">
      <w:pPr>
        <w:rPr>
          <w:b/>
        </w:rPr>
      </w:pPr>
      <w:r w:rsidRPr="00FD3DA6">
        <w:rPr>
          <w:b/>
        </w:rPr>
        <w:t xml:space="preserve">Comparison of </w:t>
      </w:r>
      <w:r w:rsidRPr="003B7D79">
        <w:rPr>
          <w:b/>
        </w:rPr>
        <w:t>Grape Growers</w:t>
      </w:r>
      <w:r w:rsidRPr="00FD3DA6">
        <w:rPr>
          <w:b/>
        </w:rPr>
        <w:t xml:space="preserve">’ </w:t>
      </w:r>
      <w:r>
        <w:rPr>
          <w:b/>
        </w:rPr>
        <w:t>Vineyard Management</w:t>
      </w:r>
      <w:r w:rsidRPr="00FD3DA6">
        <w:rPr>
          <w:b/>
        </w:rPr>
        <w:t xml:space="preserve"> Practices in 2011 and 2014</w:t>
      </w:r>
    </w:p>
    <w:p w14:paraId="793F103D" w14:textId="77777777" w:rsidR="00F015CB" w:rsidRPr="006F29CD" w:rsidRDefault="00F015CB" w:rsidP="00F015CB">
      <w:r w:rsidRPr="006F29CD">
        <w:t xml:space="preserve">Comparison of grape growers’ responses for 2011 and 2014 surveys indicates grape growers’ </w:t>
      </w:r>
      <w:r>
        <w:t>improved practices</w:t>
      </w:r>
      <w:r w:rsidRPr="006F29CD">
        <w:t xml:space="preserve"> related to </w:t>
      </w:r>
      <w:r>
        <w:t>vineyard management</w:t>
      </w:r>
      <w:r w:rsidRPr="006F29CD">
        <w:t xml:space="preserve"> as summarized in table </w:t>
      </w:r>
      <w:r>
        <w:t>6</w:t>
      </w:r>
      <w:r w:rsidRPr="006F29CD">
        <w:t xml:space="preserve">. </w:t>
      </w:r>
    </w:p>
    <w:p w14:paraId="0D4F6A80" w14:textId="77777777" w:rsidR="00DD5204" w:rsidRDefault="00DD5204" w:rsidP="00F015CB">
      <w:pPr>
        <w:rPr>
          <w:b/>
          <w:iCs/>
        </w:rPr>
      </w:pPr>
    </w:p>
    <w:p w14:paraId="7C50DA8F" w14:textId="77777777" w:rsidR="00DD5204" w:rsidRDefault="00DD5204" w:rsidP="00F015CB">
      <w:pPr>
        <w:rPr>
          <w:b/>
          <w:iCs/>
        </w:rPr>
      </w:pPr>
    </w:p>
    <w:p w14:paraId="035EDDBD" w14:textId="5E5BA189" w:rsidR="00F015CB" w:rsidRPr="00FD3DA6" w:rsidRDefault="00F015CB" w:rsidP="00F015CB">
      <w:pPr>
        <w:rPr>
          <w:b/>
        </w:rPr>
      </w:pPr>
      <w:r>
        <w:rPr>
          <w:b/>
          <w:iCs/>
        </w:rPr>
        <w:t xml:space="preserve">Table 6. </w:t>
      </w:r>
      <w:r w:rsidRPr="00FD3DA6">
        <w:rPr>
          <w:b/>
        </w:rPr>
        <w:t xml:space="preserve">Comparison of </w:t>
      </w:r>
      <w:r w:rsidRPr="003B7D79">
        <w:rPr>
          <w:b/>
        </w:rPr>
        <w:t>Grape Growers</w:t>
      </w:r>
      <w:r w:rsidRPr="00FD3DA6">
        <w:rPr>
          <w:b/>
        </w:rPr>
        <w:t xml:space="preserve">’ </w:t>
      </w:r>
      <w:r>
        <w:rPr>
          <w:b/>
        </w:rPr>
        <w:t>Vineyard Management</w:t>
      </w:r>
      <w:r w:rsidRPr="00FD3DA6">
        <w:rPr>
          <w:b/>
        </w:rPr>
        <w:t xml:space="preserve"> Practices in 2011 and 2014</w:t>
      </w:r>
    </w:p>
    <w:tbl>
      <w:tblPr>
        <w:tblW w:w="1023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10"/>
        <w:gridCol w:w="1440"/>
        <w:gridCol w:w="1260"/>
        <w:gridCol w:w="1323"/>
      </w:tblGrid>
      <w:tr w:rsidR="00F015CB" w:rsidRPr="00E176E7" w14:paraId="1BFF49CB" w14:textId="77777777" w:rsidTr="008116D6">
        <w:trPr>
          <w:trHeight w:val="575"/>
        </w:trPr>
        <w:tc>
          <w:tcPr>
            <w:tcW w:w="6210" w:type="dxa"/>
            <w:tcMar>
              <w:left w:w="72" w:type="dxa"/>
              <w:right w:w="72" w:type="dxa"/>
            </w:tcMar>
          </w:tcPr>
          <w:p w14:paraId="696D4C96" w14:textId="77777777" w:rsidR="00F015CB" w:rsidRDefault="00F015CB" w:rsidP="008116D6">
            <w:pPr>
              <w:spacing w:before="60" w:after="60"/>
              <w:rPr>
                <w:b/>
                <w:sz w:val="20"/>
                <w:szCs w:val="20"/>
              </w:rPr>
            </w:pPr>
          </w:p>
          <w:p w14:paraId="212007C9" w14:textId="77777777" w:rsidR="00F015CB" w:rsidRDefault="00F015CB" w:rsidP="008116D6">
            <w:pPr>
              <w:spacing w:before="60" w:after="60"/>
              <w:rPr>
                <w:b/>
                <w:sz w:val="20"/>
                <w:szCs w:val="20"/>
              </w:rPr>
            </w:pPr>
          </w:p>
          <w:p w14:paraId="64D77612" w14:textId="77777777" w:rsidR="00F015CB" w:rsidRPr="00E176E7" w:rsidRDefault="00F015CB" w:rsidP="008116D6">
            <w:pPr>
              <w:spacing w:before="60" w:after="60"/>
              <w:rPr>
                <w:b/>
                <w:sz w:val="20"/>
                <w:szCs w:val="20"/>
              </w:rPr>
            </w:pPr>
            <w:r w:rsidRPr="00E176E7">
              <w:rPr>
                <w:b/>
                <w:sz w:val="20"/>
                <w:szCs w:val="20"/>
              </w:rPr>
              <w:t xml:space="preserve">Do you: </w:t>
            </w:r>
          </w:p>
        </w:tc>
        <w:tc>
          <w:tcPr>
            <w:tcW w:w="1440" w:type="dxa"/>
            <w:tcMar>
              <w:left w:w="72" w:type="dxa"/>
              <w:right w:w="72" w:type="dxa"/>
            </w:tcMar>
          </w:tcPr>
          <w:p w14:paraId="38D97864" w14:textId="77777777" w:rsidR="00F015CB" w:rsidRPr="00E176E7" w:rsidRDefault="00F015CB" w:rsidP="008116D6">
            <w:pPr>
              <w:spacing w:before="60" w:after="60"/>
              <w:jc w:val="center"/>
              <w:rPr>
                <w:b/>
                <w:sz w:val="20"/>
                <w:szCs w:val="20"/>
              </w:rPr>
            </w:pPr>
            <w:r w:rsidRPr="00E176E7">
              <w:rPr>
                <w:b/>
                <w:sz w:val="20"/>
                <w:szCs w:val="20"/>
              </w:rPr>
              <w:t>Percentage of the participants who</w:t>
            </w:r>
          </w:p>
          <w:p w14:paraId="09EC64BB" w14:textId="77777777" w:rsidR="00F015CB" w:rsidRPr="00E176E7" w:rsidRDefault="00F015CB" w:rsidP="008116D6">
            <w:pPr>
              <w:spacing w:before="60" w:after="60"/>
              <w:jc w:val="center"/>
              <w:rPr>
                <w:b/>
                <w:sz w:val="20"/>
                <w:szCs w:val="20"/>
              </w:rPr>
            </w:pPr>
            <w:r w:rsidRPr="00E176E7">
              <w:rPr>
                <w:b/>
                <w:sz w:val="20"/>
                <w:szCs w:val="20"/>
              </w:rPr>
              <w:t>said Yes</w:t>
            </w:r>
          </w:p>
          <w:p w14:paraId="4CE10996" w14:textId="77777777" w:rsidR="00F015CB" w:rsidRPr="00E176E7" w:rsidRDefault="00F015CB" w:rsidP="008116D6">
            <w:pPr>
              <w:spacing w:before="60" w:after="60"/>
              <w:jc w:val="center"/>
              <w:rPr>
                <w:b/>
                <w:sz w:val="20"/>
                <w:szCs w:val="20"/>
              </w:rPr>
            </w:pPr>
            <w:r w:rsidRPr="00E176E7">
              <w:rPr>
                <w:b/>
                <w:sz w:val="20"/>
                <w:szCs w:val="20"/>
              </w:rPr>
              <w:t>In 2011</w:t>
            </w:r>
            <w:r>
              <w:rPr>
                <w:b/>
                <w:sz w:val="20"/>
                <w:szCs w:val="20"/>
              </w:rPr>
              <w:t xml:space="preserve"> (N=232)</w:t>
            </w:r>
          </w:p>
        </w:tc>
        <w:tc>
          <w:tcPr>
            <w:tcW w:w="1260" w:type="dxa"/>
          </w:tcPr>
          <w:p w14:paraId="7039AD69" w14:textId="77777777" w:rsidR="00F015CB" w:rsidRPr="00E176E7" w:rsidRDefault="00F015CB" w:rsidP="008116D6">
            <w:pPr>
              <w:spacing w:before="60" w:after="60"/>
              <w:jc w:val="center"/>
              <w:rPr>
                <w:b/>
                <w:sz w:val="20"/>
                <w:szCs w:val="20"/>
              </w:rPr>
            </w:pPr>
            <w:r w:rsidRPr="00E176E7">
              <w:rPr>
                <w:b/>
                <w:sz w:val="20"/>
                <w:szCs w:val="20"/>
              </w:rPr>
              <w:t>Percentage of the participants who</w:t>
            </w:r>
          </w:p>
          <w:p w14:paraId="6FBE80E4" w14:textId="77777777" w:rsidR="00F015CB" w:rsidRPr="00E176E7" w:rsidRDefault="00F015CB" w:rsidP="008116D6">
            <w:pPr>
              <w:spacing w:before="60" w:after="60"/>
              <w:jc w:val="center"/>
              <w:rPr>
                <w:b/>
                <w:sz w:val="20"/>
                <w:szCs w:val="20"/>
              </w:rPr>
            </w:pPr>
            <w:r w:rsidRPr="00E176E7">
              <w:rPr>
                <w:b/>
                <w:sz w:val="20"/>
                <w:szCs w:val="20"/>
              </w:rPr>
              <w:t>said Yes</w:t>
            </w:r>
          </w:p>
          <w:p w14:paraId="7A638C75" w14:textId="77777777" w:rsidR="00F015CB" w:rsidRPr="00E176E7" w:rsidRDefault="00F015CB" w:rsidP="008116D6">
            <w:pPr>
              <w:spacing w:before="60" w:after="60"/>
              <w:jc w:val="center"/>
              <w:rPr>
                <w:b/>
                <w:sz w:val="20"/>
                <w:szCs w:val="20"/>
              </w:rPr>
            </w:pPr>
            <w:r w:rsidRPr="00E176E7">
              <w:rPr>
                <w:b/>
                <w:sz w:val="20"/>
                <w:szCs w:val="20"/>
              </w:rPr>
              <w:t>In 201</w:t>
            </w:r>
            <w:r>
              <w:rPr>
                <w:b/>
                <w:sz w:val="20"/>
                <w:szCs w:val="20"/>
              </w:rPr>
              <w:t>4 (N=118)</w:t>
            </w:r>
          </w:p>
        </w:tc>
        <w:tc>
          <w:tcPr>
            <w:tcW w:w="1323" w:type="dxa"/>
          </w:tcPr>
          <w:p w14:paraId="5810586B" w14:textId="77777777" w:rsidR="00F015CB" w:rsidRPr="00E176E7" w:rsidRDefault="00F015CB" w:rsidP="008116D6">
            <w:pPr>
              <w:jc w:val="center"/>
              <w:rPr>
                <w:b/>
                <w:sz w:val="20"/>
                <w:szCs w:val="20"/>
              </w:rPr>
            </w:pPr>
            <w:r>
              <w:rPr>
                <w:b/>
                <w:sz w:val="20"/>
                <w:szCs w:val="20"/>
              </w:rPr>
              <w:t>Change in percentage of participants</w:t>
            </w:r>
          </w:p>
          <w:p w14:paraId="061CDAB7" w14:textId="77777777" w:rsidR="00F015CB" w:rsidRPr="00E176E7" w:rsidRDefault="00F015CB" w:rsidP="008116D6">
            <w:pPr>
              <w:spacing w:before="60" w:after="60"/>
              <w:jc w:val="center"/>
              <w:rPr>
                <w:b/>
                <w:sz w:val="20"/>
                <w:szCs w:val="20"/>
              </w:rPr>
            </w:pPr>
          </w:p>
        </w:tc>
      </w:tr>
      <w:tr w:rsidR="00F015CB" w:rsidRPr="00E176E7" w14:paraId="5EE6442B" w14:textId="77777777" w:rsidTr="008116D6">
        <w:tc>
          <w:tcPr>
            <w:tcW w:w="6210" w:type="dxa"/>
            <w:shd w:val="clear" w:color="auto" w:fill="D9D9D9"/>
          </w:tcPr>
          <w:p w14:paraId="2BBEA3C6" w14:textId="77777777" w:rsidR="00F015CB" w:rsidRPr="00E176E7" w:rsidRDefault="00F015CB" w:rsidP="008116D6">
            <w:pPr>
              <w:rPr>
                <w:sz w:val="20"/>
                <w:szCs w:val="20"/>
              </w:rPr>
            </w:pPr>
            <w:r w:rsidRPr="00E176E7">
              <w:rPr>
                <w:sz w:val="20"/>
                <w:szCs w:val="20"/>
              </w:rPr>
              <w:t xml:space="preserve">Adjust the seasonal duration of growth of vineyard floor cover crops to regulate vine vigor and vine capacity? </w:t>
            </w:r>
          </w:p>
        </w:tc>
        <w:tc>
          <w:tcPr>
            <w:tcW w:w="1440" w:type="dxa"/>
            <w:shd w:val="clear" w:color="auto" w:fill="D9D9D9"/>
            <w:vAlign w:val="center"/>
          </w:tcPr>
          <w:p w14:paraId="4B9DB128" w14:textId="77777777" w:rsidR="00F015CB" w:rsidRPr="00E176E7" w:rsidRDefault="00F015CB" w:rsidP="008116D6">
            <w:pPr>
              <w:spacing w:before="60" w:after="60"/>
              <w:jc w:val="center"/>
              <w:rPr>
                <w:sz w:val="20"/>
                <w:szCs w:val="20"/>
              </w:rPr>
            </w:pPr>
            <w:r w:rsidRPr="00E176E7">
              <w:rPr>
                <w:sz w:val="20"/>
                <w:szCs w:val="20"/>
              </w:rPr>
              <w:t>42.6%</w:t>
            </w:r>
          </w:p>
        </w:tc>
        <w:tc>
          <w:tcPr>
            <w:tcW w:w="1260" w:type="dxa"/>
            <w:shd w:val="clear" w:color="auto" w:fill="D9D9D9"/>
            <w:vAlign w:val="center"/>
          </w:tcPr>
          <w:p w14:paraId="7BA21748" w14:textId="77777777" w:rsidR="00F015CB" w:rsidRPr="00E176E7" w:rsidRDefault="00F015CB" w:rsidP="008116D6">
            <w:pPr>
              <w:spacing w:before="60" w:after="60"/>
              <w:jc w:val="center"/>
              <w:rPr>
                <w:sz w:val="20"/>
                <w:szCs w:val="20"/>
              </w:rPr>
            </w:pPr>
            <w:r>
              <w:rPr>
                <w:sz w:val="20"/>
                <w:szCs w:val="20"/>
              </w:rPr>
              <w:t>49.6%</w:t>
            </w:r>
          </w:p>
        </w:tc>
        <w:tc>
          <w:tcPr>
            <w:tcW w:w="1323" w:type="dxa"/>
            <w:shd w:val="clear" w:color="auto" w:fill="D9D9D9"/>
            <w:vAlign w:val="center"/>
          </w:tcPr>
          <w:p w14:paraId="14641780" w14:textId="77777777" w:rsidR="00F015CB" w:rsidRPr="00E176E7" w:rsidRDefault="00F015CB" w:rsidP="008116D6">
            <w:pPr>
              <w:spacing w:before="60" w:after="60"/>
              <w:jc w:val="center"/>
              <w:rPr>
                <w:sz w:val="20"/>
                <w:szCs w:val="20"/>
              </w:rPr>
            </w:pPr>
            <w:r>
              <w:rPr>
                <w:sz w:val="20"/>
                <w:szCs w:val="20"/>
              </w:rPr>
              <w:t>7.0%</w:t>
            </w:r>
          </w:p>
        </w:tc>
      </w:tr>
      <w:tr w:rsidR="00F015CB" w:rsidRPr="00E176E7" w14:paraId="5F8F1777" w14:textId="77777777" w:rsidTr="008116D6">
        <w:tc>
          <w:tcPr>
            <w:tcW w:w="6210" w:type="dxa"/>
            <w:tcBorders>
              <w:bottom w:val="single" w:sz="4" w:space="0" w:color="auto"/>
            </w:tcBorders>
            <w:shd w:val="clear" w:color="auto" w:fill="FFFFFF"/>
          </w:tcPr>
          <w:p w14:paraId="42D20814" w14:textId="77777777" w:rsidR="00F015CB" w:rsidRPr="00E176E7" w:rsidRDefault="00F015CB" w:rsidP="008116D6">
            <w:pPr>
              <w:rPr>
                <w:sz w:val="20"/>
                <w:szCs w:val="20"/>
              </w:rPr>
            </w:pPr>
            <w:r w:rsidRPr="00E176E7">
              <w:rPr>
                <w:sz w:val="20"/>
                <w:szCs w:val="20"/>
              </w:rPr>
              <w:t>Adapt vigor management techniques selectively to individual cultivars or vineyard mesoclimates?</w:t>
            </w:r>
          </w:p>
        </w:tc>
        <w:tc>
          <w:tcPr>
            <w:tcW w:w="1440" w:type="dxa"/>
            <w:tcBorders>
              <w:bottom w:val="single" w:sz="4" w:space="0" w:color="auto"/>
            </w:tcBorders>
            <w:shd w:val="clear" w:color="auto" w:fill="FFFFFF"/>
            <w:vAlign w:val="center"/>
          </w:tcPr>
          <w:p w14:paraId="0E8CB4AB" w14:textId="77777777" w:rsidR="00F015CB" w:rsidRPr="00E176E7" w:rsidRDefault="00F015CB" w:rsidP="008116D6">
            <w:pPr>
              <w:spacing w:before="60" w:after="60"/>
              <w:ind w:left="252" w:hanging="252"/>
              <w:jc w:val="center"/>
              <w:rPr>
                <w:sz w:val="20"/>
                <w:szCs w:val="20"/>
              </w:rPr>
            </w:pPr>
            <w:r w:rsidRPr="00E176E7">
              <w:rPr>
                <w:sz w:val="20"/>
                <w:szCs w:val="20"/>
              </w:rPr>
              <w:t>55.8%</w:t>
            </w:r>
          </w:p>
        </w:tc>
        <w:tc>
          <w:tcPr>
            <w:tcW w:w="1260" w:type="dxa"/>
            <w:tcBorders>
              <w:bottom w:val="single" w:sz="4" w:space="0" w:color="auto"/>
            </w:tcBorders>
            <w:shd w:val="clear" w:color="auto" w:fill="FFFFFF"/>
            <w:vAlign w:val="center"/>
          </w:tcPr>
          <w:p w14:paraId="46FBCFF3" w14:textId="77777777" w:rsidR="00F015CB" w:rsidRPr="00E176E7" w:rsidRDefault="00F015CB" w:rsidP="008116D6">
            <w:pPr>
              <w:spacing w:before="60" w:after="60"/>
              <w:jc w:val="center"/>
              <w:rPr>
                <w:sz w:val="20"/>
                <w:szCs w:val="20"/>
              </w:rPr>
            </w:pPr>
            <w:r>
              <w:rPr>
                <w:sz w:val="20"/>
                <w:szCs w:val="20"/>
              </w:rPr>
              <w:t>59.8%</w:t>
            </w:r>
          </w:p>
        </w:tc>
        <w:tc>
          <w:tcPr>
            <w:tcW w:w="1323" w:type="dxa"/>
            <w:tcBorders>
              <w:bottom w:val="single" w:sz="4" w:space="0" w:color="auto"/>
            </w:tcBorders>
            <w:shd w:val="clear" w:color="auto" w:fill="FFFFFF"/>
            <w:vAlign w:val="center"/>
          </w:tcPr>
          <w:p w14:paraId="45657039" w14:textId="77777777" w:rsidR="00F015CB" w:rsidRPr="00E176E7" w:rsidRDefault="00F015CB" w:rsidP="008116D6">
            <w:pPr>
              <w:spacing w:before="60" w:after="60"/>
              <w:jc w:val="center"/>
              <w:rPr>
                <w:sz w:val="20"/>
                <w:szCs w:val="20"/>
              </w:rPr>
            </w:pPr>
            <w:r>
              <w:rPr>
                <w:sz w:val="20"/>
                <w:szCs w:val="20"/>
              </w:rPr>
              <w:t>4.0%</w:t>
            </w:r>
          </w:p>
        </w:tc>
      </w:tr>
      <w:tr w:rsidR="00F015CB" w:rsidRPr="00E176E7" w14:paraId="72A4FC1D" w14:textId="77777777" w:rsidTr="008116D6">
        <w:tc>
          <w:tcPr>
            <w:tcW w:w="6210" w:type="dxa"/>
            <w:shd w:val="clear" w:color="auto" w:fill="D9D9D9"/>
          </w:tcPr>
          <w:p w14:paraId="0F842B7E" w14:textId="77777777" w:rsidR="00F015CB" w:rsidRPr="00E176E7" w:rsidRDefault="00F015CB" w:rsidP="008116D6">
            <w:pPr>
              <w:rPr>
                <w:sz w:val="20"/>
                <w:szCs w:val="20"/>
              </w:rPr>
            </w:pPr>
            <w:r w:rsidRPr="00E176E7">
              <w:rPr>
                <w:sz w:val="20"/>
                <w:szCs w:val="20"/>
              </w:rPr>
              <w:t xml:space="preserve">Adjust vineyard floor cover competition in response to drought or excessive rainfall during the growing season? </w:t>
            </w:r>
          </w:p>
        </w:tc>
        <w:tc>
          <w:tcPr>
            <w:tcW w:w="1440" w:type="dxa"/>
            <w:shd w:val="clear" w:color="auto" w:fill="D9D9D9"/>
            <w:vAlign w:val="center"/>
          </w:tcPr>
          <w:p w14:paraId="5C852C88" w14:textId="77777777" w:rsidR="00F015CB" w:rsidRPr="00E176E7" w:rsidRDefault="00F015CB" w:rsidP="008116D6">
            <w:pPr>
              <w:spacing w:before="60" w:after="60"/>
              <w:ind w:left="252" w:hanging="252"/>
              <w:jc w:val="center"/>
              <w:rPr>
                <w:sz w:val="20"/>
                <w:szCs w:val="20"/>
              </w:rPr>
            </w:pPr>
            <w:r w:rsidRPr="00E176E7">
              <w:rPr>
                <w:sz w:val="20"/>
                <w:szCs w:val="20"/>
              </w:rPr>
              <w:t>53.4%</w:t>
            </w:r>
          </w:p>
        </w:tc>
        <w:tc>
          <w:tcPr>
            <w:tcW w:w="1260" w:type="dxa"/>
            <w:shd w:val="clear" w:color="auto" w:fill="D9D9D9"/>
            <w:vAlign w:val="center"/>
          </w:tcPr>
          <w:p w14:paraId="7C0A3A3D" w14:textId="77777777" w:rsidR="00F015CB" w:rsidRPr="00E176E7" w:rsidRDefault="00F015CB" w:rsidP="008116D6">
            <w:pPr>
              <w:spacing w:before="60" w:after="60"/>
              <w:jc w:val="center"/>
              <w:rPr>
                <w:sz w:val="20"/>
                <w:szCs w:val="20"/>
              </w:rPr>
            </w:pPr>
            <w:r>
              <w:rPr>
                <w:sz w:val="20"/>
                <w:szCs w:val="20"/>
              </w:rPr>
              <w:t>59.5%</w:t>
            </w:r>
          </w:p>
        </w:tc>
        <w:tc>
          <w:tcPr>
            <w:tcW w:w="1323" w:type="dxa"/>
            <w:shd w:val="clear" w:color="auto" w:fill="D9D9D9"/>
            <w:vAlign w:val="center"/>
          </w:tcPr>
          <w:p w14:paraId="2F693863" w14:textId="77777777" w:rsidR="00F015CB" w:rsidRPr="00E176E7" w:rsidRDefault="00F015CB" w:rsidP="008116D6">
            <w:pPr>
              <w:spacing w:before="60" w:after="60"/>
              <w:jc w:val="center"/>
              <w:rPr>
                <w:sz w:val="20"/>
                <w:szCs w:val="20"/>
              </w:rPr>
            </w:pPr>
            <w:r>
              <w:rPr>
                <w:sz w:val="20"/>
                <w:szCs w:val="20"/>
              </w:rPr>
              <w:t>6.1%</w:t>
            </w:r>
          </w:p>
        </w:tc>
      </w:tr>
      <w:tr w:rsidR="00F015CB" w:rsidRPr="00E176E7" w14:paraId="362B51B8" w14:textId="77777777" w:rsidTr="008116D6">
        <w:tc>
          <w:tcPr>
            <w:tcW w:w="6210" w:type="dxa"/>
            <w:shd w:val="clear" w:color="auto" w:fill="FFFFFF"/>
          </w:tcPr>
          <w:p w14:paraId="3E68CFAF" w14:textId="77777777" w:rsidR="00F015CB" w:rsidRPr="00E176E7" w:rsidRDefault="00F015CB" w:rsidP="008116D6">
            <w:pPr>
              <w:rPr>
                <w:sz w:val="20"/>
                <w:szCs w:val="20"/>
              </w:rPr>
            </w:pPr>
            <w:r w:rsidRPr="00E176E7">
              <w:rPr>
                <w:sz w:val="20"/>
                <w:szCs w:val="20"/>
              </w:rPr>
              <w:t xml:space="preserve">Select different vineyard floor covers to improve soil physical and/or biological conditions in your vineyard? </w:t>
            </w:r>
          </w:p>
        </w:tc>
        <w:tc>
          <w:tcPr>
            <w:tcW w:w="1440" w:type="dxa"/>
            <w:shd w:val="clear" w:color="auto" w:fill="FFFFFF"/>
            <w:vAlign w:val="center"/>
          </w:tcPr>
          <w:p w14:paraId="55F43CD2" w14:textId="77777777" w:rsidR="00F015CB" w:rsidRPr="00E176E7" w:rsidRDefault="00F015CB" w:rsidP="008116D6">
            <w:pPr>
              <w:spacing w:before="60" w:after="60"/>
              <w:ind w:left="252" w:hanging="252"/>
              <w:jc w:val="center"/>
              <w:rPr>
                <w:sz w:val="20"/>
                <w:szCs w:val="20"/>
              </w:rPr>
            </w:pPr>
            <w:r w:rsidRPr="00E176E7">
              <w:rPr>
                <w:sz w:val="20"/>
                <w:szCs w:val="20"/>
              </w:rPr>
              <w:t>23.9%</w:t>
            </w:r>
          </w:p>
        </w:tc>
        <w:tc>
          <w:tcPr>
            <w:tcW w:w="1260" w:type="dxa"/>
            <w:shd w:val="clear" w:color="auto" w:fill="FFFFFF"/>
            <w:vAlign w:val="center"/>
          </w:tcPr>
          <w:p w14:paraId="15CE32BC" w14:textId="77777777" w:rsidR="00F015CB" w:rsidRPr="00E176E7" w:rsidRDefault="00F015CB" w:rsidP="008116D6">
            <w:pPr>
              <w:spacing w:before="60" w:after="60"/>
              <w:jc w:val="center"/>
              <w:rPr>
                <w:sz w:val="20"/>
                <w:szCs w:val="20"/>
              </w:rPr>
            </w:pPr>
            <w:r>
              <w:rPr>
                <w:sz w:val="20"/>
                <w:szCs w:val="20"/>
              </w:rPr>
              <w:t>25.9%</w:t>
            </w:r>
          </w:p>
        </w:tc>
        <w:tc>
          <w:tcPr>
            <w:tcW w:w="1323" w:type="dxa"/>
            <w:shd w:val="clear" w:color="auto" w:fill="FFFFFF"/>
            <w:vAlign w:val="center"/>
          </w:tcPr>
          <w:p w14:paraId="227D2619" w14:textId="77777777" w:rsidR="00F015CB" w:rsidRPr="00E176E7" w:rsidRDefault="00F015CB" w:rsidP="008116D6">
            <w:pPr>
              <w:spacing w:before="60" w:after="60"/>
              <w:jc w:val="center"/>
              <w:rPr>
                <w:sz w:val="20"/>
                <w:szCs w:val="20"/>
              </w:rPr>
            </w:pPr>
            <w:r>
              <w:rPr>
                <w:sz w:val="20"/>
                <w:szCs w:val="20"/>
              </w:rPr>
              <w:t>2.0%</w:t>
            </w:r>
          </w:p>
        </w:tc>
      </w:tr>
      <w:tr w:rsidR="00F015CB" w:rsidRPr="00E176E7" w14:paraId="3A7B96F8" w14:textId="77777777" w:rsidTr="008116D6">
        <w:tc>
          <w:tcPr>
            <w:tcW w:w="6210" w:type="dxa"/>
            <w:shd w:val="clear" w:color="auto" w:fill="D9D9D9"/>
          </w:tcPr>
          <w:p w14:paraId="36EAC202" w14:textId="77777777" w:rsidR="00F015CB" w:rsidRPr="00E176E7" w:rsidRDefault="00F015CB" w:rsidP="008116D6">
            <w:pPr>
              <w:rPr>
                <w:sz w:val="20"/>
                <w:szCs w:val="20"/>
              </w:rPr>
            </w:pPr>
            <w:r w:rsidRPr="00E176E7">
              <w:rPr>
                <w:sz w:val="20"/>
                <w:szCs w:val="20"/>
              </w:rPr>
              <w:t xml:space="preserve">Balance the yield level in variable vineyards to account for vineyards’ ability to support the crop? </w:t>
            </w:r>
          </w:p>
        </w:tc>
        <w:tc>
          <w:tcPr>
            <w:tcW w:w="1440" w:type="dxa"/>
            <w:shd w:val="clear" w:color="auto" w:fill="D9D9D9"/>
            <w:vAlign w:val="center"/>
          </w:tcPr>
          <w:p w14:paraId="6721891C" w14:textId="77777777" w:rsidR="00F015CB" w:rsidRPr="00E176E7" w:rsidRDefault="00F015CB" w:rsidP="008116D6">
            <w:pPr>
              <w:spacing w:before="60" w:after="60"/>
              <w:ind w:left="252" w:hanging="252"/>
              <w:jc w:val="center"/>
              <w:rPr>
                <w:sz w:val="20"/>
                <w:szCs w:val="20"/>
              </w:rPr>
            </w:pPr>
            <w:r w:rsidRPr="00E176E7">
              <w:rPr>
                <w:sz w:val="20"/>
                <w:szCs w:val="20"/>
              </w:rPr>
              <w:t>67.4%</w:t>
            </w:r>
          </w:p>
        </w:tc>
        <w:tc>
          <w:tcPr>
            <w:tcW w:w="1260" w:type="dxa"/>
            <w:shd w:val="clear" w:color="auto" w:fill="D9D9D9"/>
            <w:vAlign w:val="center"/>
          </w:tcPr>
          <w:p w14:paraId="0C95F4D5" w14:textId="77777777" w:rsidR="00F015CB" w:rsidRPr="00E176E7" w:rsidRDefault="00F015CB" w:rsidP="008116D6">
            <w:pPr>
              <w:spacing w:before="60" w:after="60"/>
              <w:jc w:val="center"/>
              <w:rPr>
                <w:sz w:val="20"/>
                <w:szCs w:val="20"/>
              </w:rPr>
            </w:pPr>
            <w:r>
              <w:rPr>
                <w:sz w:val="20"/>
                <w:szCs w:val="20"/>
              </w:rPr>
              <w:t>81.2%</w:t>
            </w:r>
          </w:p>
        </w:tc>
        <w:tc>
          <w:tcPr>
            <w:tcW w:w="1323" w:type="dxa"/>
            <w:shd w:val="clear" w:color="auto" w:fill="D9D9D9"/>
            <w:vAlign w:val="center"/>
          </w:tcPr>
          <w:p w14:paraId="6FDE33F1" w14:textId="77777777" w:rsidR="00F015CB" w:rsidRPr="00E176E7" w:rsidRDefault="00F015CB" w:rsidP="008116D6">
            <w:pPr>
              <w:spacing w:before="60" w:after="60"/>
              <w:jc w:val="center"/>
              <w:rPr>
                <w:sz w:val="20"/>
                <w:szCs w:val="20"/>
              </w:rPr>
            </w:pPr>
            <w:r>
              <w:rPr>
                <w:sz w:val="20"/>
                <w:szCs w:val="20"/>
              </w:rPr>
              <w:t>13.8%</w:t>
            </w:r>
          </w:p>
        </w:tc>
      </w:tr>
      <w:tr w:rsidR="00F015CB" w:rsidRPr="00E176E7" w14:paraId="4822D836" w14:textId="77777777" w:rsidTr="008116D6">
        <w:tc>
          <w:tcPr>
            <w:tcW w:w="6210" w:type="dxa"/>
            <w:shd w:val="clear" w:color="auto" w:fill="FFFFFF"/>
          </w:tcPr>
          <w:p w14:paraId="325B69A8" w14:textId="77777777" w:rsidR="00F015CB" w:rsidRPr="00E176E7" w:rsidRDefault="00F015CB" w:rsidP="008116D6">
            <w:pPr>
              <w:rPr>
                <w:sz w:val="20"/>
                <w:szCs w:val="20"/>
              </w:rPr>
            </w:pPr>
            <w:r w:rsidRPr="00E176E7">
              <w:rPr>
                <w:sz w:val="20"/>
                <w:szCs w:val="20"/>
              </w:rPr>
              <w:t>Use a systematic method to integrate all the factors involved in selecting a vineyard site for each variety?</w:t>
            </w:r>
          </w:p>
        </w:tc>
        <w:tc>
          <w:tcPr>
            <w:tcW w:w="1440" w:type="dxa"/>
            <w:shd w:val="clear" w:color="auto" w:fill="FFFFFF"/>
            <w:vAlign w:val="center"/>
          </w:tcPr>
          <w:p w14:paraId="77F12965" w14:textId="77777777" w:rsidR="00F015CB" w:rsidRPr="00E176E7" w:rsidRDefault="00F015CB" w:rsidP="008116D6">
            <w:pPr>
              <w:spacing w:before="60" w:after="60"/>
              <w:ind w:left="252" w:hanging="252"/>
              <w:jc w:val="center"/>
              <w:rPr>
                <w:sz w:val="20"/>
                <w:szCs w:val="20"/>
              </w:rPr>
            </w:pPr>
            <w:r w:rsidRPr="00E176E7">
              <w:rPr>
                <w:sz w:val="20"/>
                <w:szCs w:val="20"/>
              </w:rPr>
              <w:t>40.3%</w:t>
            </w:r>
          </w:p>
        </w:tc>
        <w:tc>
          <w:tcPr>
            <w:tcW w:w="1260" w:type="dxa"/>
            <w:shd w:val="clear" w:color="auto" w:fill="FFFFFF"/>
            <w:vAlign w:val="center"/>
          </w:tcPr>
          <w:p w14:paraId="79CDFFF3" w14:textId="77777777" w:rsidR="00F015CB" w:rsidRPr="00E176E7" w:rsidRDefault="00F015CB" w:rsidP="008116D6">
            <w:pPr>
              <w:spacing w:before="60" w:after="60"/>
              <w:jc w:val="center"/>
              <w:rPr>
                <w:sz w:val="20"/>
                <w:szCs w:val="20"/>
              </w:rPr>
            </w:pPr>
            <w:r>
              <w:rPr>
                <w:sz w:val="20"/>
                <w:szCs w:val="20"/>
              </w:rPr>
              <w:t>54.8%</w:t>
            </w:r>
          </w:p>
        </w:tc>
        <w:tc>
          <w:tcPr>
            <w:tcW w:w="1323" w:type="dxa"/>
            <w:shd w:val="clear" w:color="auto" w:fill="FFFFFF"/>
            <w:vAlign w:val="center"/>
          </w:tcPr>
          <w:p w14:paraId="6EE0FBA5" w14:textId="77777777" w:rsidR="00F015CB" w:rsidRPr="00E176E7" w:rsidRDefault="00F015CB" w:rsidP="008116D6">
            <w:pPr>
              <w:spacing w:before="60" w:after="60"/>
              <w:jc w:val="center"/>
              <w:rPr>
                <w:sz w:val="20"/>
                <w:szCs w:val="20"/>
              </w:rPr>
            </w:pPr>
            <w:r>
              <w:rPr>
                <w:sz w:val="20"/>
                <w:szCs w:val="20"/>
              </w:rPr>
              <w:t>14.5%</w:t>
            </w:r>
          </w:p>
        </w:tc>
      </w:tr>
      <w:tr w:rsidR="00F015CB" w:rsidRPr="00E176E7" w14:paraId="4164BEEC" w14:textId="77777777" w:rsidTr="008116D6">
        <w:tc>
          <w:tcPr>
            <w:tcW w:w="6210" w:type="dxa"/>
            <w:shd w:val="clear" w:color="auto" w:fill="D9D9D9"/>
          </w:tcPr>
          <w:p w14:paraId="7BCD5F6A" w14:textId="77777777" w:rsidR="00F015CB" w:rsidRPr="00E176E7" w:rsidRDefault="00F015CB" w:rsidP="008116D6">
            <w:pPr>
              <w:rPr>
                <w:sz w:val="20"/>
                <w:szCs w:val="20"/>
              </w:rPr>
            </w:pPr>
            <w:r w:rsidRPr="00E176E7">
              <w:rPr>
                <w:sz w:val="20"/>
                <w:szCs w:val="20"/>
              </w:rPr>
              <w:t>Use canopy management practices for controlling diseases</w:t>
            </w:r>
            <w:r w:rsidRPr="00E176E7">
              <w:rPr>
                <w:sz w:val="20"/>
                <w:szCs w:val="20"/>
                <w:lang w:val="pl-PL"/>
              </w:rPr>
              <w:t>?</w:t>
            </w:r>
          </w:p>
        </w:tc>
        <w:tc>
          <w:tcPr>
            <w:tcW w:w="1440" w:type="dxa"/>
            <w:shd w:val="clear" w:color="auto" w:fill="D9D9D9"/>
            <w:vAlign w:val="center"/>
          </w:tcPr>
          <w:p w14:paraId="10D25082" w14:textId="77777777" w:rsidR="00F015CB" w:rsidRPr="00E176E7" w:rsidRDefault="00F015CB" w:rsidP="008116D6">
            <w:pPr>
              <w:spacing w:before="60" w:after="60"/>
              <w:ind w:left="252" w:hanging="252"/>
              <w:jc w:val="center"/>
              <w:rPr>
                <w:sz w:val="20"/>
                <w:szCs w:val="20"/>
              </w:rPr>
            </w:pPr>
            <w:r w:rsidRPr="00E176E7">
              <w:rPr>
                <w:sz w:val="20"/>
                <w:szCs w:val="20"/>
              </w:rPr>
              <w:t>87.9%</w:t>
            </w:r>
          </w:p>
        </w:tc>
        <w:tc>
          <w:tcPr>
            <w:tcW w:w="1260" w:type="dxa"/>
            <w:shd w:val="clear" w:color="auto" w:fill="D9D9D9"/>
            <w:vAlign w:val="center"/>
          </w:tcPr>
          <w:p w14:paraId="6F674D63" w14:textId="77777777" w:rsidR="00F015CB" w:rsidRPr="00E176E7" w:rsidRDefault="00F015CB" w:rsidP="008116D6">
            <w:pPr>
              <w:spacing w:before="60" w:after="60"/>
              <w:jc w:val="center"/>
              <w:rPr>
                <w:sz w:val="20"/>
                <w:szCs w:val="20"/>
              </w:rPr>
            </w:pPr>
            <w:r>
              <w:rPr>
                <w:sz w:val="20"/>
                <w:szCs w:val="20"/>
              </w:rPr>
              <w:t>94.0%</w:t>
            </w:r>
          </w:p>
        </w:tc>
        <w:tc>
          <w:tcPr>
            <w:tcW w:w="1323" w:type="dxa"/>
            <w:shd w:val="clear" w:color="auto" w:fill="D9D9D9"/>
            <w:vAlign w:val="center"/>
          </w:tcPr>
          <w:p w14:paraId="6910B7B6" w14:textId="77777777" w:rsidR="00F015CB" w:rsidRPr="00E176E7" w:rsidRDefault="00F015CB" w:rsidP="008116D6">
            <w:pPr>
              <w:spacing w:before="60" w:after="60"/>
              <w:jc w:val="center"/>
              <w:rPr>
                <w:sz w:val="20"/>
                <w:szCs w:val="20"/>
              </w:rPr>
            </w:pPr>
            <w:r>
              <w:rPr>
                <w:sz w:val="20"/>
                <w:szCs w:val="20"/>
              </w:rPr>
              <w:t>6.1%</w:t>
            </w:r>
          </w:p>
        </w:tc>
      </w:tr>
      <w:tr w:rsidR="00F015CB" w:rsidRPr="00E176E7" w14:paraId="108EC8EA" w14:textId="77777777" w:rsidTr="008116D6">
        <w:tc>
          <w:tcPr>
            <w:tcW w:w="6210" w:type="dxa"/>
            <w:shd w:val="clear" w:color="auto" w:fill="FFFFFF"/>
          </w:tcPr>
          <w:p w14:paraId="50FD3C99" w14:textId="77777777" w:rsidR="00F015CB" w:rsidRPr="00E176E7" w:rsidRDefault="00F015CB" w:rsidP="008116D6">
            <w:pPr>
              <w:rPr>
                <w:sz w:val="20"/>
                <w:szCs w:val="20"/>
              </w:rPr>
            </w:pPr>
            <w:r w:rsidRPr="00E176E7">
              <w:rPr>
                <w:sz w:val="20"/>
                <w:szCs w:val="20"/>
              </w:rPr>
              <w:t xml:space="preserve">Routinely use plant tissue (i.e. petioles at full bloom or veraison) analysis to monitor vine nutrition and guide nutrient management decisions? </w:t>
            </w:r>
          </w:p>
        </w:tc>
        <w:tc>
          <w:tcPr>
            <w:tcW w:w="1440" w:type="dxa"/>
            <w:shd w:val="clear" w:color="auto" w:fill="FFFFFF"/>
            <w:vAlign w:val="center"/>
          </w:tcPr>
          <w:p w14:paraId="1E0AA3C2" w14:textId="77777777" w:rsidR="00F015CB" w:rsidRPr="00E176E7" w:rsidRDefault="00F015CB" w:rsidP="008116D6">
            <w:pPr>
              <w:spacing w:before="60" w:after="60"/>
              <w:ind w:left="252" w:hanging="252"/>
              <w:jc w:val="center"/>
              <w:rPr>
                <w:sz w:val="20"/>
                <w:szCs w:val="20"/>
              </w:rPr>
            </w:pPr>
            <w:r w:rsidRPr="00E176E7">
              <w:rPr>
                <w:sz w:val="20"/>
                <w:szCs w:val="20"/>
              </w:rPr>
              <w:t>45.1%</w:t>
            </w:r>
          </w:p>
        </w:tc>
        <w:tc>
          <w:tcPr>
            <w:tcW w:w="1260" w:type="dxa"/>
            <w:shd w:val="clear" w:color="auto" w:fill="FFFFFF"/>
            <w:vAlign w:val="center"/>
          </w:tcPr>
          <w:p w14:paraId="19390BB7" w14:textId="77777777" w:rsidR="00F015CB" w:rsidRPr="00E176E7" w:rsidRDefault="00F015CB" w:rsidP="008116D6">
            <w:pPr>
              <w:spacing w:before="60" w:after="60"/>
              <w:jc w:val="center"/>
              <w:rPr>
                <w:sz w:val="20"/>
                <w:szCs w:val="20"/>
              </w:rPr>
            </w:pPr>
            <w:r>
              <w:rPr>
                <w:sz w:val="20"/>
                <w:szCs w:val="20"/>
              </w:rPr>
              <w:t>51.7%</w:t>
            </w:r>
          </w:p>
        </w:tc>
        <w:tc>
          <w:tcPr>
            <w:tcW w:w="1323" w:type="dxa"/>
            <w:shd w:val="clear" w:color="auto" w:fill="FFFFFF"/>
            <w:vAlign w:val="center"/>
          </w:tcPr>
          <w:p w14:paraId="3C8334D6" w14:textId="77777777" w:rsidR="00F015CB" w:rsidRPr="00E176E7" w:rsidRDefault="00F015CB" w:rsidP="008116D6">
            <w:pPr>
              <w:spacing w:before="60" w:after="60"/>
              <w:jc w:val="center"/>
              <w:rPr>
                <w:sz w:val="20"/>
                <w:szCs w:val="20"/>
              </w:rPr>
            </w:pPr>
            <w:r>
              <w:rPr>
                <w:sz w:val="20"/>
                <w:szCs w:val="20"/>
              </w:rPr>
              <w:t>6.6%</w:t>
            </w:r>
          </w:p>
        </w:tc>
      </w:tr>
      <w:tr w:rsidR="00F015CB" w:rsidRPr="00E176E7" w14:paraId="52BC4B46" w14:textId="77777777" w:rsidTr="008116D6">
        <w:tc>
          <w:tcPr>
            <w:tcW w:w="6210" w:type="dxa"/>
            <w:shd w:val="clear" w:color="auto" w:fill="D9D9D9"/>
          </w:tcPr>
          <w:p w14:paraId="50BE844F" w14:textId="77777777" w:rsidR="00F015CB" w:rsidRPr="00E176E7" w:rsidRDefault="00F015CB" w:rsidP="008116D6">
            <w:pPr>
              <w:rPr>
                <w:sz w:val="20"/>
                <w:szCs w:val="20"/>
              </w:rPr>
            </w:pPr>
            <w:r w:rsidRPr="00E176E7">
              <w:rPr>
                <w:sz w:val="20"/>
                <w:szCs w:val="20"/>
              </w:rPr>
              <w:t xml:space="preserve">Use foliar application of nutrients to correct nutrient deficiencies? </w:t>
            </w:r>
          </w:p>
        </w:tc>
        <w:tc>
          <w:tcPr>
            <w:tcW w:w="1440" w:type="dxa"/>
            <w:shd w:val="clear" w:color="auto" w:fill="D9D9D9"/>
            <w:vAlign w:val="center"/>
          </w:tcPr>
          <w:p w14:paraId="37E6B998" w14:textId="77777777" w:rsidR="00F015CB" w:rsidRPr="00E176E7" w:rsidRDefault="00F015CB" w:rsidP="008116D6">
            <w:pPr>
              <w:spacing w:before="60" w:after="60"/>
              <w:ind w:left="252" w:hanging="252"/>
              <w:jc w:val="center"/>
              <w:rPr>
                <w:sz w:val="20"/>
                <w:szCs w:val="20"/>
              </w:rPr>
            </w:pPr>
            <w:r w:rsidRPr="00E176E7">
              <w:rPr>
                <w:sz w:val="20"/>
                <w:szCs w:val="20"/>
              </w:rPr>
              <w:t>59.8%</w:t>
            </w:r>
          </w:p>
        </w:tc>
        <w:tc>
          <w:tcPr>
            <w:tcW w:w="1260" w:type="dxa"/>
            <w:shd w:val="clear" w:color="auto" w:fill="D9D9D9"/>
            <w:vAlign w:val="center"/>
          </w:tcPr>
          <w:p w14:paraId="296ACF77" w14:textId="77777777" w:rsidR="00F015CB" w:rsidRPr="00E176E7" w:rsidRDefault="00F015CB" w:rsidP="008116D6">
            <w:pPr>
              <w:spacing w:before="60" w:after="60"/>
              <w:jc w:val="center"/>
              <w:rPr>
                <w:sz w:val="20"/>
                <w:szCs w:val="20"/>
              </w:rPr>
            </w:pPr>
            <w:r w:rsidRPr="00DC12A0">
              <w:rPr>
                <w:sz w:val="20"/>
                <w:szCs w:val="20"/>
              </w:rPr>
              <w:t>69.0%</w:t>
            </w:r>
          </w:p>
        </w:tc>
        <w:tc>
          <w:tcPr>
            <w:tcW w:w="1323" w:type="dxa"/>
            <w:shd w:val="clear" w:color="auto" w:fill="D9D9D9"/>
            <w:vAlign w:val="center"/>
          </w:tcPr>
          <w:p w14:paraId="01A5DA82" w14:textId="77777777" w:rsidR="00F015CB" w:rsidRPr="00E176E7" w:rsidRDefault="00F015CB" w:rsidP="008116D6">
            <w:pPr>
              <w:spacing w:before="60" w:after="60"/>
              <w:jc w:val="center"/>
              <w:rPr>
                <w:sz w:val="20"/>
                <w:szCs w:val="20"/>
              </w:rPr>
            </w:pPr>
            <w:r>
              <w:rPr>
                <w:sz w:val="20"/>
                <w:szCs w:val="20"/>
              </w:rPr>
              <w:t>9.2%</w:t>
            </w:r>
          </w:p>
        </w:tc>
      </w:tr>
      <w:tr w:rsidR="00F015CB" w:rsidRPr="00E176E7" w14:paraId="517ADB6D" w14:textId="77777777" w:rsidTr="008116D6">
        <w:tc>
          <w:tcPr>
            <w:tcW w:w="6210" w:type="dxa"/>
            <w:shd w:val="clear" w:color="auto" w:fill="FFFFFF"/>
          </w:tcPr>
          <w:p w14:paraId="1CA0900E" w14:textId="77777777" w:rsidR="00F015CB" w:rsidRPr="00E176E7" w:rsidRDefault="00F015CB" w:rsidP="008116D6">
            <w:pPr>
              <w:ind w:left="252" w:hanging="252"/>
              <w:rPr>
                <w:sz w:val="20"/>
                <w:szCs w:val="20"/>
              </w:rPr>
            </w:pPr>
            <w:r w:rsidRPr="00E176E7">
              <w:rPr>
                <w:rStyle w:val="Emphasis"/>
                <w:i w:val="0"/>
                <w:sz w:val="20"/>
                <w:szCs w:val="20"/>
              </w:rPr>
              <w:t xml:space="preserve">Monitor weather conditions at or nearby your vineyard? </w:t>
            </w:r>
          </w:p>
        </w:tc>
        <w:tc>
          <w:tcPr>
            <w:tcW w:w="1440" w:type="dxa"/>
            <w:shd w:val="clear" w:color="auto" w:fill="FFFFFF"/>
            <w:vAlign w:val="center"/>
          </w:tcPr>
          <w:p w14:paraId="56C31CEF" w14:textId="77777777" w:rsidR="00F015CB" w:rsidRPr="00E176E7" w:rsidRDefault="00F015CB" w:rsidP="008116D6">
            <w:pPr>
              <w:spacing w:before="60" w:after="60"/>
              <w:ind w:left="252" w:hanging="252"/>
              <w:jc w:val="center"/>
              <w:rPr>
                <w:sz w:val="20"/>
                <w:szCs w:val="20"/>
              </w:rPr>
            </w:pPr>
            <w:r w:rsidRPr="00E176E7">
              <w:rPr>
                <w:sz w:val="20"/>
                <w:szCs w:val="20"/>
              </w:rPr>
              <w:t>94.6%</w:t>
            </w:r>
          </w:p>
        </w:tc>
        <w:tc>
          <w:tcPr>
            <w:tcW w:w="1260" w:type="dxa"/>
            <w:shd w:val="clear" w:color="auto" w:fill="FFFFFF"/>
            <w:vAlign w:val="center"/>
          </w:tcPr>
          <w:p w14:paraId="1639F157" w14:textId="77777777" w:rsidR="00F015CB" w:rsidRPr="00E176E7" w:rsidRDefault="00F015CB" w:rsidP="008116D6">
            <w:pPr>
              <w:spacing w:before="60" w:after="60"/>
              <w:jc w:val="center"/>
              <w:rPr>
                <w:sz w:val="20"/>
                <w:szCs w:val="20"/>
              </w:rPr>
            </w:pPr>
            <w:r>
              <w:rPr>
                <w:sz w:val="20"/>
                <w:szCs w:val="20"/>
              </w:rPr>
              <w:t>94.9%</w:t>
            </w:r>
          </w:p>
        </w:tc>
        <w:tc>
          <w:tcPr>
            <w:tcW w:w="1323" w:type="dxa"/>
            <w:shd w:val="clear" w:color="auto" w:fill="FFFFFF"/>
            <w:vAlign w:val="center"/>
          </w:tcPr>
          <w:p w14:paraId="47EC5B64" w14:textId="77777777" w:rsidR="00F015CB" w:rsidRPr="00E176E7" w:rsidRDefault="00F015CB" w:rsidP="008116D6">
            <w:pPr>
              <w:spacing w:before="60" w:after="60"/>
              <w:jc w:val="center"/>
              <w:rPr>
                <w:sz w:val="20"/>
                <w:szCs w:val="20"/>
              </w:rPr>
            </w:pPr>
            <w:r>
              <w:rPr>
                <w:sz w:val="20"/>
                <w:szCs w:val="20"/>
              </w:rPr>
              <w:t>0.3%</w:t>
            </w:r>
          </w:p>
        </w:tc>
      </w:tr>
      <w:tr w:rsidR="00F015CB" w:rsidRPr="00E176E7" w14:paraId="650021DD" w14:textId="77777777" w:rsidTr="008116D6">
        <w:trPr>
          <w:trHeight w:val="269"/>
        </w:trPr>
        <w:tc>
          <w:tcPr>
            <w:tcW w:w="6210" w:type="dxa"/>
            <w:shd w:val="clear" w:color="auto" w:fill="D9D9D9"/>
          </w:tcPr>
          <w:p w14:paraId="7140C51A" w14:textId="77777777" w:rsidR="00F015CB" w:rsidRPr="00E176E7" w:rsidRDefault="00F015CB" w:rsidP="008116D6">
            <w:pPr>
              <w:spacing w:after="240"/>
              <w:rPr>
                <w:sz w:val="20"/>
                <w:szCs w:val="20"/>
              </w:rPr>
            </w:pPr>
            <w:r w:rsidRPr="00E176E7">
              <w:rPr>
                <w:rStyle w:val="Emphasis"/>
                <w:i w:val="0"/>
                <w:sz w:val="20"/>
                <w:szCs w:val="20"/>
              </w:rPr>
              <w:t>Consult websites or blogs for tips on vineyard management?</w:t>
            </w:r>
          </w:p>
        </w:tc>
        <w:tc>
          <w:tcPr>
            <w:tcW w:w="1440" w:type="dxa"/>
            <w:shd w:val="clear" w:color="auto" w:fill="D9D9D9"/>
            <w:vAlign w:val="center"/>
          </w:tcPr>
          <w:p w14:paraId="5CD674D9" w14:textId="77777777" w:rsidR="00F015CB" w:rsidRPr="00E176E7" w:rsidRDefault="00F015CB" w:rsidP="008116D6">
            <w:pPr>
              <w:spacing w:before="60" w:after="60"/>
              <w:ind w:left="252" w:hanging="252"/>
              <w:jc w:val="center"/>
              <w:rPr>
                <w:sz w:val="20"/>
                <w:szCs w:val="20"/>
              </w:rPr>
            </w:pPr>
            <w:r w:rsidRPr="00E176E7">
              <w:rPr>
                <w:sz w:val="20"/>
                <w:szCs w:val="20"/>
              </w:rPr>
              <w:t>83.5%</w:t>
            </w:r>
          </w:p>
        </w:tc>
        <w:tc>
          <w:tcPr>
            <w:tcW w:w="1260" w:type="dxa"/>
            <w:shd w:val="clear" w:color="auto" w:fill="D9D9D9"/>
            <w:vAlign w:val="center"/>
          </w:tcPr>
          <w:p w14:paraId="2A4D9328" w14:textId="77777777" w:rsidR="00F015CB" w:rsidRPr="00E176E7" w:rsidRDefault="00F015CB" w:rsidP="008116D6">
            <w:pPr>
              <w:spacing w:before="60" w:after="60"/>
              <w:jc w:val="center"/>
              <w:rPr>
                <w:sz w:val="20"/>
                <w:szCs w:val="20"/>
              </w:rPr>
            </w:pPr>
            <w:r>
              <w:rPr>
                <w:sz w:val="20"/>
                <w:szCs w:val="20"/>
              </w:rPr>
              <w:t>89.7%</w:t>
            </w:r>
          </w:p>
        </w:tc>
        <w:tc>
          <w:tcPr>
            <w:tcW w:w="1323" w:type="dxa"/>
            <w:shd w:val="clear" w:color="auto" w:fill="D9D9D9"/>
            <w:vAlign w:val="center"/>
          </w:tcPr>
          <w:p w14:paraId="7D1335B3" w14:textId="77777777" w:rsidR="00F015CB" w:rsidRPr="00E176E7" w:rsidRDefault="00F015CB" w:rsidP="008116D6">
            <w:pPr>
              <w:spacing w:before="60" w:after="60"/>
              <w:jc w:val="center"/>
              <w:rPr>
                <w:sz w:val="20"/>
                <w:szCs w:val="20"/>
              </w:rPr>
            </w:pPr>
            <w:r>
              <w:rPr>
                <w:sz w:val="20"/>
                <w:szCs w:val="20"/>
              </w:rPr>
              <w:t>6.2%</w:t>
            </w:r>
          </w:p>
        </w:tc>
      </w:tr>
      <w:tr w:rsidR="00F015CB" w:rsidRPr="00E176E7" w14:paraId="27B86BF8" w14:textId="77777777" w:rsidTr="008116D6">
        <w:trPr>
          <w:trHeight w:val="269"/>
        </w:trPr>
        <w:tc>
          <w:tcPr>
            <w:tcW w:w="6210" w:type="dxa"/>
            <w:shd w:val="clear" w:color="auto" w:fill="FFFFFF"/>
          </w:tcPr>
          <w:p w14:paraId="512015A4" w14:textId="77777777" w:rsidR="00F015CB" w:rsidRPr="00E176E7" w:rsidRDefault="00F015CB" w:rsidP="008116D6">
            <w:pPr>
              <w:spacing w:after="240"/>
              <w:rPr>
                <w:rStyle w:val="Emphasis"/>
                <w:i w:val="0"/>
                <w:sz w:val="20"/>
                <w:szCs w:val="20"/>
              </w:rPr>
            </w:pPr>
            <w:r w:rsidRPr="00E176E7">
              <w:rPr>
                <w:rStyle w:val="Emphasis"/>
                <w:i w:val="0"/>
                <w:sz w:val="20"/>
                <w:szCs w:val="20"/>
              </w:rPr>
              <w:t>Assess bud injury before pruning after sub-zero temperature (e.g. -5F)</w:t>
            </w:r>
          </w:p>
        </w:tc>
        <w:tc>
          <w:tcPr>
            <w:tcW w:w="1440" w:type="dxa"/>
            <w:shd w:val="clear" w:color="auto" w:fill="FFFFFF"/>
            <w:vAlign w:val="center"/>
          </w:tcPr>
          <w:p w14:paraId="56EB262B" w14:textId="77777777" w:rsidR="00F015CB" w:rsidRPr="00E176E7" w:rsidRDefault="00F015CB" w:rsidP="008116D6">
            <w:pPr>
              <w:spacing w:before="60" w:after="60"/>
              <w:ind w:left="252" w:hanging="252"/>
              <w:jc w:val="center"/>
              <w:rPr>
                <w:sz w:val="20"/>
                <w:szCs w:val="20"/>
              </w:rPr>
            </w:pPr>
            <w:r w:rsidRPr="00E176E7">
              <w:rPr>
                <w:sz w:val="20"/>
                <w:szCs w:val="20"/>
              </w:rPr>
              <w:t>63.8%</w:t>
            </w:r>
          </w:p>
        </w:tc>
        <w:tc>
          <w:tcPr>
            <w:tcW w:w="1260" w:type="dxa"/>
            <w:shd w:val="clear" w:color="auto" w:fill="FFFFFF"/>
            <w:vAlign w:val="center"/>
          </w:tcPr>
          <w:p w14:paraId="1624278D" w14:textId="77777777" w:rsidR="00F015CB" w:rsidRPr="00E176E7" w:rsidRDefault="00F015CB" w:rsidP="008116D6">
            <w:pPr>
              <w:spacing w:before="60" w:after="60"/>
              <w:jc w:val="center"/>
              <w:rPr>
                <w:sz w:val="20"/>
                <w:szCs w:val="20"/>
              </w:rPr>
            </w:pPr>
            <w:r>
              <w:rPr>
                <w:sz w:val="20"/>
                <w:szCs w:val="20"/>
              </w:rPr>
              <w:t>76.9%</w:t>
            </w:r>
          </w:p>
        </w:tc>
        <w:tc>
          <w:tcPr>
            <w:tcW w:w="1323" w:type="dxa"/>
            <w:shd w:val="clear" w:color="auto" w:fill="FFFFFF"/>
            <w:vAlign w:val="center"/>
          </w:tcPr>
          <w:p w14:paraId="040DFD3B" w14:textId="77777777" w:rsidR="00F015CB" w:rsidRPr="00E176E7" w:rsidRDefault="00F015CB" w:rsidP="008116D6">
            <w:pPr>
              <w:spacing w:before="60" w:after="60"/>
              <w:jc w:val="center"/>
              <w:rPr>
                <w:sz w:val="20"/>
                <w:szCs w:val="20"/>
              </w:rPr>
            </w:pPr>
            <w:r>
              <w:rPr>
                <w:sz w:val="20"/>
                <w:szCs w:val="20"/>
              </w:rPr>
              <w:t>13.1%</w:t>
            </w:r>
          </w:p>
        </w:tc>
      </w:tr>
    </w:tbl>
    <w:p w14:paraId="6912D106" w14:textId="77777777" w:rsidR="00F015CB" w:rsidRPr="00E176E7" w:rsidRDefault="00F015CB" w:rsidP="00F015CB"/>
    <w:p w14:paraId="30BCCC5B" w14:textId="77777777" w:rsidR="00DD5204" w:rsidRDefault="00DD5204" w:rsidP="00F015CB">
      <w:pPr>
        <w:rPr>
          <w:b/>
        </w:rPr>
      </w:pPr>
    </w:p>
    <w:p w14:paraId="3FEDB59E" w14:textId="77777777" w:rsidR="00DD5204" w:rsidRDefault="00DD5204" w:rsidP="00F015CB">
      <w:pPr>
        <w:rPr>
          <w:b/>
        </w:rPr>
      </w:pPr>
    </w:p>
    <w:p w14:paraId="1EDE6CA1" w14:textId="77777777" w:rsidR="00DD5204" w:rsidRDefault="00DD5204" w:rsidP="00F015CB">
      <w:pPr>
        <w:rPr>
          <w:b/>
        </w:rPr>
      </w:pPr>
    </w:p>
    <w:p w14:paraId="45A48870" w14:textId="77777777" w:rsidR="00DD5204" w:rsidRDefault="00DD5204" w:rsidP="00F015CB">
      <w:pPr>
        <w:rPr>
          <w:b/>
        </w:rPr>
      </w:pPr>
    </w:p>
    <w:p w14:paraId="3866F2C9" w14:textId="77777777" w:rsidR="00DD5204" w:rsidRDefault="00DD5204" w:rsidP="00F015CB">
      <w:pPr>
        <w:rPr>
          <w:b/>
        </w:rPr>
      </w:pPr>
    </w:p>
    <w:p w14:paraId="65D26146" w14:textId="77777777" w:rsidR="00DD5204" w:rsidRDefault="00DD5204" w:rsidP="00F015CB">
      <w:pPr>
        <w:rPr>
          <w:b/>
        </w:rPr>
      </w:pPr>
    </w:p>
    <w:p w14:paraId="0E72CB29" w14:textId="77777777" w:rsidR="00DD5204" w:rsidRDefault="00DD5204" w:rsidP="00F015CB">
      <w:pPr>
        <w:rPr>
          <w:b/>
        </w:rPr>
      </w:pPr>
    </w:p>
    <w:p w14:paraId="4E793569" w14:textId="77777777" w:rsidR="00DD5204" w:rsidRDefault="00DD5204" w:rsidP="00F015CB">
      <w:pPr>
        <w:rPr>
          <w:b/>
        </w:rPr>
      </w:pPr>
    </w:p>
    <w:p w14:paraId="64988146" w14:textId="77777777" w:rsidR="00DD5204" w:rsidRDefault="00DD5204" w:rsidP="00F015CB">
      <w:pPr>
        <w:rPr>
          <w:b/>
        </w:rPr>
      </w:pPr>
    </w:p>
    <w:p w14:paraId="2185A404" w14:textId="77777777" w:rsidR="00DD5204" w:rsidRDefault="00DD5204" w:rsidP="00F015CB">
      <w:pPr>
        <w:rPr>
          <w:b/>
        </w:rPr>
      </w:pPr>
    </w:p>
    <w:p w14:paraId="11E9BB68" w14:textId="53669597" w:rsidR="00F015CB" w:rsidRPr="00DD5204" w:rsidRDefault="00F015CB" w:rsidP="00F015CB">
      <w:r w:rsidRPr="00DD5204">
        <w:lastRenderedPageBreak/>
        <w:t>Years of experience respondents have as wine grape growers ranged from one to 55 with the mean of 15.7 (SD=11.36).</w:t>
      </w:r>
    </w:p>
    <w:p w14:paraId="4EC751A8" w14:textId="77777777" w:rsidR="00F015CB" w:rsidRDefault="00F015CB" w:rsidP="00F015CB">
      <w:pPr>
        <w:rPr>
          <w:b/>
        </w:rPr>
      </w:pPr>
    </w:p>
    <w:p w14:paraId="4F9481CE" w14:textId="77777777" w:rsidR="00F015CB" w:rsidRPr="00FF233A" w:rsidRDefault="00F015CB" w:rsidP="00F015CB">
      <w:pPr>
        <w:rPr>
          <w:b/>
        </w:rPr>
      </w:pPr>
      <w:r>
        <w:rPr>
          <w:b/>
        </w:rPr>
        <w:t xml:space="preserve">Table 7. Respondents Who Had Completed Viticulture Courses </w:t>
      </w:r>
    </w:p>
    <w:tbl>
      <w:tblPr>
        <w:tblStyle w:val="TableGrid"/>
        <w:tblW w:w="0" w:type="auto"/>
        <w:tblInd w:w="108" w:type="dxa"/>
        <w:tblLook w:val="04A0" w:firstRow="1" w:lastRow="0" w:firstColumn="1" w:lastColumn="0" w:noHBand="0" w:noVBand="1"/>
      </w:tblPr>
      <w:tblGrid>
        <w:gridCol w:w="5848"/>
        <w:gridCol w:w="1697"/>
        <w:gridCol w:w="1697"/>
      </w:tblGrid>
      <w:tr w:rsidR="00F015CB" w:rsidRPr="00FF233A" w14:paraId="77621B63" w14:textId="77777777" w:rsidTr="008116D6">
        <w:tc>
          <w:tcPr>
            <w:tcW w:w="5940" w:type="dxa"/>
          </w:tcPr>
          <w:p w14:paraId="0F44ABA2" w14:textId="77777777" w:rsidR="00F015CB" w:rsidRPr="00FF233A" w:rsidRDefault="00F015CB" w:rsidP="008116D6">
            <w:pPr>
              <w:rPr>
                <w:b/>
              </w:rPr>
            </w:pPr>
            <w:r w:rsidRPr="00FF233A">
              <w:rPr>
                <w:b/>
              </w:rPr>
              <w:t>Have you completed any viticulture courses at a college level?</w:t>
            </w:r>
            <w:r>
              <w:rPr>
                <w:b/>
              </w:rPr>
              <w:t xml:space="preserve"> </w:t>
            </w:r>
          </w:p>
        </w:tc>
        <w:tc>
          <w:tcPr>
            <w:tcW w:w="1710" w:type="dxa"/>
          </w:tcPr>
          <w:p w14:paraId="587919A0" w14:textId="77777777" w:rsidR="00F015CB" w:rsidRPr="00FF233A" w:rsidRDefault="00F015CB" w:rsidP="008116D6">
            <w:pPr>
              <w:jc w:val="center"/>
              <w:rPr>
                <w:b/>
              </w:rPr>
            </w:pPr>
            <w:r w:rsidRPr="00FF233A">
              <w:rPr>
                <w:b/>
              </w:rPr>
              <w:t>2011</w:t>
            </w:r>
            <w:r>
              <w:rPr>
                <w:b/>
              </w:rPr>
              <w:t xml:space="preserve"> (N=224)</w:t>
            </w:r>
          </w:p>
        </w:tc>
        <w:tc>
          <w:tcPr>
            <w:tcW w:w="1710" w:type="dxa"/>
          </w:tcPr>
          <w:p w14:paraId="38D8FCAC" w14:textId="77777777" w:rsidR="00F015CB" w:rsidRPr="00FF233A" w:rsidRDefault="00F015CB" w:rsidP="008116D6">
            <w:pPr>
              <w:jc w:val="center"/>
              <w:rPr>
                <w:b/>
              </w:rPr>
            </w:pPr>
            <w:r w:rsidRPr="00FF233A">
              <w:rPr>
                <w:b/>
              </w:rPr>
              <w:t>201</w:t>
            </w:r>
            <w:r>
              <w:rPr>
                <w:b/>
              </w:rPr>
              <w:t>4 (N=118)</w:t>
            </w:r>
          </w:p>
        </w:tc>
      </w:tr>
      <w:tr w:rsidR="00F015CB" w14:paraId="3931C211" w14:textId="77777777" w:rsidTr="008116D6">
        <w:tc>
          <w:tcPr>
            <w:tcW w:w="5940" w:type="dxa"/>
          </w:tcPr>
          <w:p w14:paraId="09C19B0E" w14:textId="77777777" w:rsidR="00F015CB" w:rsidRDefault="00F015CB" w:rsidP="008116D6">
            <w:r>
              <w:t>Percentage of the respondents said ‘Yes’</w:t>
            </w:r>
          </w:p>
        </w:tc>
        <w:tc>
          <w:tcPr>
            <w:tcW w:w="1710" w:type="dxa"/>
          </w:tcPr>
          <w:p w14:paraId="636625C0" w14:textId="77777777" w:rsidR="00F015CB" w:rsidRDefault="00F015CB" w:rsidP="008116D6">
            <w:pPr>
              <w:jc w:val="center"/>
            </w:pPr>
            <w:r>
              <w:t>29.9%</w:t>
            </w:r>
          </w:p>
        </w:tc>
        <w:tc>
          <w:tcPr>
            <w:tcW w:w="1710" w:type="dxa"/>
          </w:tcPr>
          <w:p w14:paraId="60C32365" w14:textId="77777777" w:rsidR="00F015CB" w:rsidRDefault="00F015CB" w:rsidP="008116D6">
            <w:pPr>
              <w:jc w:val="center"/>
            </w:pPr>
            <w:r>
              <w:t>31.4%</w:t>
            </w:r>
          </w:p>
        </w:tc>
      </w:tr>
    </w:tbl>
    <w:p w14:paraId="4DE5925A" w14:textId="77777777" w:rsidR="00DD5204" w:rsidRDefault="00DD5204" w:rsidP="00F015CB">
      <w:pPr>
        <w:rPr>
          <w:b/>
        </w:rPr>
      </w:pPr>
    </w:p>
    <w:p w14:paraId="4A116E7D" w14:textId="77777777" w:rsidR="00DD5204" w:rsidRDefault="00DD5204" w:rsidP="00F015CB">
      <w:pPr>
        <w:rPr>
          <w:b/>
        </w:rPr>
      </w:pPr>
    </w:p>
    <w:p w14:paraId="44EEE0FD" w14:textId="04BC623D" w:rsidR="00F015CB" w:rsidRPr="004007B0" w:rsidRDefault="00F015CB" w:rsidP="00F015CB">
      <w:pPr>
        <w:rPr>
          <w:b/>
        </w:rPr>
      </w:pPr>
      <w:r w:rsidRPr="004007B0">
        <w:rPr>
          <w:b/>
        </w:rPr>
        <w:t xml:space="preserve">Table 8. </w:t>
      </w:r>
      <w:r>
        <w:rPr>
          <w:b/>
        </w:rPr>
        <w:t>Distribution of Wine Grape Growers Who Used the Technology Developed by This Project</w:t>
      </w:r>
    </w:p>
    <w:tbl>
      <w:tblPr>
        <w:tblStyle w:val="TableGrid"/>
        <w:tblW w:w="0" w:type="auto"/>
        <w:tblInd w:w="108" w:type="dxa"/>
        <w:tblLook w:val="04A0" w:firstRow="1" w:lastRow="0" w:firstColumn="1" w:lastColumn="0" w:noHBand="0" w:noVBand="1"/>
      </w:tblPr>
      <w:tblGrid>
        <w:gridCol w:w="5831"/>
        <w:gridCol w:w="975"/>
        <w:gridCol w:w="1542"/>
        <w:gridCol w:w="894"/>
      </w:tblGrid>
      <w:tr w:rsidR="00F015CB" w14:paraId="0EEDAE7F" w14:textId="77777777" w:rsidTr="008116D6">
        <w:tc>
          <w:tcPr>
            <w:tcW w:w="6300" w:type="dxa"/>
          </w:tcPr>
          <w:p w14:paraId="1B3A2972" w14:textId="77777777" w:rsidR="00F015CB" w:rsidRPr="00E51FD3" w:rsidRDefault="00F015CB" w:rsidP="008116D6">
            <w:r w:rsidRPr="00E51FD3">
              <w:rPr>
                <w:b/>
              </w:rPr>
              <w:t>Have you used any technology developed by this grape and wine quality improvement project in your vineyard?</w:t>
            </w:r>
            <w:r>
              <w:rPr>
                <w:b/>
              </w:rPr>
              <w:t xml:space="preserve"> (N=116)</w:t>
            </w:r>
          </w:p>
        </w:tc>
        <w:tc>
          <w:tcPr>
            <w:tcW w:w="990" w:type="dxa"/>
          </w:tcPr>
          <w:p w14:paraId="2154C498" w14:textId="77777777" w:rsidR="00F015CB" w:rsidRPr="00E51FD3" w:rsidRDefault="00F015CB" w:rsidP="008116D6">
            <w:pPr>
              <w:jc w:val="center"/>
              <w:rPr>
                <w:b/>
              </w:rPr>
            </w:pPr>
            <w:r w:rsidRPr="00E51FD3">
              <w:rPr>
                <w:b/>
              </w:rPr>
              <w:t>Yes</w:t>
            </w:r>
          </w:p>
        </w:tc>
        <w:tc>
          <w:tcPr>
            <w:tcW w:w="1620" w:type="dxa"/>
          </w:tcPr>
          <w:p w14:paraId="4C06CE50" w14:textId="77777777" w:rsidR="00F015CB" w:rsidRPr="00E51FD3" w:rsidRDefault="00F015CB" w:rsidP="008116D6">
            <w:pPr>
              <w:jc w:val="center"/>
              <w:rPr>
                <w:b/>
              </w:rPr>
            </w:pPr>
            <w:r w:rsidRPr="00E51FD3">
              <w:rPr>
                <w:b/>
              </w:rPr>
              <w:t>I’m not sure</w:t>
            </w:r>
          </w:p>
        </w:tc>
        <w:tc>
          <w:tcPr>
            <w:tcW w:w="900" w:type="dxa"/>
          </w:tcPr>
          <w:p w14:paraId="3C25BDC3" w14:textId="77777777" w:rsidR="00F015CB" w:rsidRPr="00E51FD3" w:rsidRDefault="00F015CB" w:rsidP="008116D6">
            <w:pPr>
              <w:jc w:val="center"/>
              <w:rPr>
                <w:b/>
              </w:rPr>
            </w:pPr>
            <w:r w:rsidRPr="00E51FD3">
              <w:rPr>
                <w:b/>
              </w:rPr>
              <w:t>No</w:t>
            </w:r>
          </w:p>
        </w:tc>
      </w:tr>
      <w:tr w:rsidR="00F015CB" w14:paraId="3D3C7DA2" w14:textId="77777777" w:rsidTr="008116D6">
        <w:tc>
          <w:tcPr>
            <w:tcW w:w="6300" w:type="dxa"/>
          </w:tcPr>
          <w:p w14:paraId="4F4BEAA5" w14:textId="77777777" w:rsidR="00F015CB" w:rsidRDefault="00F015CB" w:rsidP="008116D6">
            <w:r>
              <w:t>Percentage of the respondents said</w:t>
            </w:r>
          </w:p>
        </w:tc>
        <w:tc>
          <w:tcPr>
            <w:tcW w:w="990" w:type="dxa"/>
          </w:tcPr>
          <w:p w14:paraId="2E7591BC" w14:textId="77777777" w:rsidR="00F015CB" w:rsidRDefault="00F015CB" w:rsidP="008116D6">
            <w:pPr>
              <w:jc w:val="center"/>
            </w:pPr>
            <w:r>
              <w:t>31.0%</w:t>
            </w:r>
          </w:p>
        </w:tc>
        <w:tc>
          <w:tcPr>
            <w:tcW w:w="1620" w:type="dxa"/>
          </w:tcPr>
          <w:p w14:paraId="6F64B24F" w14:textId="77777777" w:rsidR="00F015CB" w:rsidRDefault="00F015CB" w:rsidP="008116D6">
            <w:pPr>
              <w:jc w:val="center"/>
            </w:pPr>
            <w:r>
              <w:t>58.6%</w:t>
            </w:r>
          </w:p>
        </w:tc>
        <w:tc>
          <w:tcPr>
            <w:tcW w:w="900" w:type="dxa"/>
          </w:tcPr>
          <w:p w14:paraId="051978D0" w14:textId="77777777" w:rsidR="00F015CB" w:rsidRDefault="00F015CB" w:rsidP="008116D6">
            <w:pPr>
              <w:jc w:val="center"/>
            </w:pPr>
            <w:r>
              <w:t>10.3%</w:t>
            </w:r>
          </w:p>
        </w:tc>
      </w:tr>
    </w:tbl>
    <w:p w14:paraId="54AC80EC" w14:textId="77777777" w:rsidR="00F015CB" w:rsidRDefault="00F015CB" w:rsidP="00F015CB"/>
    <w:p w14:paraId="212F7D5B" w14:textId="77777777" w:rsidR="00DD5204" w:rsidRDefault="00DD5204" w:rsidP="00F015CB">
      <w:pPr>
        <w:rPr>
          <w:b/>
        </w:rPr>
      </w:pPr>
    </w:p>
    <w:p w14:paraId="78DACC1A" w14:textId="0FA75333" w:rsidR="00F015CB" w:rsidRPr="00E51FD3" w:rsidRDefault="00F015CB" w:rsidP="00F015CB">
      <w:pPr>
        <w:rPr>
          <w:b/>
        </w:rPr>
      </w:pPr>
      <w:r>
        <w:rPr>
          <w:b/>
        </w:rPr>
        <w:t xml:space="preserve">Table 9. Distribution of </w:t>
      </w:r>
      <w:r w:rsidRPr="003B7D79">
        <w:rPr>
          <w:b/>
        </w:rPr>
        <w:t>Grape Growers</w:t>
      </w:r>
      <w:r>
        <w:rPr>
          <w:b/>
        </w:rPr>
        <w:t xml:space="preserve"> by Type of Benefits They Gained (N=35)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8"/>
        <w:gridCol w:w="1146"/>
        <w:gridCol w:w="1146"/>
      </w:tblGrid>
      <w:tr w:rsidR="00F015CB" w:rsidRPr="00E51FD3" w14:paraId="66C9B5AF" w14:textId="77777777" w:rsidTr="008116D6">
        <w:tc>
          <w:tcPr>
            <w:tcW w:w="7488" w:type="dxa"/>
            <w:shd w:val="clear" w:color="auto" w:fill="auto"/>
          </w:tcPr>
          <w:p w14:paraId="7CD4F0A3" w14:textId="77777777" w:rsidR="00F015CB" w:rsidRPr="00E51FD3" w:rsidRDefault="00F015CB" w:rsidP="008116D6">
            <w:pPr>
              <w:jc w:val="center"/>
            </w:pPr>
            <w:r w:rsidRPr="00E51FD3">
              <w:rPr>
                <w:b/>
              </w:rPr>
              <w:t xml:space="preserve">If </w:t>
            </w:r>
            <w:r>
              <w:rPr>
                <w:b/>
              </w:rPr>
              <w:t>‘</w:t>
            </w:r>
            <w:r w:rsidRPr="00E51FD3">
              <w:rPr>
                <w:b/>
              </w:rPr>
              <w:t>Yes,</w:t>
            </w:r>
            <w:r>
              <w:rPr>
                <w:b/>
              </w:rPr>
              <w:t>’</w:t>
            </w:r>
            <w:r w:rsidRPr="00E51FD3">
              <w:rPr>
                <w:b/>
              </w:rPr>
              <w:t xml:space="preserve"> were you able to derive the following benefits?</w:t>
            </w:r>
          </w:p>
        </w:tc>
        <w:tc>
          <w:tcPr>
            <w:tcW w:w="1170" w:type="dxa"/>
            <w:shd w:val="clear" w:color="auto" w:fill="auto"/>
          </w:tcPr>
          <w:p w14:paraId="10208C56" w14:textId="77777777" w:rsidR="00F015CB" w:rsidRPr="00E51FD3" w:rsidRDefault="00F015CB" w:rsidP="008116D6">
            <w:pPr>
              <w:jc w:val="center"/>
            </w:pPr>
            <w:r w:rsidRPr="00E51FD3">
              <w:t>Yes</w:t>
            </w:r>
          </w:p>
        </w:tc>
        <w:tc>
          <w:tcPr>
            <w:tcW w:w="1170" w:type="dxa"/>
            <w:shd w:val="clear" w:color="auto" w:fill="auto"/>
          </w:tcPr>
          <w:p w14:paraId="4BB4811B" w14:textId="77777777" w:rsidR="00F015CB" w:rsidRPr="00E51FD3" w:rsidRDefault="00F015CB" w:rsidP="008116D6">
            <w:pPr>
              <w:jc w:val="center"/>
            </w:pPr>
            <w:r w:rsidRPr="00E51FD3">
              <w:t>No</w:t>
            </w:r>
          </w:p>
        </w:tc>
      </w:tr>
      <w:tr w:rsidR="00F015CB" w:rsidRPr="00E51FD3" w14:paraId="756B7775" w14:textId="77777777" w:rsidTr="008116D6">
        <w:tc>
          <w:tcPr>
            <w:tcW w:w="7488" w:type="dxa"/>
            <w:shd w:val="clear" w:color="auto" w:fill="auto"/>
          </w:tcPr>
          <w:p w14:paraId="634BE259" w14:textId="77777777" w:rsidR="00F015CB" w:rsidRPr="00E51FD3" w:rsidRDefault="00F015CB" w:rsidP="008116D6">
            <w:r w:rsidRPr="00E51FD3">
              <w:t>Select grape cultivars appropriate for your site-specific environmental conditions</w:t>
            </w:r>
          </w:p>
        </w:tc>
        <w:tc>
          <w:tcPr>
            <w:tcW w:w="1170" w:type="dxa"/>
            <w:shd w:val="clear" w:color="auto" w:fill="auto"/>
          </w:tcPr>
          <w:p w14:paraId="7137601F" w14:textId="77777777" w:rsidR="00F015CB" w:rsidRPr="00E51FD3" w:rsidRDefault="00F015CB" w:rsidP="008116D6">
            <w:pPr>
              <w:jc w:val="center"/>
            </w:pPr>
            <w:r>
              <w:t>71.4%</w:t>
            </w:r>
          </w:p>
        </w:tc>
        <w:tc>
          <w:tcPr>
            <w:tcW w:w="1170" w:type="dxa"/>
            <w:shd w:val="clear" w:color="auto" w:fill="auto"/>
          </w:tcPr>
          <w:p w14:paraId="746F85C3" w14:textId="77777777" w:rsidR="00F015CB" w:rsidRPr="00E51FD3" w:rsidRDefault="00F015CB" w:rsidP="008116D6">
            <w:pPr>
              <w:jc w:val="center"/>
            </w:pPr>
            <w:r>
              <w:t>28.6%</w:t>
            </w:r>
          </w:p>
        </w:tc>
      </w:tr>
      <w:tr w:rsidR="00F015CB" w:rsidRPr="00E51FD3" w14:paraId="164C8543" w14:textId="77777777" w:rsidTr="008116D6">
        <w:tc>
          <w:tcPr>
            <w:tcW w:w="7488" w:type="dxa"/>
            <w:shd w:val="clear" w:color="auto" w:fill="auto"/>
          </w:tcPr>
          <w:p w14:paraId="36D2B9D1" w14:textId="77777777" w:rsidR="00F015CB" w:rsidRPr="00E51FD3" w:rsidRDefault="00F015CB" w:rsidP="008116D6">
            <w:r w:rsidRPr="00E51FD3">
              <w:t>Manage vineyard floor sustainably</w:t>
            </w:r>
          </w:p>
        </w:tc>
        <w:tc>
          <w:tcPr>
            <w:tcW w:w="1170" w:type="dxa"/>
            <w:shd w:val="clear" w:color="auto" w:fill="auto"/>
          </w:tcPr>
          <w:p w14:paraId="4D2F5992" w14:textId="77777777" w:rsidR="00F015CB" w:rsidRPr="00E51FD3" w:rsidRDefault="00F015CB" w:rsidP="008116D6">
            <w:pPr>
              <w:jc w:val="center"/>
            </w:pPr>
            <w:r>
              <w:t>80.6%</w:t>
            </w:r>
          </w:p>
        </w:tc>
        <w:tc>
          <w:tcPr>
            <w:tcW w:w="1170" w:type="dxa"/>
            <w:shd w:val="clear" w:color="auto" w:fill="auto"/>
          </w:tcPr>
          <w:p w14:paraId="2C8C1D4B" w14:textId="77777777" w:rsidR="00F015CB" w:rsidRPr="00E51FD3" w:rsidRDefault="00F015CB" w:rsidP="008116D6">
            <w:pPr>
              <w:jc w:val="center"/>
            </w:pPr>
            <w:r>
              <w:t>19.4%</w:t>
            </w:r>
          </w:p>
        </w:tc>
      </w:tr>
      <w:tr w:rsidR="00F015CB" w:rsidRPr="00E51FD3" w14:paraId="021EAC90" w14:textId="77777777" w:rsidTr="008116D6">
        <w:tc>
          <w:tcPr>
            <w:tcW w:w="7488" w:type="dxa"/>
            <w:shd w:val="clear" w:color="auto" w:fill="auto"/>
          </w:tcPr>
          <w:p w14:paraId="10A12BF7" w14:textId="77777777" w:rsidR="00F015CB" w:rsidRPr="00E51FD3" w:rsidRDefault="00F015CB" w:rsidP="008116D6">
            <w:r w:rsidRPr="00E51FD3">
              <w:t>Modify vineyard vegetative growth to achieve vine balance</w:t>
            </w:r>
          </w:p>
        </w:tc>
        <w:tc>
          <w:tcPr>
            <w:tcW w:w="1170" w:type="dxa"/>
            <w:shd w:val="clear" w:color="auto" w:fill="auto"/>
          </w:tcPr>
          <w:p w14:paraId="1220674B" w14:textId="77777777" w:rsidR="00F015CB" w:rsidRPr="00E51FD3" w:rsidRDefault="00F015CB" w:rsidP="008116D6">
            <w:pPr>
              <w:jc w:val="center"/>
            </w:pPr>
            <w:r>
              <w:t>75.0%</w:t>
            </w:r>
          </w:p>
        </w:tc>
        <w:tc>
          <w:tcPr>
            <w:tcW w:w="1170" w:type="dxa"/>
            <w:shd w:val="clear" w:color="auto" w:fill="auto"/>
          </w:tcPr>
          <w:p w14:paraId="00276372" w14:textId="77777777" w:rsidR="00F015CB" w:rsidRPr="00E51FD3" w:rsidRDefault="00F015CB" w:rsidP="008116D6">
            <w:pPr>
              <w:jc w:val="center"/>
            </w:pPr>
            <w:r>
              <w:t>25.0%</w:t>
            </w:r>
          </w:p>
        </w:tc>
      </w:tr>
      <w:tr w:rsidR="00F015CB" w:rsidRPr="00E51FD3" w14:paraId="7EA377E6" w14:textId="77777777" w:rsidTr="008116D6">
        <w:tc>
          <w:tcPr>
            <w:tcW w:w="7488" w:type="dxa"/>
            <w:shd w:val="clear" w:color="auto" w:fill="auto"/>
          </w:tcPr>
          <w:p w14:paraId="6DCEC0DD" w14:textId="77777777" w:rsidR="00F015CB" w:rsidRPr="00E51FD3" w:rsidRDefault="00F015CB" w:rsidP="008116D6">
            <w:r w:rsidRPr="00E51FD3">
              <w:t>Reduce the incidence of fungal diseases</w:t>
            </w:r>
          </w:p>
        </w:tc>
        <w:tc>
          <w:tcPr>
            <w:tcW w:w="1170" w:type="dxa"/>
            <w:shd w:val="clear" w:color="auto" w:fill="auto"/>
          </w:tcPr>
          <w:p w14:paraId="2FC9E179" w14:textId="77777777" w:rsidR="00F015CB" w:rsidRPr="00E51FD3" w:rsidRDefault="00F015CB" w:rsidP="008116D6">
            <w:pPr>
              <w:jc w:val="center"/>
            </w:pPr>
            <w:r>
              <w:t>88.6%</w:t>
            </w:r>
          </w:p>
        </w:tc>
        <w:tc>
          <w:tcPr>
            <w:tcW w:w="1170" w:type="dxa"/>
            <w:shd w:val="clear" w:color="auto" w:fill="auto"/>
          </w:tcPr>
          <w:p w14:paraId="6EDBBB0B" w14:textId="77777777" w:rsidR="00F015CB" w:rsidRPr="00E51FD3" w:rsidRDefault="00F015CB" w:rsidP="008116D6">
            <w:pPr>
              <w:jc w:val="center"/>
            </w:pPr>
            <w:r>
              <w:t>11.4%</w:t>
            </w:r>
          </w:p>
        </w:tc>
      </w:tr>
      <w:tr w:rsidR="00F015CB" w:rsidRPr="00E51FD3" w14:paraId="2B661B19" w14:textId="77777777" w:rsidTr="008116D6">
        <w:tc>
          <w:tcPr>
            <w:tcW w:w="7488" w:type="dxa"/>
            <w:shd w:val="clear" w:color="auto" w:fill="auto"/>
          </w:tcPr>
          <w:p w14:paraId="603BA9C4" w14:textId="77777777" w:rsidR="00F015CB" w:rsidRPr="00E51FD3" w:rsidRDefault="00F015CB" w:rsidP="008116D6">
            <w:r w:rsidRPr="00E51FD3">
              <w:t>Increase grape quality</w:t>
            </w:r>
          </w:p>
        </w:tc>
        <w:tc>
          <w:tcPr>
            <w:tcW w:w="1170" w:type="dxa"/>
            <w:shd w:val="clear" w:color="auto" w:fill="auto"/>
          </w:tcPr>
          <w:p w14:paraId="6BEC9DBD" w14:textId="77777777" w:rsidR="00F015CB" w:rsidRPr="00E51FD3" w:rsidRDefault="00F015CB" w:rsidP="008116D6">
            <w:pPr>
              <w:jc w:val="center"/>
            </w:pPr>
            <w:r>
              <w:t>82.9%</w:t>
            </w:r>
          </w:p>
        </w:tc>
        <w:tc>
          <w:tcPr>
            <w:tcW w:w="1170" w:type="dxa"/>
            <w:shd w:val="clear" w:color="auto" w:fill="auto"/>
          </w:tcPr>
          <w:p w14:paraId="6F6C5E2F" w14:textId="77777777" w:rsidR="00F015CB" w:rsidRPr="00E51FD3" w:rsidRDefault="00F015CB" w:rsidP="008116D6">
            <w:pPr>
              <w:jc w:val="center"/>
            </w:pPr>
            <w:r>
              <w:t>17.1%</w:t>
            </w:r>
          </w:p>
        </w:tc>
      </w:tr>
      <w:tr w:rsidR="00F015CB" w:rsidRPr="00E51FD3" w14:paraId="7A4965A4" w14:textId="77777777" w:rsidTr="008116D6">
        <w:tc>
          <w:tcPr>
            <w:tcW w:w="7488" w:type="dxa"/>
            <w:shd w:val="clear" w:color="auto" w:fill="auto"/>
          </w:tcPr>
          <w:p w14:paraId="072A68D3" w14:textId="77777777" w:rsidR="00F015CB" w:rsidRPr="00E51FD3" w:rsidRDefault="00F015CB" w:rsidP="008116D6">
            <w:r w:rsidRPr="00E51FD3">
              <w:t>Improve grape composition</w:t>
            </w:r>
          </w:p>
        </w:tc>
        <w:tc>
          <w:tcPr>
            <w:tcW w:w="1170" w:type="dxa"/>
            <w:shd w:val="clear" w:color="auto" w:fill="auto"/>
          </w:tcPr>
          <w:p w14:paraId="010418DC" w14:textId="77777777" w:rsidR="00F015CB" w:rsidRPr="00E51FD3" w:rsidRDefault="00F015CB" w:rsidP="008116D6">
            <w:pPr>
              <w:jc w:val="center"/>
            </w:pPr>
            <w:r>
              <w:t>60.0%</w:t>
            </w:r>
          </w:p>
        </w:tc>
        <w:tc>
          <w:tcPr>
            <w:tcW w:w="1170" w:type="dxa"/>
            <w:shd w:val="clear" w:color="auto" w:fill="auto"/>
          </w:tcPr>
          <w:p w14:paraId="153A57DD" w14:textId="77777777" w:rsidR="00F015CB" w:rsidRPr="00E51FD3" w:rsidRDefault="00F015CB" w:rsidP="008116D6">
            <w:pPr>
              <w:jc w:val="center"/>
            </w:pPr>
            <w:r>
              <w:t>40.0%</w:t>
            </w:r>
          </w:p>
        </w:tc>
      </w:tr>
      <w:tr w:rsidR="00F015CB" w:rsidRPr="00E51FD3" w14:paraId="2CE738AD" w14:textId="77777777" w:rsidTr="008116D6">
        <w:tc>
          <w:tcPr>
            <w:tcW w:w="7488" w:type="dxa"/>
            <w:shd w:val="clear" w:color="auto" w:fill="auto"/>
          </w:tcPr>
          <w:p w14:paraId="6CCD3E4C" w14:textId="77777777" w:rsidR="00F015CB" w:rsidRPr="00E51FD3" w:rsidRDefault="00F015CB" w:rsidP="008116D6">
            <w:r w:rsidRPr="00E51FD3">
              <w:t>Reduce canopy management labor</w:t>
            </w:r>
          </w:p>
        </w:tc>
        <w:tc>
          <w:tcPr>
            <w:tcW w:w="1170" w:type="dxa"/>
            <w:shd w:val="clear" w:color="auto" w:fill="auto"/>
          </w:tcPr>
          <w:p w14:paraId="18DBD9A1" w14:textId="77777777" w:rsidR="00F015CB" w:rsidRPr="00E51FD3" w:rsidRDefault="00F015CB" w:rsidP="008116D6">
            <w:pPr>
              <w:jc w:val="center"/>
            </w:pPr>
            <w:r>
              <w:t>48.6%</w:t>
            </w:r>
          </w:p>
        </w:tc>
        <w:tc>
          <w:tcPr>
            <w:tcW w:w="1170" w:type="dxa"/>
            <w:shd w:val="clear" w:color="auto" w:fill="auto"/>
          </w:tcPr>
          <w:p w14:paraId="4538BE3E" w14:textId="77777777" w:rsidR="00F015CB" w:rsidRPr="00E51FD3" w:rsidRDefault="00F015CB" w:rsidP="008116D6">
            <w:pPr>
              <w:jc w:val="center"/>
            </w:pPr>
            <w:r>
              <w:t>51.4%</w:t>
            </w:r>
          </w:p>
        </w:tc>
      </w:tr>
      <w:tr w:rsidR="00F015CB" w:rsidRPr="00E51FD3" w14:paraId="6F39FF2D" w14:textId="77777777" w:rsidTr="008116D6">
        <w:tc>
          <w:tcPr>
            <w:tcW w:w="7488" w:type="dxa"/>
            <w:shd w:val="clear" w:color="auto" w:fill="auto"/>
          </w:tcPr>
          <w:p w14:paraId="3D760AC2" w14:textId="77777777" w:rsidR="00F015CB" w:rsidRPr="00E51FD3" w:rsidRDefault="00F015CB" w:rsidP="008116D6">
            <w:r w:rsidRPr="00E51FD3">
              <w:t>Reduce the use of herbicide inputs</w:t>
            </w:r>
          </w:p>
        </w:tc>
        <w:tc>
          <w:tcPr>
            <w:tcW w:w="1170" w:type="dxa"/>
            <w:shd w:val="clear" w:color="auto" w:fill="auto"/>
          </w:tcPr>
          <w:p w14:paraId="74877A02" w14:textId="77777777" w:rsidR="00F015CB" w:rsidRPr="00E51FD3" w:rsidRDefault="00F015CB" w:rsidP="008116D6">
            <w:pPr>
              <w:jc w:val="center"/>
            </w:pPr>
            <w:r>
              <w:t>60.0%</w:t>
            </w:r>
          </w:p>
        </w:tc>
        <w:tc>
          <w:tcPr>
            <w:tcW w:w="1170" w:type="dxa"/>
            <w:shd w:val="clear" w:color="auto" w:fill="auto"/>
          </w:tcPr>
          <w:p w14:paraId="0C608E26" w14:textId="77777777" w:rsidR="00F015CB" w:rsidRPr="00E51FD3" w:rsidRDefault="00F015CB" w:rsidP="008116D6">
            <w:pPr>
              <w:jc w:val="center"/>
            </w:pPr>
            <w:r>
              <w:t>40.0%</w:t>
            </w:r>
          </w:p>
        </w:tc>
      </w:tr>
      <w:tr w:rsidR="00F015CB" w:rsidRPr="00E51FD3" w14:paraId="44FCFF73" w14:textId="77777777" w:rsidTr="008116D6">
        <w:tc>
          <w:tcPr>
            <w:tcW w:w="7488" w:type="dxa"/>
            <w:shd w:val="clear" w:color="auto" w:fill="auto"/>
          </w:tcPr>
          <w:p w14:paraId="1EFF441B" w14:textId="77777777" w:rsidR="00F015CB" w:rsidRPr="00E51FD3" w:rsidRDefault="00F015CB" w:rsidP="008116D6">
            <w:r w:rsidRPr="00E51FD3">
              <w:t>Reduce the cost of production</w:t>
            </w:r>
          </w:p>
        </w:tc>
        <w:tc>
          <w:tcPr>
            <w:tcW w:w="1170" w:type="dxa"/>
            <w:shd w:val="clear" w:color="auto" w:fill="auto"/>
          </w:tcPr>
          <w:p w14:paraId="41E482DF" w14:textId="77777777" w:rsidR="00F015CB" w:rsidRPr="00E51FD3" w:rsidRDefault="00F015CB" w:rsidP="008116D6">
            <w:pPr>
              <w:jc w:val="center"/>
            </w:pPr>
            <w:r>
              <w:t>51.4%</w:t>
            </w:r>
          </w:p>
        </w:tc>
        <w:tc>
          <w:tcPr>
            <w:tcW w:w="1170" w:type="dxa"/>
            <w:shd w:val="clear" w:color="auto" w:fill="auto"/>
          </w:tcPr>
          <w:p w14:paraId="767D6E4A" w14:textId="77777777" w:rsidR="00F015CB" w:rsidRPr="00E51FD3" w:rsidRDefault="00F015CB" w:rsidP="008116D6">
            <w:pPr>
              <w:jc w:val="center"/>
            </w:pPr>
            <w:r>
              <w:t>48.6%</w:t>
            </w:r>
          </w:p>
        </w:tc>
      </w:tr>
      <w:tr w:rsidR="00F015CB" w:rsidRPr="00E51FD3" w14:paraId="4DE30AB4" w14:textId="77777777" w:rsidTr="008116D6">
        <w:tc>
          <w:tcPr>
            <w:tcW w:w="7488" w:type="dxa"/>
            <w:shd w:val="clear" w:color="auto" w:fill="auto"/>
          </w:tcPr>
          <w:p w14:paraId="38E0AE47" w14:textId="77777777" w:rsidR="00F015CB" w:rsidRPr="00E51FD3" w:rsidRDefault="00F015CB" w:rsidP="008116D6">
            <w:r w:rsidRPr="00E51FD3">
              <w:t>Increase profits</w:t>
            </w:r>
          </w:p>
        </w:tc>
        <w:tc>
          <w:tcPr>
            <w:tcW w:w="1170" w:type="dxa"/>
            <w:shd w:val="clear" w:color="auto" w:fill="auto"/>
          </w:tcPr>
          <w:p w14:paraId="1E8AA8EB" w14:textId="77777777" w:rsidR="00F015CB" w:rsidRPr="00E51FD3" w:rsidRDefault="00F015CB" w:rsidP="008116D6">
            <w:pPr>
              <w:jc w:val="center"/>
            </w:pPr>
            <w:r>
              <w:t>44.1%</w:t>
            </w:r>
          </w:p>
        </w:tc>
        <w:tc>
          <w:tcPr>
            <w:tcW w:w="1170" w:type="dxa"/>
            <w:shd w:val="clear" w:color="auto" w:fill="auto"/>
          </w:tcPr>
          <w:p w14:paraId="487F1204" w14:textId="77777777" w:rsidR="00F015CB" w:rsidRPr="00E51FD3" w:rsidRDefault="00F015CB" w:rsidP="008116D6">
            <w:pPr>
              <w:jc w:val="center"/>
            </w:pPr>
            <w:r>
              <w:t>55.9%</w:t>
            </w:r>
          </w:p>
        </w:tc>
      </w:tr>
      <w:tr w:rsidR="00F015CB" w:rsidRPr="00E51FD3" w14:paraId="03E4DCFC" w14:textId="77777777" w:rsidTr="008116D6">
        <w:tc>
          <w:tcPr>
            <w:tcW w:w="7488" w:type="dxa"/>
            <w:shd w:val="clear" w:color="auto" w:fill="auto"/>
          </w:tcPr>
          <w:p w14:paraId="1A1E80C5" w14:textId="77777777" w:rsidR="00F015CB" w:rsidRPr="00E51FD3" w:rsidRDefault="00F015CB" w:rsidP="008116D6">
            <w:r w:rsidRPr="00E51FD3">
              <w:t>Other (Please specify)</w:t>
            </w:r>
          </w:p>
        </w:tc>
        <w:tc>
          <w:tcPr>
            <w:tcW w:w="1170" w:type="dxa"/>
            <w:shd w:val="clear" w:color="auto" w:fill="auto"/>
          </w:tcPr>
          <w:p w14:paraId="1F3ED631" w14:textId="77777777" w:rsidR="00F015CB" w:rsidRPr="00E51FD3" w:rsidRDefault="00F015CB" w:rsidP="008116D6">
            <w:pPr>
              <w:jc w:val="center"/>
            </w:pPr>
            <w:r>
              <w:t>27.3%</w:t>
            </w:r>
          </w:p>
        </w:tc>
        <w:tc>
          <w:tcPr>
            <w:tcW w:w="1170" w:type="dxa"/>
            <w:shd w:val="clear" w:color="auto" w:fill="auto"/>
          </w:tcPr>
          <w:p w14:paraId="48ABDA5C" w14:textId="77777777" w:rsidR="00F015CB" w:rsidRPr="00E51FD3" w:rsidRDefault="00F015CB" w:rsidP="008116D6">
            <w:pPr>
              <w:jc w:val="center"/>
            </w:pPr>
            <w:r>
              <w:t>72.7%</w:t>
            </w:r>
          </w:p>
        </w:tc>
      </w:tr>
    </w:tbl>
    <w:p w14:paraId="7DFE4FB0" w14:textId="77777777" w:rsidR="00F015CB" w:rsidRDefault="00F015CB" w:rsidP="00F015CB"/>
    <w:p w14:paraId="20441038" w14:textId="77777777" w:rsidR="00942F68" w:rsidRDefault="00942F68">
      <w:pPr>
        <w:shd w:val="clear" w:color="auto" w:fill="auto"/>
      </w:pPr>
      <w:r>
        <w:br w:type="page"/>
      </w:r>
    </w:p>
    <w:p w14:paraId="6E2F02CB" w14:textId="3E03AF49" w:rsidR="00942F68" w:rsidRDefault="00942F68" w:rsidP="00942F68">
      <w:pPr>
        <w:jc w:val="center"/>
        <w:rPr>
          <w:b/>
        </w:rPr>
      </w:pPr>
      <w:r w:rsidRPr="00B80975">
        <w:rPr>
          <w:b/>
        </w:rPr>
        <w:lastRenderedPageBreak/>
        <w:t xml:space="preserve">Project Outcomes Revealed </w:t>
      </w:r>
      <w:r>
        <w:rPr>
          <w:b/>
        </w:rPr>
        <w:t>by</w:t>
      </w:r>
      <w:r w:rsidR="00DD5204">
        <w:rPr>
          <w:b/>
        </w:rPr>
        <w:t xml:space="preserve"> the Results of Benchm</w:t>
      </w:r>
      <w:r w:rsidRPr="00B80975">
        <w:rPr>
          <w:b/>
        </w:rPr>
        <w:t>ark Survey and the 4</w:t>
      </w:r>
      <w:r w:rsidRPr="00B80975">
        <w:rPr>
          <w:b/>
          <w:vertAlign w:val="superscript"/>
        </w:rPr>
        <w:t>th</w:t>
      </w:r>
      <w:r w:rsidRPr="00B80975">
        <w:rPr>
          <w:b/>
        </w:rPr>
        <w:t xml:space="preserve"> Year Survey </w:t>
      </w:r>
    </w:p>
    <w:p w14:paraId="1C8B0668" w14:textId="77777777" w:rsidR="00942F68" w:rsidRPr="00B80975" w:rsidRDefault="00942F68" w:rsidP="00942F68"/>
    <w:p w14:paraId="1C81838C" w14:textId="77777777" w:rsidR="00942F68" w:rsidRPr="00B80975" w:rsidRDefault="00942F68" w:rsidP="00942F68">
      <w:pPr>
        <w:autoSpaceDE w:val="0"/>
        <w:autoSpaceDN w:val="0"/>
        <w:adjustRightInd w:val="0"/>
        <w:rPr>
          <w:rFonts w:eastAsiaTheme="minorHAnsi"/>
        </w:rPr>
      </w:pPr>
      <w:r w:rsidRPr="00B80975">
        <w:t>We conducted two surveys with wine makers and grape growers in the eastern U. S. to determine the outcomes of the USDA funded “</w:t>
      </w:r>
      <w:r w:rsidRPr="00B50611">
        <w:rPr>
          <w:rFonts w:eastAsiaTheme="minorHAnsi"/>
          <w:i/>
        </w:rPr>
        <w:t>Improved grape and wine quality in a challenging environment: An eastern US model for sustainability and economic vitality</w:t>
      </w:r>
      <w:r w:rsidRPr="00B80975">
        <w:rPr>
          <w:rFonts w:eastAsiaTheme="minorHAnsi"/>
        </w:rPr>
        <w:t xml:space="preserve">” grant project. The first survey was conducted in 2011 to benchmark the level of knowledge, skills, and practices of </w:t>
      </w:r>
      <w:r>
        <w:rPr>
          <w:rFonts w:eastAsiaTheme="minorHAnsi"/>
        </w:rPr>
        <w:t xml:space="preserve">the </w:t>
      </w:r>
      <w:r w:rsidRPr="00B80975">
        <w:rPr>
          <w:rFonts w:eastAsiaTheme="minorHAnsi"/>
        </w:rPr>
        <w:t xml:space="preserve">eastern </w:t>
      </w:r>
      <w:r>
        <w:rPr>
          <w:rFonts w:eastAsiaTheme="minorHAnsi"/>
        </w:rPr>
        <w:t xml:space="preserve">U. S. </w:t>
      </w:r>
      <w:r w:rsidRPr="00B80975">
        <w:rPr>
          <w:rFonts w:eastAsiaTheme="minorHAnsi"/>
        </w:rPr>
        <w:t xml:space="preserve">wine makers and grape growers. The fourth year survey was conducted to determine the extent to which those outcome indicators </w:t>
      </w:r>
      <w:r>
        <w:rPr>
          <w:rFonts w:eastAsiaTheme="minorHAnsi"/>
        </w:rPr>
        <w:t xml:space="preserve">(knowledge, skills, and practices) </w:t>
      </w:r>
      <w:r w:rsidRPr="00B80975">
        <w:rPr>
          <w:rFonts w:eastAsiaTheme="minorHAnsi"/>
        </w:rPr>
        <w:t>changed after implementing the research and outreach activities of this project in the region in 2014. Both of these surveys were sent to 1,086 winemakers/grape growers in the region. The first-year survey received 272 responses (25% response rate) while the fourth year survey received 128 responses (12% response rate). The majority of the responses received for both surveys from Virginia, New York, North Carolina, Maryland, and Pennsylvania. About 58% of the respondents were wine makers as well as grape growers. About 35% of the respondents were grape growers.</w:t>
      </w:r>
    </w:p>
    <w:p w14:paraId="2FA05B71" w14:textId="77777777" w:rsidR="00942F68" w:rsidRPr="00B80975" w:rsidRDefault="00942F68" w:rsidP="00942F68">
      <w:pPr>
        <w:autoSpaceDE w:val="0"/>
        <w:autoSpaceDN w:val="0"/>
        <w:adjustRightInd w:val="0"/>
        <w:rPr>
          <w:rFonts w:eastAsiaTheme="minorHAnsi"/>
        </w:rPr>
      </w:pPr>
    </w:p>
    <w:p w14:paraId="35E0BFC4" w14:textId="77777777" w:rsidR="00942F68" w:rsidRPr="00B80975" w:rsidRDefault="00942F68" w:rsidP="00942F68">
      <w:pPr>
        <w:autoSpaceDE w:val="0"/>
        <w:autoSpaceDN w:val="0"/>
        <w:adjustRightInd w:val="0"/>
        <w:spacing w:after="240"/>
        <w:jc w:val="center"/>
        <w:rPr>
          <w:rFonts w:eastAsiaTheme="minorHAnsi"/>
          <w:b/>
        </w:rPr>
      </w:pPr>
      <w:r w:rsidRPr="00B80975">
        <w:rPr>
          <w:rFonts w:eastAsiaTheme="minorHAnsi"/>
          <w:b/>
        </w:rPr>
        <w:t>Outcomes on Grape Growers</w:t>
      </w:r>
    </w:p>
    <w:p w14:paraId="0A298126" w14:textId="77777777" w:rsidR="00942F68" w:rsidRPr="00B80975" w:rsidRDefault="00942F68" w:rsidP="00942F68">
      <w:pPr>
        <w:autoSpaceDE w:val="0"/>
        <w:autoSpaceDN w:val="0"/>
        <w:adjustRightInd w:val="0"/>
        <w:rPr>
          <w:rFonts w:eastAsiaTheme="minorHAnsi"/>
          <w:b/>
        </w:rPr>
      </w:pPr>
      <w:r w:rsidRPr="00B80975">
        <w:rPr>
          <w:rFonts w:eastAsiaTheme="minorHAnsi"/>
        </w:rPr>
        <w:t>Thirty-one percent of the respondents said they had used the technology developed by this project. Of them, the majority reported they used the developed technology to</w:t>
      </w:r>
      <w:r w:rsidRPr="00B80975">
        <w:t xml:space="preserve"> ‘reduce the incidence of fungal diseases;’ ‘increase grape quality;’ ‘manage vineyard floor sustainably;’ ‘modify vineyard vegetative growth to achieve vine balance;’ ‘select grape cultivars appropriate for their site-specific environmental conditions;’ ‘improve grape composition;’ ‘reduce the use of herbicide inputs;’ and ‘reduce the cost of production.’</w:t>
      </w:r>
      <w:r w:rsidRPr="00B80975">
        <w:rPr>
          <w:rFonts w:eastAsiaTheme="minorHAnsi"/>
        </w:rPr>
        <w:t xml:space="preserve">  </w:t>
      </w:r>
    </w:p>
    <w:p w14:paraId="754C3218" w14:textId="77777777" w:rsidR="00942F68" w:rsidRDefault="00942F68" w:rsidP="00942F68">
      <w:pPr>
        <w:autoSpaceDE w:val="0"/>
        <w:autoSpaceDN w:val="0"/>
        <w:adjustRightInd w:val="0"/>
        <w:rPr>
          <w:rFonts w:eastAsiaTheme="minorHAnsi"/>
          <w:b/>
        </w:rPr>
      </w:pPr>
    </w:p>
    <w:p w14:paraId="072AB1C4" w14:textId="77777777" w:rsidR="00942F68" w:rsidRPr="00B80975" w:rsidRDefault="00942F68" w:rsidP="00942F68">
      <w:pPr>
        <w:autoSpaceDE w:val="0"/>
        <w:autoSpaceDN w:val="0"/>
        <w:adjustRightInd w:val="0"/>
        <w:spacing w:after="240"/>
        <w:rPr>
          <w:rFonts w:eastAsiaTheme="minorHAnsi"/>
          <w:b/>
        </w:rPr>
      </w:pPr>
      <w:r w:rsidRPr="00B80975">
        <w:rPr>
          <w:rFonts w:eastAsiaTheme="minorHAnsi"/>
          <w:b/>
        </w:rPr>
        <w:t>Knowledge Improvement</w:t>
      </w:r>
    </w:p>
    <w:p w14:paraId="0BF2672D" w14:textId="77777777" w:rsidR="00942F68" w:rsidRPr="00B80975" w:rsidRDefault="00942F68" w:rsidP="00942F68">
      <w:pPr>
        <w:autoSpaceDE w:val="0"/>
        <w:autoSpaceDN w:val="0"/>
        <w:adjustRightInd w:val="0"/>
      </w:pPr>
      <w:r w:rsidRPr="00B80975">
        <w:rPr>
          <w:rFonts w:eastAsiaTheme="minorHAnsi"/>
        </w:rPr>
        <w:t xml:space="preserve">The comparison of the first year and fourth year survey results indicates grape growers have improved their knowledge about </w:t>
      </w:r>
      <w:r w:rsidRPr="00B80975">
        <w:t xml:space="preserve">‘assessing grapevine canopy characteristics associated with high fruit quality;’ ‘practical measures to regulate vine vegetative development to achieve optimal canopy characteristics;’ ‘the relationship between fruit/wine quality and crop level in vineyards that exhibit variable vine size and vigor;’ ‘vine balance and how to measure it;’ ‘the key factors determining the selection of varieties in relation to site characteristics;’ ‘specific canopy management practices that can help manage fungal diseases;’ ‘the effect of planting decisions (site, cultivar, spacing, and clone) on subsequent disease management needs;’ and ‘grape and wine information resources such as Extension, associations etc. in their state.’ </w:t>
      </w:r>
    </w:p>
    <w:p w14:paraId="6D6CDAF3" w14:textId="77777777" w:rsidR="00942F68" w:rsidRPr="00B80975" w:rsidRDefault="00942F68" w:rsidP="00942F68">
      <w:pPr>
        <w:autoSpaceDE w:val="0"/>
        <w:autoSpaceDN w:val="0"/>
        <w:adjustRightInd w:val="0"/>
      </w:pPr>
    </w:p>
    <w:p w14:paraId="04187F90" w14:textId="77777777" w:rsidR="00942F68" w:rsidRPr="00B80975" w:rsidRDefault="00942F68" w:rsidP="00942F68">
      <w:pPr>
        <w:autoSpaceDE w:val="0"/>
        <w:autoSpaceDN w:val="0"/>
        <w:adjustRightInd w:val="0"/>
        <w:spacing w:after="240"/>
        <w:rPr>
          <w:b/>
        </w:rPr>
      </w:pPr>
      <w:r w:rsidRPr="00B80975">
        <w:rPr>
          <w:b/>
        </w:rPr>
        <w:t>Skill Development</w:t>
      </w:r>
    </w:p>
    <w:p w14:paraId="3AE25E5A" w14:textId="77777777" w:rsidR="00942F68" w:rsidRPr="00B80975" w:rsidRDefault="00942F68" w:rsidP="00942F68">
      <w:pPr>
        <w:autoSpaceDE w:val="0"/>
        <w:autoSpaceDN w:val="0"/>
        <w:adjustRightInd w:val="0"/>
        <w:rPr>
          <w:rFonts w:eastAsiaTheme="minorHAnsi"/>
        </w:rPr>
      </w:pPr>
      <w:r w:rsidRPr="00B80975">
        <w:rPr>
          <w:rFonts w:eastAsiaTheme="minorHAnsi"/>
        </w:rPr>
        <w:t xml:space="preserve">The comparison of the results of two surveys shows grape growers were able to develop their ability to </w:t>
      </w:r>
      <w:r w:rsidRPr="00B80975">
        <w:t xml:space="preserve">‘interpret soil test results and plant tissue analysis results;’ ‘evaluate grape cultivar characteristics for their suitability to current or potential sites;’ ‘quantitatively assess </w:t>
      </w:r>
      <w:r w:rsidRPr="00B80975">
        <w:rPr>
          <w:i/>
        </w:rPr>
        <w:t>vine balance</w:t>
      </w:r>
      <w:r w:rsidRPr="00B80975">
        <w:t xml:space="preserve"> in their vineyard blocks;’ ‘design a vineyard nitrogen fertilization program that efficiently integrates vine and cover crop nitrogen needs;’ ‘set the optimum crop and yield in vineyards that have variable vine vigor and vine size;’ ‘evaluate a site for a new planting;’ and ‘integrate all available techniques to manage diseases economically and sustainably.’</w:t>
      </w:r>
    </w:p>
    <w:p w14:paraId="194A6E87" w14:textId="77777777" w:rsidR="00942F68" w:rsidRPr="00B80975" w:rsidRDefault="00942F68" w:rsidP="00942F68">
      <w:pPr>
        <w:autoSpaceDE w:val="0"/>
        <w:autoSpaceDN w:val="0"/>
        <w:adjustRightInd w:val="0"/>
      </w:pPr>
      <w:r w:rsidRPr="00B80975">
        <w:rPr>
          <w:rFonts w:eastAsiaTheme="minorHAnsi"/>
        </w:rPr>
        <w:t xml:space="preserve"> </w:t>
      </w:r>
    </w:p>
    <w:p w14:paraId="577EDDA0" w14:textId="77777777" w:rsidR="00942F68" w:rsidRPr="00B80975" w:rsidRDefault="00942F68" w:rsidP="00942F68">
      <w:pPr>
        <w:rPr>
          <w:b/>
        </w:rPr>
      </w:pPr>
      <w:r w:rsidRPr="00B80975">
        <w:rPr>
          <w:b/>
        </w:rPr>
        <w:lastRenderedPageBreak/>
        <w:t>Improvement of Vineyard Management Practices</w:t>
      </w:r>
    </w:p>
    <w:p w14:paraId="39091FE3" w14:textId="77777777" w:rsidR="00942F68" w:rsidRPr="00B80975" w:rsidRDefault="00942F68" w:rsidP="00942F68">
      <w:pPr>
        <w:rPr>
          <w:rStyle w:val="Emphasis"/>
          <w:i w:val="0"/>
        </w:rPr>
      </w:pPr>
      <w:r w:rsidRPr="00B80975">
        <w:t>The comparison of grape growers’ responses to 2011 and 2014 surveys indicates over 9% of the grape growers have improved their vineyard management practices such as ‘balancing the yield level in variable vineyards to account for vineyards’ ability to support the crop;’ ‘using a systematic method to integrate all the factors involved in selecting a vineyard site for each variety;’ ‘using foliar application of nutrients to correct nutrient deficiencies;’ and ‘</w:t>
      </w:r>
      <w:r w:rsidRPr="00B80975">
        <w:rPr>
          <w:rStyle w:val="Emphasis"/>
        </w:rPr>
        <w:t>assessing bud injury before pruning after sub-zero temperature.’</w:t>
      </w:r>
    </w:p>
    <w:p w14:paraId="2E191C5C" w14:textId="77777777" w:rsidR="00942F68" w:rsidRPr="00B80975" w:rsidRDefault="00942F68" w:rsidP="00942F68">
      <w:pPr>
        <w:rPr>
          <w:rStyle w:val="Emphasis"/>
          <w:i w:val="0"/>
        </w:rPr>
      </w:pPr>
    </w:p>
    <w:p w14:paraId="1461C78C" w14:textId="77777777" w:rsidR="00942F68" w:rsidRPr="00B80975" w:rsidRDefault="00942F68" w:rsidP="00942F68">
      <w:pPr>
        <w:spacing w:after="240"/>
        <w:jc w:val="center"/>
        <w:rPr>
          <w:rFonts w:eastAsiaTheme="minorHAnsi"/>
          <w:b/>
        </w:rPr>
      </w:pPr>
      <w:r w:rsidRPr="00B80975">
        <w:rPr>
          <w:rFonts w:eastAsiaTheme="minorHAnsi"/>
          <w:b/>
        </w:rPr>
        <w:t>Outcomes on Winemakers</w:t>
      </w:r>
    </w:p>
    <w:p w14:paraId="0630FC56" w14:textId="77777777" w:rsidR="00942F68" w:rsidRPr="00B80975" w:rsidRDefault="00942F68" w:rsidP="00942F68">
      <w:pPr>
        <w:autoSpaceDE w:val="0"/>
        <w:autoSpaceDN w:val="0"/>
        <w:adjustRightInd w:val="0"/>
        <w:rPr>
          <w:rFonts w:eastAsiaTheme="minorHAnsi"/>
        </w:rPr>
      </w:pPr>
      <w:r w:rsidRPr="00B80975">
        <w:rPr>
          <w:rFonts w:eastAsiaTheme="minorHAnsi"/>
        </w:rPr>
        <w:t>Thirty percent of the wine makers who responded to the survey said they had used the technology developed by this project in their wineries for improving the wine quality and profitability.</w:t>
      </w:r>
    </w:p>
    <w:p w14:paraId="204D24BE" w14:textId="77777777" w:rsidR="00942F68" w:rsidRPr="00B80975" w:rsidRDefault="00942F68" w:rsidP="00942F68">
      <w:pPr>
        <w:autoSpaceDE w:val="0"/>
        <w:autoSpaceDN w:val="0"/>
        <w:adjustRightInd w:val="0"/>
        <w:rPr>
          <w:rFonts w:eastAsiaTheme="minorHAnsi"/>
          <w:b/>
        </w:rPr>
      </w:pPr>
    </w:p>
    <w:p w14:paraId="4A875B06" w14:textId="77777777" w:rsidR="00942F68" w:rsidRPr="00B80975" w:rsidRDefault="00942F68" w:rsidP="00942F68">
      <w:pPr>
        <w:autoSpaceDE w:val="0"/>
        <w:autoSpaceDN w:val="0"/>
        <w:adjustRightInd w:val="0"/>
        <w:spacing w:after="240"/>
        <w:rPr>
          <w:rFonts w:eastAsiaTheme="minorHAnsi"/>
          <w:b/>
        </w:rPr>
      </w:pPr>
      <w:r w:rsidRPr="00B80975">
        <w:rPr>
          <w:rFonts w:eastAsiaTheme="minorHAnsi"/>
          <w:b/>
        </w:rPr>
        <w:t>Knowledge Improvement</w:t>
      </w:r>
    </w:p>
    <w:p w14:paraId="45BBD264" w14:textId="77777777" w:rsidR="00942F68" w:rsidRPr="00B80975" w:rsidRDefault="00942F68" w:rsidP="00942F68">
      <w:r w:rsidRPr="00B80975">
        <w:rPr>
          <w:rFonts w:eastAsiaTheme="minorHAnsi"/>
        </w:rPr>
        <w:t xml:space="preserve">The comparison of knowledge testing data of the winemakers collected at the benchmark survey and the fourth year survey reveals they were able to improve their knowledge about </w:t>
      </w:r>
      <w:r w:rsidRPr="00B80975">
        <w:t>‘typical varietal wine sensory characteristics;’ ‘the impact of cluster light environment on development of flavor and aroma compounds;’ ‘the effects of phenolics on white wine bitterness</w:t>
      </w:r>
      <w:r>
        <w:t>;’ ‘a</w:t>
      </w:r>
      <w:r w:rsidRPr="00B80975">
        <w:t>cid/pH relationships in wine;’ ‘managing SO</w:t>
      </w:r>
      <w:r w:rsidRPr="00B80975">
        <w:rPr>
          <w:vertAlign w:val="subscript"/>
        </w:rPr>
        <w:t>2</w:t>
      </w:r>
      <w:r w:rsidRPr="00B80975">
        <w:t xml:space="preserve"> in wine based on wine pH;’ 'filtration;’ ‘origins, other than cork, of </w:t>
      </w:r>
      <w:r w:rsidRPr="00B50611">
        <w:rPr>
          <w:i/>
        </w:rPr>
        <w:t>cork</w:t>
      </w:r>
      <w:r w:rsidRPr="00B80975">
        <w:t xml:space="preserve"> taint;’ and ‘flaws in wine.’</w:t>
      </w:r>
    </w:p>
    <w:p w14:paraId="51831EAB" w14:textId="77777777" w:rsidR="00942F68" w:rsidRPr="00B80975" w:rsidRDefault="00942F68" w:rsidP="00942F68"/>
    <w:p w14:paraId="2E3C65E2" w14:textId="77777777" w:rsidR="00942F68" w:rsidRPr="00B80975" w:rsidRDefault="00942F68" w:rsidP="00942F68">
      <w:pPr>
        <w:autoSpaceDE w:val="0"/>
        <w:autoSpaceDN w:val="0"/>
        <w:adjustRightInd w:val="0"/>
        <w:spacing w:after="240"/>
        <w:rPr>
          <w:b/>
        </w:rPr>
      </w:pPr>
      <w:r w:rsidRPr="00B80975">
        <w:rPr>
          <w:b/>
        </w:rPr>
        <w:t>Skill Development</w:t>
      </w:r>
    </w:p>
    <w:p w14:paraId="5E1D47D2" w14:textId="77777777" w:rsidR="00942F68" w:rsidRPr="00B80975" w:rsidRDefault="00942F68" w:rsidP="00942F68">
      <w:r w:rsidRPr="00B80975">
        <w:rPr>
          <w:rFonts w:eastAsiaTheme="minorHAnsi"/>
        </w:rPr>
        <w:t xml:space="preserve">The comparison of skill measurement data of the respondents at two survey points indicates winemakers developed their ability to </w:t>
      </w:r>
      <w:r w:rsidRPr="00B80975">
        <w:t xml:space="preserve">‘control Brettanomyces;’ ‘adapt winemaking techniques </w:t>
      </w:r>
      <w:r>
        <w:t xml:space="preserve">to new cultivars that may have </w:t>
      </w:r>
      <w:r w:rsidRPr="00336373">
        <w:rPr>
          <w:i/>
        </w:rPr>
        <w:t>nontraditional</w:t>
      </w:r>
      <w:r w:rsidRPr="00B80975">
        <w:t xml:space="preserve"> fruit characteristics;’ ‘determine and apply the appropriate viticultural practices required to produce fruit for a specific wine style;’ ‘enhance phenolic profiles in red hybrid wines with winemaking techniques;’ ‘manage a malolactic fermentation;’ and ‘perform basic wine analyses (SO</w:t>
      </w:r>
      <w:r w:rsidRPr="00B80975">
        <w:rPr>
          <w:vertAlign w:val="subscript"/>
        </w:rPr>
        <w:t>2</w:t>
      </w:r>
      <w:r w:rsidRPr="00B80975">
        <w:t>, residual sugar, alcohol, titratable acidity, pH, volatile acid, completeness of malolactic fermentation).’</w:t>
      </w:r>
    </w:p>
    <w:p w14:paraId="24593063" w14:textId="77777777" w:rsidR="00942F68" w:rsidRPr="00B80975" w:rsidRDefault="00942F68" w:rsidP="00942F68"/>
    <w:p w14:paraId="0CA20B6D" w14:textId="77777777" w:rsidR="00942F68" w:rsidRPr="00B80975" w:rsidRDefault="00942F68" w:rsidP="00942F68">
      <w:pPr>
        <w:spacing w:after="240"/>
        <w:rPr>
          <w:b/>
        </w:rPr>
      </w:pPr>
      <w:r w:rsidRPr="00B80975">
        <w:rPr>
          <w:b/>
        </w:rPr>
        <w:t>Improvement of Winemaking Practices</w:t>
      </w:r>
    </w:p>
    <w:p w14:paraId="3F9D16AF" w14:textId="77777777" w:rsidR="00942F68" w:rsidRPr="00B80975" w:rsidRDefault="00942F68" w:rsidP="00942F68">
      <w:pPr>
        <w:rPr>
          <w:rFonts w:eastAsiaTheme="minorHAnsi"/>
        </w:rPr>
      </w:pPr>
      <w:r w:rsidRPr="00B80975">
        <w:rPr>
          <w:rFonts w:eastAsiaTheme="minorHAnsi"/>
        </w:rPr>
        <w:t xml:space="preserve">The comparison of the wine making practices of the respondents at the benchmark survey and the fourth year survey indicates winemakers had changed their winemaking practices. Over 8% of the respondents had improved ‘using </w:t>
      </w:r>
      <w:r w:rsidRPr="00B80975">
        <w:t>a cold soak or skin contact regimen in aromatic white wine production;’ and ‘analyzing in-house for SO</w:t>
      </w:r>
      <w:r w:rsidRPr="00B80975">
        <w:rPr>
          <w:vertAlign w:val="subscript"/>
        </w:rPr>
        <w:t>2.’</w:t>
      </w:r>
    </w:p>
    <w:p w14:paraId="087C195C" w14:textId="77777777" w:rsidR="00CC7F06" w:rsidRPr="007F3614" w:rsidRDefault="00CC7F06" w:rsidP="00CC7F06">
      <w:pPr>
        <w:rPr>
          <w:color w:val="0000FF"/>
          <w:lang w:val="en-US"/>
        </w:rPr>
      </w:pPr>
      <w:r w:rsidRPr="003D7494">
        <w:rPr>
          <w:lang w:val="en-US"/>
        </w:rPr>
        <w:br w:type="page"/>
      </w:r>
      <w:r w:rsidRPr="007F3614">
        <w:rPr>
          <w:b/>
          <w:color w:val="0000FF"/>
          <w:lang w:val="en-US"/>
        </w:rPr>
        <w:lastRenderedPageBreak/>
        <w:t>Appendix A</w:t>
      </w:r>
      <w:r w:rsidRPr="007F3614">
        <w:rPr>
          <w:color w:val="0000FF"/>
          <w:lang w:val="en-US"/>
        </w:rPr>
        <w:t>. Proposed timeline of work (from original proposal)</w:t>
      </w:r>
    </w:p>
    <w:p w14:paraId="1BE59379" w14:textId="77777777" w:rsidR="00CC7F06" w:rsidRPr="003D7494" w:rsidRDefault="00CC7F06" w:rsidP="00CC7F06">
      <w:pPr>
        <w:rPr>
          <w:color w:val="003399"/>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03"/>
        <w:gridCol w:w="670"/>
        <w:gridCol w:w="592"/>
        <w:gridCol w:w="592"/>
        <w:gridCol w:w="592"/>
        <w:gridCol w:w="607"/>
      </w:tblGrid>
      <w:tr w:rsidR="00CC7F06" w:rsidRPr="003D7494" w14:paraId="0979595B" w14:textId="77777777" w:rsidTr="00AD0565">
        <w:tc>
          <w:tcPr>
            <w:tcW w:w="5803" w:type="dxa"/>
            <w:shd w:val="clear" w:color="auto" w:fill="auto"/>
          </w:tcPr>
          <w:p w14:paraId="51575383" w14:textId="77777777" w:rsidR="00CC7F06" w:rsidRPr="003D7494" w:rsidRDefault="00CC7F06" w:rsidP="00AD0565">
            <w:pPr>
              <w:tabs>
                <w:tab w:val="left" w:pos="4860"/>
              </w:tabs>
              <w:rPr>
                <w:b/>
                <w:lang w:val="en-US"/>
              </w:rPr>
            </w:pPr>
            <w:r w:rsidRPr="003D7494">
              <w:rPr>
                <w:b/>
                <w:lang w:val="en-US"/>
              </w:rPr>
              <w:tab/>
            </w:r>
          </w:p>
        </w:tc>
        <w:tc>
          <w:tcPr>
            <w:tcW w:w="3053" w:type="dxa"/>
            <w:gridSpan w:val="5"/>
            <w:shd w:val="clear" w:color="auto" w:fill="auto"/>
          </w:tcPr>
          <w:p w14:paraId="1E2B982B" w14:textId="77777777" w:rsidR="00CC7F06" w:rsidRPr="003D7494" w:rsidRDefault="00CC7F06" w:rsidP="00AD0565">
            <w:pPr>
              <w:jc w:val="center"/>
              <w:rPr>
                <w:b/>
                <w:lang w:val="en-US"/>
              </w:rPr>
            </w:pPr>
            <w:r w:rsidRPr="003D7494">
              <w:rPr>
                <w:b/>
                <w:lang w:val="en-US"/>
              </w:rPr>
              <w:t>Year</w:t>
            </w:r>
          </w:p>
        </w:tc>
      </w:tr>
      <w:tr w:rsidR="00CC7F06" w:rsidRPr="003D7494" w14:paraId="790FC14C" w14:textId="77777777" w:rsidTr="00AD0565">
        <w:tc>
          <w:tcPr>
            <w:tcW w:w="5803" w:type="dxa"/>
            <w:shd w:val="clear" w:color="auto" w:fill="auto"/>
          </w:tcPr>
          <w:p w14:paraId="0F65A039" w14:textId="77777777" w:rsidR="00CC7F06" w:rsidRPr="003D7494" w:rsidRDefault="00CC7F06" w:rsidP="00AD0565">
            <w:pPr>
              <w:jc w:val="center"/>
              <w:rPr>
                <w:b/>
                <w:lang w:val="en-US"/>
              </w:rPr>
            </w:pPr>
            <w:r w:rsidRPr="003D7494">
              <w:rPr>
                <w:b/>
                <w:lang w:val="en-US"/>
              </w:rPr>
              <w:t>Objectives/Task</w:t>
            </w:r>
          </w:p>
        </w:tc>
        <w:tc>
          <w:tcPr>
            <w:tcW w:w="670" w:type="dxa"/>
            <w:shd w:val="clear" w:color="auto" w:fill="auto"/>
          </w:tcPr>
          <w:p w14:paraId="48C06BF8" w14:textId="77777777" w:rsidR="00CC7F06" w:rsidRPr="003D7494" w:rsidRDefault="00CC7F06" w:rsidP="00AD0565">
            <w:pPr>
              <w:jc w:val="center"/>
              <w:rPr>
                <w:b/>
                <w:lang w:val="en-US"/>
              </w:rPr>
            </w:pPr>
            <w:r w:rsidRPr="003D7494">
              <w:rPr>
                <w:b/>
                <w:lang w:val="en-US"/>
              </w:rPr>
              <w:t>1</w:t>
            </w:r>
          </w:p>
        </w:tc>
        <w:tc>
          <w:tcPr>
            <w:tcW w:w="592" w:type="dxa"/>
            <w:shd w:val="clear" w:color="auto" w:fill="auto"/>
          </w:tcPr>
          <w:p w14:paraId="18FAEAF4" w14:textId="77777777" w:rsidR="00CC7F06" w:rsidRPr="003D7494" w:rsidRDefault="00CC7F06" w:rsidP="00AD0565">
            <w:pPr>
              <w:jc w:val="center"/>
              <w:rPr>
                <w:b/>
                <w:lang w:val="en-US"/>
              </w:rPr>
            </w:pPr>
            <w:r w:rsidRPr="003D7494">
              <w:rPr>
                <w:b/>
                <w:lang w:val="en-US"/>
              </w:rPr>
              <w:t>2</w:t>
            </w:r>
          </w:p>
        </w:tc>
        <w:tc>
          <w:tcPr>
            <w:tcW w:w="592" w:type="dxa"/>
            <w:shd w:val="clear" w:color="auto" w:fill="auto"/>
          </w:tcPr>
          <w:p w14:paraId="6D144EA8" w14:textId="77777777" w:rsidR="00CC7F06" w:rsidRPr="003D7494" w:rsidRDefault="00CC7F06" w:rsidP="00AD0565">
            <w:pPr>
              <w:jc w:val="center"/>
              <w:rPr>
                <w:b/>
                <w:lang w:val="en-US"/>
              </w:rPr>
            </w:pPr>
            <w:r w:rsidRPr="003D7494">
              <w:rPr>
                <w:b/>
                <w:lang w:val="en-US"/>
              </w:rPr>
              <w:t>3</w:t>
            </w:r>
          </w:p>
        </w:tc>
        <w:tc>
          <w:tcPr>
            <w:tcW w:w="592" w:type="dxa"/>
            <w:shd w:val="clear" w:color="auto" w:fill="auto"/>
          </w:tcPr>
          <w:p w14:paraId="3F1A6FD4" w14:textId="77777777" w:rsidR="00CC7F06" w:rsidRPr="003D7494" w:rsidRDefault="00CC7F06" w:rsidP="00AD0565">
            <w:pPr>
              <w:jc w:val="center"/>
              <w:rPr>
                <w:b/>
                <w:lang w:val="en-US"/>
              </w:rPr>
            </w:pPr>
            <w:r w:rsidRPr="003D7494">
              <w:rPr>
                <w:b/>
                <w:lang w:val="en-US"/>
              </w:rPr>
              <w:t>4</w:t>
            </w:r>
          </w:p>
        </w:tc>
        <w:tc>
          <w:tcPr>
            <w:tcW w:w="607" w:type="dxa"/>
            <w:shd w:val="clear" w:color="auto" w:fill="auto"/>
          </w:tcPr>
          <w:p w14:paraId="7440E7F6" w14:textId="77777777" w:rsidR="00CC7F06" w:rsidRPr="003D7494" w:rsidRDefault="00CC7F06" w:rsidP="00AD0565">
            <w:pPr>
              <w:jc w:val="center"/>
              <w:rPr>
                <w:b/>
                <w:lang w:val="en-US"/>
              </w:rPr>
            </w:pPr>
            <w:r w:rsidRPr="003D7494">
              <w:rPr>
                <w:b/>
                <w:lang w:val="en-US"/>
              </w:rPr>
              <w:t>5</w:t>
            </w:r>
          </w:p>
        </w:tc>
      </w:tr>
      <w:tr w:rsidR="00CC7F06" w:rsidRPr="003D7494" w14:paraId="2660C46D" w14:textId="77777777" w:rsidTr="00AD0565">
        <w:tc>
          <w:tcPr>
            <w:tcW w:w="5803" w:type="dxa"/>
            <w:shd w:val="clear" w:color="auto" w:fill="auto"/>
          </w:tcPr>
          <w:p w14:paraId="6C778767" w14:textId="77777777" w:rsidR="00CC7F06" w:rsidRPr="003D7494" w:rsidRDefault="00CC7F06" w:rsidP="00AD0565">
            <w:pPr>
              <w:rPr>
                <w:b/>
                <w:lang w:val="en-US"/>
              </w:rPr>
            </w:pPr>
            <w:r w:rsidRPr="003D7494">
              <w:rPr>
                <w:b/>
                <w:lang w:val="en-US"/>
              </w:rPr>
              <w:t>Objective 1</w:t>
            </w:r>
            <w:r w:rsidRPr="003D7494">
              <w:rPr>
                <w:lang w:val="en-US"/>
              </w:rPr>
              <w:t>: Develop applied means to optimize vine balance and increase quality while minimizing environmental impact.</w:t>
            </w:r>
          </w:p>
        </w:tc>
        <w:tc>
          <w:tcPr>
            <w:tcW w:w="670" w:type="dxa"/>
            <w:shd w:val="clear" w:color="auto" w:fill="auto"/>
          </w:tcPr>
          <w:p w14:paraId="409271EE" w14:textId="77777777" w:rsidR="00CC7F06" w:rsidRPr="003D7494" w:rsidRDefault="00CC7F06" w:rsidP="00AD0565">
            <w:pPr>
              <w:jc w:val="center"/>
              <w:rPr>
                <w:lang w:val="en-US"/>
              </w:rPr>
            </w:pPr>
          </w:p>
        </w:tc>
        <w:tc>
          <w:tcPr>
            <w:tcW w:w="592" w:type="dxa"/>
            <w:shd w:val="clear" w:color="auto" w:fill="auto"/>
          </w:tcPr>
          <w:p w14:paraId="4D298683" w14:textId="77777777" w:rsidR="00CC7F06" w:rsidRPr="003D7494" w:rsidRDefault="00CC7F06" w:rsidP="00AD0565">
            <w:pPr>
              <w:jc w:val="center"/>
              <w:rPr>
                <w:lang w:val="en-US"/>
              </w:rPr>
            </w:pPr>
          </w:p>
        </w:tc>
        <w:tc>
          <w:tcPr>
            <w:tcW w:w="592" w:type="dxa"/>
            <w:shd w:val="clear" w:color="auto" w:fill="auto"/>
          </w:tcPr>
          <w:p w14:paraId="4D1A1B44" w14:textId="77777777" w:rsidR="00CC7F06" w:rsidRPr="003D7494" w:rsidRDefault="00CC7F06" w:rsidP="00AD0565">
            <w:pPr>
              <w:jc w:val="center"/>
              <w:rPr>
                <w:lang w:val="en-US"/>
              </w:rPr>
            </w:pPr>
          </w:p>
        </w:tc>
        <w:tc>
          <w:tcPr>
            <w:tcW w:w="592" w:type="dxa"/>
            <w:shd w:val="clear" w:color="auto" w:fill="auto"/>
          </w:tcPr>
          <w:p w14:paraId="7D94EB12" w14:textId="77777777" w:rsidR="00CC7F06" w:rsidRPr="003D7494" w:rsidRDefault="00CC7F06" w:rsidP="00AD0565">
            <w:pPr>
              <w:jc w:val="center"/>
              <w:rPr>
                <w:lang w:val="en-US"/>
              </w:rPr>
            </w:pPr>
          </w:p>
        </w:tc>
        <w:tc>
          <w:tcPr>
            <w:tcW w:w="607" w:type="dxa"/>
            <w:shd w:val="clear" w:color="auto" w:fill="auto"/>
          </w:tcPr>
          <w:p w14:paraId="550B1CE8" w14:textId="77777777" w:rsidR="00CC7F06" w:rsidRPr="003D7494" w:rsidRDefault="00CC7F06" w:rsidP="00AD0565">
            <w:pPr>
              <w:jc w:val="center"/>
              <w:rPr>
                <w:lang w:val="en-US"/>
              </w:rPr>
            </w:pPr>
          </w:p>
        </w:tc>
      </w:tr>
      <w:tr w:rsidR="00CC7F06" w:rsidRPr="003D7494" w14:paraId="1C18FCCC" w14:textId="77777777" w:rsidTr="00AD0565">
        <w:tc>
          <w:tcPr>
            <w:tcW w:w="5803" w:type="dxa"/>
          </w:tcPr>
          <w:p w14:paraId="695C62C3" w14:textId="77777777" w:rsidR="00CC7F06" w:rsidRPr="003D7494" w:rsidRDefault="00CC7F06" w:rsidP="00AD0565">
            <w:pPr>
              <w:rPr>
                <w:lang w:val="en-US"/>
              </w:rPr>
            </w:pPr>
            <w:r w:rsidRPr="003D7494">
              <w:rPr>
                <w:lang w:val="en-US"/>
              </w:rPr>
              <w:t xml:space="preserve">Sub A: Under-trellis viticultural practices </w:t>
            </w:r>
          </w:p>
        </w:tc>
        <w:tc>
          <w:tcPr>
            <w:tcW w:w="670" w:type="dxa"/>
          </w:tcPr>
          <w:p w14:paraId="1845B287" w14:textId="77777777" w:rsidR="00CC7F06" w:rsidRPr="003D7494" w:rsidRDefault="00CC7F06" w:rsidP="00AD0565">
            <w:pPr>
              <w:jc w:val="center"/>
              <w:rPr>
                <w:lang w:val="en-US"/>
              </w:rPr>
            </w:pPr>
            <w:r w:rsidRPr="003D7494">
              <w:rPr>
                <w:lang w:val="en-US"/>
              </w:rPr>
              <w:t>*</w:t>
            </w:r>
          </w:p>
        </w:tc>
        <w:tc>
          <w:tcPr>
            <w:tcW w:w="592" w:type="dxa"/>
          </w:tcPr>
          <w:p w14:paraId="44DE96CC" w14:textId="77777777" w:rsidR="00CC7F06" w:rsidRPr="003D7494" w:rsidRDefault="00CC7F06" w:rsidP="00AD0565">
            <w:pPr>
              <w:jc w:val="center"/>
              <w:rPr>
                <w:lang w:val="en-US"/>
              </w:rPr>
            </w:pPr>
            <w:r w:rsidRPr="003D7494">
              <w:rPr>
                <w:lang w:val="en-US"/>
              </w:rPr>
              <w:t>*</w:t>
            </w:r>
          </w:p>
        </w:tc>
        <w:tc>
          <w:tcPr>
            <w:tcW w:w="592" w:type="dxa"/>
          </w:tcPr>
          <w:p w14:paraId="2A4BDAF7" w14:textId="77777777" w:rsidR="00CC7F06" w:rsidRPr="003D7494" w:rsidRDefault="00CC7F06" w:rsidP="00AD0565">
            <w:pPr>
              <w:jc w:val="center"/>
              <w:rPr>
                <w:lang w:val="en-US"/>
              </w:rPr>
            </w:pPr>
            <w:r w:rsidRPr="003D7494">
              <w:rPr>
                <w:lang w:val="en-US"/>
              </w:rPr>
              <w:t>*</w:t>
            </w:r>
          </w:p>
        </w:tc>
        <w:tc>
          <w:tcPr>
            <w:tcW w:w="592" w:type="dxa"/>
          </w:tcPr>
          <w:p w14:paraId="3B1BFAD1" w14:textId="77777777" w:rsidR="00CC7F06" w:rsidRPr="003D7494" w:rsidRDefault="00CC7F06" w:rsidP="00AD0565">
            <w:pPr>
              <w:jc w:val="center"/>
              <w:rPr>
                <w:lang w:val="en-US"/>
              </w:rPr>
            </w:pPr>
            <w:r w:rsidRPr="003D7494">
              <w:rPr>
                <w:lang w:val="en-US"/>
              </w:rPr>
              <w:t>*</w:t>
            </w:r>
          </w:p>
        </w:tc>
        <w:tc>
          <w:tcPr>
            <w:tcW w:w="607" w:type="dxa"/>
          </w:tcPr>
          <w:p w14:paraId="3B71E989" w14:textId="77777777" w:rsidR="00CC7F06" w:rsidRPr="003D7494" w:rsidRDefault="00CC7F06" w:rsidP="00AD0565">
            <w:pPr>
              <w:jc w:val="center"/>
              <w:rPr>
                <w:lang w:val="en-US"/>
              </w:rPr>
            </w:pPr>
            <w:r w:rsidRPr="003D7494">
              <w:rPr>
                <w:lang w:val="en-US"/>
              </w:rPr>
              <w:t>*</w:t>
            </w:r>
          </w:p>
        </w:tc>
      </w:tr>
      <w:tr w:rsidR="00CC7F06" w:rsidRPr="003D7494" w14:paraId="48C407A5" w14:textId="77777777" w:rsidTr="00AD0565">
        <w:tc>
          <w:tcPr>
            <w:tcW w:w="5803" w:type="dxa"/>
          </w:tcPr>
          <w:p w14:paraId="05A6D14A" w14:textId="77777777" w:rsidR="00CC7F06" w:rsidRPr="003D7494" w:rsidRDefault="00CC7F06" w:rsidP="00AD0565">
            <w:pPr>
              <w:rPr>
                <w:lang w:val="en-US"/>
              </w:rPr>
            </w:pPr>
            <w:r w:rsidRPr="003D7494">
              <w:rPr>
                <w:lang w:val="en-US"/>
              </w:rPr>
              <w:t xml:space="preserve">Sub B: Canopy and crop measuring tools </w:t>
            </w:r>
          </w:p>
        </w:tc>
        <w:tc>
          <w:tcPr>
            <w:tcW w:w="670" w:type="dxa"/>
          </w:tcPr>
          <w:p w14:paraId="6BB7B9AE" w14:textId="77777777" w:rsidR="00CC7F06" w:rsidRPr="003D7494" w:rsidRDefault="00CC7F06" w:rsidP="00AD0565">
            <w:pPr>
              <w:jc w:val="center"/>
              <w:rPr>
                <w:lang w:val="en-US"/>
              </w:rPr>
            </w:pPr>
            <w:r w:rsidRPr="003D7494">
              <w:rPr>
                <w:lang w:val="en-US"/>
              </w:rPr>
              <w:t>*</w:t>
            </w:r>
          </w:p>
        </w:tc>
        <w:tc>
          <w:tcPr>
            <w:tcW w:w="592" w:type="dxa"/>
          </w:tcPr>
          <w:p w14:paraId="025B3217" w14:textId="77777777" w:rsidR="00CC7F06" w:rsidRPr="003D7494" w:rsidRDefault="00CC7F06" w:rsidP="00AD0565">
            <w:pPr>
              <w:jc w:val="center"/>
              <w:rPr>
                <w:lang w:val="en-US"/>
              </w:rPr>
            </w:pPr>
            <w:r w:rsidRPr="003D7494">
              <w:rPr>
                <w:lang w:val="en-US"/>
              </w:rPr>
              <w:t>*</w:t>
            </w:r>
          </w:p>
        </w:tc>
        <w:tc>
          <w:tcPr>
            <w:tcW w:w="592" w:type="dxa"/>
          </w:tcPr>
          <w:p w14:paraId="7F9D42CA" w14:textId="77777777" w:rsidR="00CC7F06" w:rsidRPr="003D7494" w:rsidRDefault="00CC7F06" w:rsidP="00AD0565">
            <w:pPr>
              <w:jc w:val="center"/>
              <w:rPr>
                <w:lang w:val="en-US"/>
              </w:rPr>
            </w:pPr>
            <w:r w:rsidRPr="003D7494">
              <w:rPr>
                <w:lang w:val="en-US"/>
              </w:rPr>
              <w:t>*</w:t>
            </w:r>
          </w:p>
        </w:tc>
        <w:tc>
          <w:tcPr>
            <w:tcW w:w="592" w:type="dxa"/>
          </w:tcPr>
          <w:p w14:paraId="4F18468E" w14:textId="77777777" w:rsidR="00CC7F06" w:rsidRPr="003D7494" w:rsidRDefault="00CC7F06" w:rsidP="00AD0565">
            <w:pPr>
              <w:jc w:val="center"/>
              <w:rPr>
                <w:lang w:val="en-US"/>
              </w:rPr>
            </w:pPr>
            <w:r w:rsidRPr="003D7494">
              <w:rPr>
                <w:lang w:val="en-US"/>
              </w:rPr>
              <w:t>*</w:t>
            </w:r>
          </w:p>
        </w:tc>
        <w:tc>
          <w:tcPr>
            <w:tcW w:w="607" w:type="dxa"/>
          </w:tcPr>
          <w:p w14:paraId="71579A36" w14:textId="77777777" w:rsidR="00CC7F06" w:rsidRPr="003D7494" w:rsidRDefault="00CC7F06" w:rsidP="00AD0565">
            <w:pPr>
              <w:jc w:val="center"/>
              <w:rPr>
                <w:lang w:val="en-US"/>
              </w:rPr>
            </w:pPr>
          </w:p>
        </w:tc>
      </w:tr>
      <w:tr w:rsidR="00CC7F06" w:rsidRPr="003D7494" w14:paraId="516FCA2A" w14:textId="77777777" w:rsidTr="00AD0565">
        <w:tc>
          <w:tcPr>
            <w:tcW w:w="5803" w:type="dxa"/>
          </w:tcPr>
          <w:p w14:paraId="236632DD" w14:textId="77777777" w:rsidR="00CC7F06" w:rsidRPr="003D7494" w:rsidRDefault="00CC7F06" w:rsidP="00AD0565">
            <w:pPr>
              <w:rPr>
                <w:lang w:val="en-US"/>
              </w:rPr>
            </w:pPr>
            <w:r w:rsidRPr="003D7494">
              <w:rPr>
                <w:lang w:val="en-US"/>
              </w:rPr>
              <w:t xml:space="preserve">Sub C: Impact of light and temperature variation </w:t>
            </w:r>
          </w:p>
        </w:tc>
        <w:tc>
          <w:tcPr>
            <w:tcW w:w="670" w:type="dxa"/>
          </w:tcPr>
          <w:p w14:paraId="22BA0DAC" w14:textId="77777777" w:rsidR="00CC7F06" w:rsidRPr="003D7494" w:rsidRDefault="00CC7F06" w:rsidP="00AD0565">
            <w:pPr>
              <w:jc w:val="center"/>
              <w:rPr>
                <w:lang w:val="en-US"/>
              </w:rPr>
            </w:pPr>
            <w:r w:rsidRPr="003D7494">
              <w:rPr>
                <w:lang w:val="en-US"/>
              </w:rPr>
              <w:t>*</w:t>
            </w:r>
          </w:p>
        </w:tc>
        <w:tc>
          <w:tcPr>
            <w:tcW w:w="592" w:type="dxa"/>
          </w:tcPr>
          <w:p w14:paraId="56AB3A9A" w14:textId="77777777" w:rsidR="00CC7F06" w:rsidRPr="003D7494" w:rsidRDefault="00CC7F06" w:rsidP="00AD0565">
            <w:pPr>
              <w:jc w:val="center"/>
              <w:rPr>
                <w:lang w:val="en-US"/>
              </w:rPr>
            </w:pPr>
            <w:r w:rsidRPr="003D7494">
              <w:rPr>
                <w:lang w:val="en-US"/>
              </w:rPr>
              <w:t>*</w:t>
            </w:r>
          </w:p>
        </w:tc>
        <w:tc>
          <w:tcPr>
            <w:tcW w:w="592" w:type="dxa"/>
          </w:tcPr>
          <w:p w14:paraId="01F40BDA" w14:textId="77777777" w:rsidR="00CC7F06" w:rsidRPr="003D7494" w:rsidRDefault="00CC7F06" w:rsidP="00AD0565">
            <w:pPr>
              <w:jc w:val="center"/>
              <w:rPr>
                <w:lang w:val="en-US"/>
              </w:rPr>
            </w:pPr>
            <w:r w:rsidRPr="003D7494">
              <w:rPr>
                <w:lang w:val="en-US"/>
              </w:rPr>
              <w:t>*</w:t>
            </w:r>
          </w:p>
        </w:tc>
        <w:tc>
          <w:tcPr>
            <w:tcW w:w="592" w:type="dxa"/>
          </w:tcPr>
          <w:p w14:paraId="0A775EE0" w14:textId="77777777" w:rsidR="00CC7F06" w:rsidRPr="003D7494" w:rsidRDefault="00CC7F06" w:rsidP="00AD0565">
            <w:pPr>
              <w:jc w:val="center"/>
              <w:rPr>
                <w:lang w:val="en-US"/>
              </w:rPr>
            </w:pPr>
          </w:p>
        </w:tc>
        <w:tc>
          <w:tcPr>
            <w:tcW w:w="607" w:type="dxa"/>
          </w:tcPr>
          <w:p w14:paraId="207F5F17" w14:textId="77777777" w:rsidR="00CC7F06" w:rsidRPr="003D7494" w:rsidRDefault="00CC7F06" w:rsidP="00AD0565">
            <w:pPr>
              <w:jc w:val="center"/>
              <w:rPr>
                <w:lang w:val="en-US"/>
              </w:rPr>
            </w:pPr>
          </w:p>
        </w:tc>
      </w:tr>
      <w:tr w:rsidR="00CC7F06" w:rsidRPr="003D7494" w14:paraId="340C29D0" w14:textId="77777777" w:rsidTr="00AD0565">
        <w:tc>
          <w:tcPr>
            <w:tcW w:w="5803" w:type="dxa"/>
            <w:shd w:val="clear" w:color="auto" w:fill="auto"/>
          </w:tcPr>
          <w:p w14:paraId="48AB8F87" w14:textId="77777777" w:rsidR="00CC7F06" w:rsidRPr="003D7494" w:rsidRDefault="00CC7F06" w:rsidP="00AD0565">
            <w:pPr>
              <w:rPr>
                <w:lang w:val="en-US"/>
              </w:rPr>
            </w:pPr>
            <w:r w:rsidRPr="003D7494">
              <w:rPr>
                <w:b/>
                <w:lang w:val="en-US"/>
              </w:rPr>
              <w:t>Objective 2</w:t>
            </w:r>
            <w:r w:rsidRPr="003D7494">
              <w:rPr>
                <w:lang w:val="en-US"/>
              </w:rPr>
              <w:t>: Optimally match grape varieties with site</w:t>
            </w:r>
          </w:p>
        </w:tc>
        <w:tc>
          <w:tcPr>
            <w:tcW w:w="670" w:type="dxa"/>
            <w:shd w:val="clear" w:color="auto" w:fill="auto"/>
          </w:tcPr>
          <w:p w14:paraId="78ADFD2A" w14:textId="77777777" w:rsidR="00CC7F06" w:rsidRPr="003D7494" w:rsidRDefault="00CC7F06" w:rsidP="00AD0565">
            <w:pPr>
              <w:jc w:val="center"/>
              <w:rPr>
                <w:lang w:val="en-US"/>
              </w:rPr>
            </w:pPr>
          </w:p>
        </w:tc>
        <w:tc>
          <w:tcPr>
            <w:tcW w:w="592" w:type="dxa"/>
            <w:shd w:val="clear" w:color="auto" w:fill="auto"/>
          </w:tcPr>
          <w:p w14:paraId="45D62D44" w14:textId="77777777" w:rsidR="00CC7F06" w:rsidRPr="003D7494" w:rsidRDefault="00CC7F06" w:rsidP="00AD0565">
            <w:pPr>
              <w:jc w:val="center"/>
              <w:rPr>
                <w:lang w:val="en-US"/>
              </w:rPr>
            </w:pPr>
          </w:p>
        </w:tc>
        <w:tc>
          <w:tcPr>
            <w:tcW w:w="592" w:type="dxa"/>
            <w:shd w:val="clear" w:color="auto" w:fill="auto"/>
          </w:tcPr>
          <w:p w14:paraId="44937107" w14:textId="77777777" w:rsidR="00CC7F06" w:rsidRPr="003D7494" w:rsidRDefault="00CC7F06" w:rsidP="00AD0565">
            <w:pPr>
              <w:jc w:val="center"/>
              <w:rPr>
                <w:lang w:val="en-US"/>
              </w:rPr>
            </w:pPr>
          </w:p>
        </w:tc>
        <w:tc>
          <w:tcPr>
            <w:tcW w:w="592" w:type="dxa"/>
            <w:shd w:val="clear" w:color="auto" w:fill="auto"/>
          </w:tcPr>
          <w:p w14:paraId="676405E3" w14:textId="77777777" w:rsidR="00CC7F06" w:rsidRPr="003D7494" w:rsidRDefault="00CC7F06" w:rsidP="00AD0565">
            <w:pPr>
              <w:jc w:val="center"/>
              <w:rPr>
                <w:lang w:val="en-US"/>
              </w:rPr>
            </w:pPr>
          </w:p>
        </w:tc>
        <w:tc>
          <w:tcPr>
            <w:tcW w:w="607" w:type="dxa"/>
            <w:shd w:val="clear" w:color="auto" w:fill="auto"/>
          </w:tcPr>
          <w:p w14:paraId="0342C855" w14:textId="77777777" w:rsidR="00CC7F06" w:rsidRPr="003D7494" w:rsidRDefault="00CC7F06" w:rsidP="00AD0565">
            <w:pPr>
              <w:jc w:val="center"/>
              <w:rPr>
                <w:lang w:val="en-US"/>
              </w:rPr>
            </w:pPr>
          </w:p>
        </w:tc>
      </w:tr>
      <w:tr w:rsidR="00CC7F06" w:rsidRPr="003D7494" w14:paraId="3ED8E14E" w14:textId="77777777" w:rsidTr="00AD0565">
        <w:tc>
          <w:tcPr>
            <w:tcW w:w="5803" w:type="dxa"/>
            <w:shd w:val="clear" w:color="auto" w:fill="auto"/>
          </w:tcPr>
          <w:p w14:paraId="51ACEE99" w14:textId="77777777" w:rsidR="00CC7F06" w:rsidRPr="003D7494" w:rsidRDefault="00CC7F06" w:rsidP="00AD0565">
            <w:pPr>
              <w:rPr>
                <w:lang w:val="en-US"/>
              </w:rPr>
            </w:pPr>
            <w:r w:rsidRPr="003D7494">
              <w:rPr>
                <w:lang w:val="en-US"/>
              </w:rPr>
              <w:t xml:space="preserve">Sub A: Performance of novel wine grape cultivars </w:t>
            </w:r>
          </w:p>
        </w:tc>
        <w:tc>
          <w:tcPr>
            <w:tcW w:w="670" w:type="dxa"/>
            <w:shd w:val="clear" w:color="auto" w:fill="auto"/>
          </w:tcPr>
          <w:p w14:paraId="724A52D9" w14:textId="77777777" w:rsidR="00CC7F06" w:rsidRPr="003D7494" w:rsidRDefault="00CC7F06" w:rsidP="00AD0565">
            <w:pPr>
              <w:jc w:val="center"/>
              <w:rPr>
                <w:lang w:val="en-US"/>
              </w:rPr>
            </w:pPr>
            <w:r w:rsidRPr="003D7494">
              <w:rPr>
                <w:lang w:val="en-US"/>
              </w:rPr>
              <w:t>*</w:t>
            </w:r>
          </w:p>
        </w:tc>
        <w:tc>
          <w:tcPr>
            <w:tcW w:w="592" w:type="dxa"/>
            <w:shd w:val="clear" w:color="auto" w:fill="auto"/>
          </w:tcPr>
          <w:p w14:paraId="285944EC" w14:textId="77777777" w:rsidR="00CC7F06" w:rsidRPr="003D7494" w:rsidRDefault="00CC7F06" w:rsidP="00AD0565">
            <w:pPr>
              <w:jc w:val="center"/>
              <w:rPr>
                <w:lang w:val="en-US"/>
              </w:rPr>
            </w:pPr>
            <w:r w:rsidRPr="003D7494">
              <w:rPr>
                <w:lang w:val="en-US"/>
              </w:rPr>
              <w:t>*</w:t>
            </w:r>
          </w:p>
        </w:tc>
        <w:tc>
          <w:tcPr>
            <w:tcW w:w="592" w:type="dxa"/>
            <w:shd w:val="clear" w:color="auto" w:fill="auto"/>
          </w:tcPr>
          <w:p w14:paraId="03B5CF68" w14:textId="77777777" w:rsidR="00CC7F06" w:rsidRPr="003D7494" w:rsidRDefault="00CC7F06" w:rsidP="00AD0565">
            <w:pPr>
              <w:jc w:val="center"/>
              <w:rPr>
                <w:lang w:val="en-US"/>
              </w:rPr>
            </w:pPr>
            <w:r w:rsidRPr="003D7494">
              <w:rPr>
                <w:lang w:val="en-US"/>
              </w:rPr>
              <w:t>*</w:t>
            </w:r>
          </w:p>
        </w:tc>
        <w:tc>
          <w:tcPr>
            <w:tcW w:w="592" w:type="dxa"/>
            <w:shd w:val="clear" w:color="auto" w:fill="auto"/>
          </w:tcPr>
          <w:p w14:paraId="70E268B3" w14:textId="77777777" w:rsidR="00CC7F06" w:rsidRPr="003D7494" w:rsidRDefault="00CC7F06" w:rsidP="00AD0565">
            <w:pPr>
              <w:jc w:val="center"/>
              <w:rPr>
                <w:lang w:val="en-US"/>
              </w:rPr>
            </w:pPr>
            <w:r w:rsidRPr="003D7494">
              <w:rPr>
                <w:lang w:val="en-US"/>
              </w:rPr>
              <w:t>*</w:t>
            </w:r>
          </w:p>
        </w:tc>
        <w:tc>
          <w:tcPr>
            <w:tcW w:w="607" w:type="dxa"/>
            <w:shd w:val="clear" w:color="auto" w:fill="auto"/>
          </w:tcPr>
          <w:p w14:paraId="38D78367" w14:textId="77777777" w:rsidR="00CC7F06" w:rsidRPr="003D7494" w:rsidRDefault="00CC7F06" w:rsidP="00AD0565">
            <w:pPr>
              <w:jc w:val="center"/>
              <w:rPr>
                <w:lang w:val="en-US"/>
              </w:rPr>
            </w:pPr>
            <w:r w:rsidRPr="003D7494">
              <w:rPr>
                <w:lang w:val="en-US"/>
              </w:rPr>
              <w:t>*</w:t>
            </w:r>
          </w:p>
        </w:tc>
      </w:tr>
      <w:tr w:rsidR="00CC7F06" w:rsidRPr="003D7494" w14:paraId="43630639" w14:textId="77777777" w:rsidTr="00AD0565">
        <w:tc>
          <w:tcPr>
            <w:tcW w:w="5803" w:type="dxa"/>
            <w:shd w:val="clear" w:color="auto" w:fill="auto"/>
          </w:tcPr>
          <w:p w14:paraId="214853D7" w14:textId="77777777" w:rsidR="00CC7F06" w:rsidRPr="003D7494" w:rsidRDefault="00CC7F06" w:rsidP="00AD0565">
            <w:pPr>
              <w:rPr>
                <w:lang w:val="en-US"/>
              </w:rPr>
            </w:pPr>
            <w:r w:rsidRPr="003D7494">
              <w:rPr>
                <w:lang w:val="en-US"/>
              </w:rPr>
              <w:t xml:space="preserve">Sub B: Develop GIS decision aide </w:t>
            </w:r>
          </w:p>
        </w:tc>
        <w:tc>
          <w:tcPr>
            <w:tcW w:w="670" w:type="dxa"/>
            <w:tcBorders>
              <w:bottom w:val="single" w:sz="4" w:space="0" w:color="000000"/>
            </w:tcBorders>
            <w:shd w:val="clear" w:color="auto" w:fill="auto"/>
          </w:tcPr>
          <w:p w14:paraId="6EC52529" w14:textId="77777777" w:rsidR="00CC7F06" w:rsidRPr="003D7494" w:rsidRDefault="00CC7F06" w:rsidP="00AD0565">
            <w:pPr>
              <w:jc w:val="center"/>
              <w:rPr>
                <w:lang w:val="en-US"/>
              </w:rPr>
            </w:pPr>
            <w:r w:rsidRPr="003D7494">
              <w:rPr>
                <w:lang w:val="en-US"/>
              </w:rPr>
              <w:t>*</w:t>
            </w:r>
          </w:p>
        </w:tc>
        <w:tc>
          <w:tcPr>
            <w:tcW w:w="592" w:type="dxa"/>
            <w:tcBorders>
              <w:bottom w:val="single" w:sz="4" w:space="0" w:color="000000"/>
            </w:tcBorders>
            <w:shd w:val="clear" w:color="auto" w:fill="auto"/>
          </w:tcPr>
          <w:p w14:paraId="1C2F8FBB" w14:textId="77777777" w:rsidR="00CC7F06" w:rsidRPr="003D7494" w:rsidRDefault="00CC7F06" w:rsidP="00AD0565">
            <w:pPr>
              <w:jc w:val="center"/>
              <w:rPr>
                <w:lang w:val="en-US"/>
              </w:rPr>
            </w:pPr>
            <w:r w:rsidRPr="003D7494">
              <w:rPr>
                <w:lang w:val="en-US"/>
              </w:rPr>
              <w:t>*</w:t>
            </w:r>
          </w:p>
        </w:tc>
        <w:tc>
          <w:tcPr>
            <w:tcW w:w="592" w:type="dxa"/>
            <w:tcBorders>
              <w:bottom w:val="single" w:sz="4" w:space="0" w:color="000000"/>
            </w:tcBorders>
            <w:shd w:val="clear" w:color="auto" w:fill="auto"/>
          </w:tcPr>
          <w:p w14:paraId="67A9B9E5" w14:textId="77777777" w:rsidR="00CC7F06" w:rsidRPr="003D7494" w:rsidRDefault="00CC7F06" w:rsidP="00AD0565">
            <w:pPr>
              <w:jc w:val="center"/>
              <w:rPr>
                <w:lang w:val="en-US"/>
              </w:rPr>
            </w:pPr>
            <w:r w:rsidRPr="003D7494">
              <w:rPr>
                <w:lang w:val="en-US"/>
              </w:rPr>
              <w:t>*</w:t>
            </w:r>
          </w:p>
        </w:tc>
        <w:tc>
          <w:tcPr>
            <w:tcW w:w="592" w:type="dxa"/>
            <w:tcBorders>
              <w:bottom w:val="single" w:sz="4" w:space="0" w:color="000000"/>
            </w:tcBorders>
            <w:shd w:val="clear" w:color="auto" w:fill="auto"/>
          </w:tcPr>
          <w:p w14:paraId="754D7289" w14:textId="77777777" w:rsidR="00CC7F06" w:rsidRPr="003D7494" w:rsidRDefault="00CC7F06" w:rsidP="00AD0565">
            <w:pPr>
              <w:jc w:val="center"/>
              <w:rPr>
                <w:lang w:val="en-US"/>
              </w:rPr>
            </w:pPr>
            <w:r w:rsidRPr="003D7494">
              <w:rPr>
                <w:lang w:val="en-US"/>
              </w:rPr>
              <w:t>*</w:t>
            </w:r>
          </w:p>
        </w:tc>
        <w:tc>
          <w:tcPr>
            <w:tcW w:w="607" w:type="dxa"/>
            <w:tcBorders>
              <w:bottom w:val="single" w:sz="4" w:space="0" w:color="000000"/>
            </w:tcBorders>
            <w:shd w:val="clear" w:color="auto" w:fill="auto"/>
          </w:tcPr>
          <w:p w14:paraId="372FE4A3" w14:textId="77777777" w:rsidR="00CC7F06" w:rsidRPr="003D7494" w:rsidRDefault="00CC7F06" w:rsidP="00AD0565">
            <w:pPr>
              <w:jc w:val="center"/>
              <w:rPr>
                <w:lang w:val="en-US"/>
              </w:rPr>
            </w:pPr>
            <w:r w:rsidRPr="003D7494">
              <w:rPr>
                <w:lang w:val="en-US"/>
              </w:rPr>
              <w:t>*</w:t>
            </w:r>
          </w:p>
        </w:tc>
      </w:tr>
      <w:tr w:rsidR="00CC7F06" w:rsidRPr="003D7494" w14:paraId="26AB58D3" w14:textId="77777777" w:rsidTr="00AD0565">
        <w:tc>
          <w:tcPr>
            <w:tcW w:w="5803" w:type="dxa"/>
            <w:shd w:val="clear" w:color="auto" w:fill="auto"/>
          </w:tcPr>
          <w:p w14:paraId="48F29DB6" w14:textId="77777777" w:rsidR="00CC7F06" w:rsidRPr="003D7494" w:rsidRDefault="00CC7F06" w:rsidP="00AD0565">
            <w:pPr>
              <w:rPr>
                <w:lang w:val="en-US"/>
              </w:rPr>
            </w:pPr>
            <w:r w:rsidRPr="003D7494">
              <w:rPr>
                <w:b/>
                <w:lang w:val="en-US"/>
              </w:rPr>
              <w:t>Objective 3</w:t>
            </w:r>
            <w:r w:rsidRPr="003D7494">
              <w:rPr>
                <w:lang w:val="en-US"/>
              </w:rPr>
              <w:t>: Market exploration of consumer perception/demand, willingness to pay, and impact of quality-assurance programs</w:t>
            </w:r>
          </w:p>
        </w:tc>
        <w:tc>
          <w:tcPr>
            <w:tcW w:w="670" w:type="dxa"/>
            <w:shd w:val="clear" w:color="auto" w:fill="auto"/>
          </w:tcPr>
          <w:p w14:paraId="1E992344" w14:textId="77777777" w:rsidR="00CC7F06" w:rsidRPr="003D7494" w:rsidRDefault="00CC7F06" w:rsidP="00AD0565">
            <w:pPr>
              <w:jc w:val="center"/>
              <w:rPr>
                <w:lang w:val="en-US"/>
              </w:rPr>
            </w:pPr>
          </w:p>
        </w:tc>
        <w:tc>
          <w:tcPr>
            <w:tcW w:w="592" w:type="dxa"/>
            <w:shd w:val="clear" w:color="auto" w:fill="auto"/>
          </w:tcPr>
          <w:p w14:paraId="73EA9A80" w14:textId="77777777" w:rsidR="00CC7F06" w:rsidRPr="003D7494" w:rsidRDefault="00CC7F06" w:rsidP="00AD0565">
            <w:pPr>
              <w:jc w:val="center"/>
              <w:rPr>
                <w:lang w:val="en-US"/>
              </w:rPr>
            </w:pPr>
          </w:p>
        </w:tc>
        <w:tc>
          <w:tcPr>
            <w:tcW w:w="592" w:type="dxa"/>
            <w:shd w:val="clear" w:color="auto" w:fill="auto"/>
          </w:tcPr>
          <w:p w14:paraId="0A36268D" w14:textId="77777777" w:rsidR="00CC7F06" w:rsidRPr="003D7494" w:rsidRDefault="00CC7F06" w:rsidP="00AD0565">
            <w:pPr>
              <w:jc w:val="center"/>
              <w:rPr>
                <w:lang w:val="en-US"/>
              </w:rPr>
            </w:pPr>
          </w:p>
        </w:tc>
        <w:tc>
          <w:tcPr>
            <w:tcW w:w="592" w:type="dxa"/>
            <w:shd w:val="clear" w:color="auto" w:fill="auto"/>
          </w:tcPr>
          <w:p w14:paraId="5A71A10C" w14:textId="77777777" w:rsidR="00CC7F06" w:rsidRPr="003D7494" w:rsidRDefault="00CC7F06" w:rsidP="00AD0565">
            <w:pPr>
              <w:jc w:val="center"/>
              <w:rPr>
                <w:lang w:val="en-US"/>
              </w:rPr>
            </w:pPr>
          </w:p>
        </w:tc>
        <w:tc>
          <w:tcPr>
            <w:tcW w:w="607" w:type="dxa"/>
            <w:shd w:val="clear" w:color="auto" w:fill="auto"/>
          </w:tcPr>
          <w:p w14:paraId="543C418B" w14:textId="77777777" w:rsidR="00CC7F06" w:rsidRPr="003D7494" w:rsidRDefault="00CC7F06" w:rsidP="00AD0565">
            <w:pPr>
              <w:jc w:val="center"/>
              <w:rPr>
                <w:lang w:val="en-US"/>
              </w:rPr>
            </w:pPr>
          </w:p>
        </w:tc>
      </w:tr>
      <w:tr w:rsidR="00CC7F06" w:rsidRPr="003D7494" w14:paraId="1A483B5D" w14:textId="77777777" w:rsidTr="00AD0565">
        <w:tc>
          <w:tcPr>
            <w:tcW w:w="5803" w:type="dxa"/>
          </w:tcPr>
          <w:p w14:paraId="167B5CA3" w14:textId="77777777" w:rsidR="00CC7F06" w:rsidRPr="003D7494" w:rsidRDefault="00CC7F06" w:rsidP="00AD0565">
            <w:pPr>
              <w:rPr>
                <w:lang w:val="en-US"/>
              </w:rPr>
            </w:pPr>
            <w:r w:rsidRPr="003D7494">
              <w:rPr>
                <w:lang w:val="en-US"/>
              </w:rPr>
              <w:t xml:space="preserve">Sub A: Consumer decisions to purchase wines </w:t>
            </w:r>
          </w:p>
        </w:tc>
        <w:tc>
          <w:tcPr>
            <w:tcW w:w="670" w:type="dxa"/>
          </w:tcPr>
          <w:p w14:paraId="159DA5B8" w14:textId="77777777" w:rsidR="00CC7F06" w:rsidRPr="003D7494" w:rsidRDefault="00CC7F06" w:rsidP="00AD0565">
            <w:pPr>
              <w:jc w:val="center"/>
              <w:rPr>
                <w:lang w:val="en-US"/>
              </w:rPr>
            </w:pPr>
            <w:r w:rsidRPr="003D7494">
              <w:rPr>
                <w:lang w:val="en-US"/>
              </w:rPr>
              <w:t>*</w:t>
            </w:r>
          </w:p>
        </w:tc>
        <w:tc>
          <w:tcPr>
            <w:tcW w:w="592" w:type="dxa"/>
          </w:tcPr>
          <w:p w14:paraId="5BEB48C7" w14:textId="77777777" w:rsidR="00CC7F06" w:rsidRPr="003D7494" w:rsidRDefault="00CC7F06" w:rsidP="00AD0565">
            <w:pPr>
              <w:jc w:val="center"/>
              <w:rPr>
                <w:lang w:val="en-US"/>
              </w:rPr>
            </w:pPr>
            <w:r w:rsidRPr="003D7494">
              <w:rPr>
                <w:lang w:val="en-US"/>
              </w:rPr>
              <w:t>*</w:t>
            </w:r>
          </w:p>
        </w:tc>
        <w:tc>
          <w:tcPr>
            <w:tcW w:w="592" w:type="dxa"/>
          </w:tcPr>
          <w:p w14:paraId="6C53D853" w14:textId="77777777" w:rsidR="00CC7F06" w:rsidRPr="003D7494" w:rsidRDefault="00CC7F06" w:rsidP="00AD0565">
            <w:pPr>
              <w:jc w:val="center"/>
              <w:rPr>
                <w:lang w:val="en-US"/>
              </w:rPr>
            </w:pPr>
            <w:r w:rsidRPr="003D7494">
              <w:rPr>
                <w:lang w:val="en-US"/>
              </w:rPr>
              <w:t>*</w:t>
            </w:r>
          </w:p>
        </w:tc>
        <w:tc>
          <w:tcPr>
            <w:tcW w:w="592" w:type="dxa"/>
          </w:tcPr>
          <w:p w14:paraId="679EE6C7" w14:textId="77777777" w:rsidR="00CC7F06" w:rsidRPr="003D7494" w:rsidRDefault="00CC7F06" w:rsidP="00AD0565">
            <w:pPr>
              <w:jc w:val="center"/>
              <w:rPr>
                <w:lang w:val="en-US"/>
              </w:rPr>
            </w:pPr>
          </w:p>
        </w:tc>
        <w:tc>
          <w:tcPr>
            <w:tcW w:w="607" w:type="dxa"/>
          </w:tcPr>
          <w:p w14:paraId="56085F98" w14:textId="77777777" w:rsidR="00CC7F06" w:rsidRPr="003D7494" w:rsidRDefault="00CC7F06" w:rsidP="00AD0565">
            <w:pPr>
              <w:jc w:val="center"/>
              <w:rPr>
                <w:lang w:val="en-US"/>
              </w:rPr>
            </w:pPr>
          </w:p>
        </w:tc>
      </w:tr>
      <w:tr w:rsidR="00CC7F06" w:rsidRPr="003D7494" w14:paraId="6386D6B8" w14:textId="77777777" w:rsidTr="00AD0565">
        <w:tc>
          <w:tcPr>
            <w:tcW w:w="5803" w:type="dxa"/>
          </w:tcPr>
          <w:p w14:paraId="601A1CE6" w14:textId="77777777" w:rsidR="00CC7F06" w:rsidRPr="003D7494" w:rsidRDefault="00CC7F06" w:rsidP="00AD0565">
            <w:pPr>
              <w:rPr>
                <w:lang w:val="en-US"/>
              </w:rPr>
            </w:pPr>
            <w:r w:rsidRPr="003D7494">
              <w:rPr>
                <w:lang w:val="en-US"/>
              </w:rPr>
              <w:t xml:space="preserve">Sub B: Advertising and promotional programs </w:t>
            </w:r>
          </w:p>
        </w:tc>
        <w:tc>
          <w:tcPr>
            <w:tcW w:w="670" w:type="dxa"/>
          </w:tcPr>
          <w:p w14:paraId="64D393A5" w14:textId="77777777" w:rsidR="00CC7F06" w:rsidRPr="003D7494" w:rsidRDefault="00CC7F06" w:rsidP="00AD0565">
            <w:pPr>
              <w:jc w:val="center"/>
              <w:rPr>
                <w:lang w:val="en-US"/>
              </w:rPr>
            </w:pPr>
          </w:p>
        </w:tc>
        <w:tc>
          <w:tcPr>
            <w:tcW w:w="592" w:type="dxa"/>
          </w:tcPr>
          <w:p w14:paraId="23D416F5" w14:textId="77777777" w:rsidR="00CC7F06" w:rsidRPr="003D7494" w:rsidRDefault="00CC7F06" w:rsidP="00AD0565">
            <w:pPr>
              <w:jc w:val="center"/>
              <w:rPr>
                <w:lang w:val="en-US"/>
              </w:rPr>
            </w:pPr>
            <w:r w:rsidRPr="003D7494">
              <w:rPr>
                <w:lang w:val="en-US"/>
              </w:rPr>
              <w:t>*</w:t>
            </w:r>
          </w:p>
        </w:tc>
        <w:tc>
          <w:tcPr>
            <w:tcW w:w="592" w:type="dxa"/>
          </w:tcPr>
          <w:p w14:paraId="1A816BB4" w14:textId="77777777" w:rsidR="00CC7F06" w:rsidRPr="003D7494" w:rsidRDefault="00CC7F06" w:rsidP="00AD0565">
            <w:pPr>
              <w:jc w:val="center"/>
              <w:rPr>
                <w:lang w:val="en-US"/>
              </w:rPr>
            </w:pPr>
            <w:r w:rsidRPr="003D7494">
              <w:rPr>
                <w:lang w:val="en-US"/>
              </w:rPr>
              <w:t>*</w:t>
            </w:r>
          </w:p>
        </w:tc>
        <w:tc>
          <w:tcPr>
            <w:tcW w:w="592" w:type="dxa"/>
          </w:tcPr>
          <w:p w14:paraId="720DA2CB" w14:textId="77777777" w:rsidR="00CC7F06" w:rsidRPr="003D7494" w:rsidRDefault="00CC7F06" w:rsidP="00AD0565">
            <w:pPr>
              <w:jc w:val="center"/>
              <w:rPr>
                <w:lang w:val="en-US"/>
              </w:rPr>
            </w:pPr>
            <w:r w:rsidRPr="003D7494">
              <w:rPr>
                <w:lang w:val="en-US"/>
              </w:rPr>
              <w:t>*</w:t>
            </w:r>
          </w:p>
        </w:tc>
        <w:tc>
          <w:tcPr>
            <w:tcW w:w="607" w:type="dxa"/>
          </w:tcPr>
          <w:p w14:paraId="102B2DC0" w14:textId="77777777" w:rsidR="00CC7F06" w:rsidRPr="003D7494" w:rsidRDefault="00CC7F06" w:rsidP="00AD0565">
            <w:pPr>
              <w:jc w:val="center"/>
              <w:rPr>
                <w:lang w:val="en-US"/>
              </w:rPr>
            </w:pPr>
          </w:p>
        </w:tc>
      </w:tr>
      <w:tr w:rsidR="00CC7F06" w:rsidRPr="003D7494" w14:paraId="1D8BF08E" w14:textId="77777777" w:rsidTr="00AD0565">
        <w:tc>
          <w:tcPr>
            <w:tcW w:w="5803" w:type="dxa"/>
          </w:tcPr>
          <w:p w14:paraId="46E844FC" w14:textId="77777777" w:rsidR="00CC7F06" w:rsidRPr="003D7494" w:rsidRDefault="00CC7F06" w:rsidP="00AD0565">
            <w:pPr>
              <w:rPr>
                <w:lang w:val="en-US"/>
              </w:rPr>
            </w:pPr>
            <w:r w:rsidRPr="003D7494">
              <w:rPr>
                <w:lang w:val="en-US"/>
              </w:rPr>
              <w:t xml:space="preserve">Sub C: Consumer satisfaction </w:t>
            </w:r>
          </w:p>
        </w:tc>
        <w:tc>
          <w:tcPr>
            <w:tcW w:w="670" w:type="dxa"/>
          </w:tcPr>
          <w:p w14:paraId="57AB3FDA" w14:textId="77777777" w:rsidR="00CC7F06" w:rsidRPr="003D7494" w:rsidRDefault="00CC7F06" w:rsidP="00AD0565">
            <w:pPr>
              <w:jc w:val="center"/>
              <w:rPr>
                <w:lang w:val="en-US"/>
              </w:rPr>
            </w:pPr>
          </w:p>
        </w:tc>
        <w:tc>
          <w:tcPr>
            <w:tcW w:w="592" w:type="dxa"/>
          </w:tcPr>
          <w:p w14:paraId="5FBD72E6" w14:textId="77777777" w:rsidR="00CC7F06" w:rsidRPr="003D7494" w:rsidRDefault="00CC7F06" w:rsidP="00AD0565">
            <w:pPr>
              <w:jc w:val="center"/>
              <w:rPr>
                <w:lang w:val="en-US"/>
              </w:rPr>
            </w:pPr>
            <w:r w:rsidRPr="003D7494">
              <w:rPr>
                <w:lang w:val="en-US"/>
              </w:rPr>
              <w:t>*</w:t>
            </w:r>
          </w:p>
        </w:tc>
        <w:tc>
          <w:tcPr>
            <w:tcW w:w="592" w:type="dxa"/>
          </w:tcPr>
          <w:p w14:paraId="01EDC031" w14:textId="77777777" w:rsidR="00CC7F06" w:rsidRPr="003D7494" w:rsidRDefault="00CC7F06" w:rsidP="00AD0565">
            <w:pPr>
              <w:jc w:val="center"/>
              <w:rPr>
                <w:lang w:val="en-US"/>
              </w:rPr>
            </w:pPr>
            <w:r w:rsidRPr="003D7494">
              <w:rPr>
                <w:lang w:val="en-US"/>
              </w:rPr>
              <w:t>*</w:t>
            </w:r>
          </w:p>
        </w:tc>
        <w:tc>
          <w:tcPr>
            <w:tcW w:w="592" w:type="dxa"/>
          </w:tcPr>
          <w:p w14:paraId="18F2DB17" w14:textId="77777777" w:rsidR="00CC7F06" w:rsidRPr="003D7494" w:rsidRDefault="00CC7F06" w:rsidP="00AD0565">
            <w:pPr>
              <w:jc w:val="center"/>
              <w:rPr>
                <w:lang w:val="en-US"/>
              </w:rPr>
            </w:pPr>
          </w:p>
        </w:tc>
        <w:tc>
          <w:tcPr>
            <w:tcW w:w="607" w:type="dxa"/>
          </w:tcPr>
          <w:p w14:paraId="37CBB92E" w14:textId="77777777" w:rsidR="00CC7F06" w:rsidRPr="003D7494" w:rsidRDefault="00CC7F06" w:rsidP="00AD0565">
            <w:pPr>
              <w:jc w:val="center"/>
              <w:rPr>
                <w:lang w:val="en-US"/>
              </w:rPr>
            </w:pPr>
          </w:p>
        </w:tc>
      </w:tr>
      <w:tr w:rsidR="00CC7F06" w:rsidRPr="003D7494" w14:paraId="17A665CB" w14:textId="77777777" w:rsidTr="00AD0565">
        <w:tc>
          <w:tcPr>
            <w:tcW w:w="5803" w:type="dxa"/>
          </w:tcPr>
          <w:p w14:paraId="1C983F12" w14:textId="77777777" w:rsidR="00CC7F06" w:rsidRPr="003D7494" w:rsidRDefault="00CC7F06" w:rsidP="00AD0565">
            <w:pPr>
              <w:rPr>
                <w:lang w:val="en-US"/>
              </w:rPr>
            </w:pPr>
            <w:r w:rsidRPr="003D7494">
              <w:rPr>
                <w:lang w:val="en-US"/>
              </w:rPr>
              <w:t>Sub D: Market segments</w:t>
            </w:r>
          </w:p>
        </w:tc>
        <w:tc>
          <w:tcPr>
            <w:tcW w:w="670" w:type="dxa"/>
          </w:tcPr>
          <w:p w14:paraId="17B853F5" w14:textId="77777777" w:rsidR="00CC7F06" w:rsidRPr="003D7494" w:rsidRDefault="00CC7F06" w:rsidP="00AD0565">
            <w:pPr>
              <w:jc w:val="center"/>
              <w:rPr>
                <w:lang w:val="en-US"/>
              </w:rPr>
            </w:pPr>
          </w:p>
        </w:tc>
        <w:tc>
          <w:tcPr>
            <w:tcW w:w="592" w:type="dxa"/>
          </w:tcPr>
          <w:p w14:paraId="15799D3F" w14:textId="77777777" w:rsidR="00CC7F06" w:rsidRPr="003D7494" w:rsidRDefault="00CC7F06" w:rsidP="00AD0565">
            <w:pPr>
              <w:jc w:val="center"/>
              <w:rPr>
                <w:lang w:val="en-US"/>
              </w:rPr>
            </w:pPr>
          </w:p>
        </w:tc>
        <w:tc>
          <w:tcPr>
            <w:tcW w:w="592" w:type="dxa"/>
          </w:tcPr>
          <w:p w14:paraId="7592390C" w14:textId="77777777" w:rsidR="00CC7F06" w:rsidRPr="003D7494" w:rsidRDefault="00CC7F06" w:rsidP="00AD0565">
            <w:pPr>
              <w:jc w:val="center"/>
              <w:rPr>
                <w:lang w:val="en-US"/>
              </w:rPr>
            </w:pPr>
            <w:r w:rsidRPr="003D7494">
              <w:rPr>
                <w:lang w:val="en-US"/>
              </w:rPr>
              <w:t>*</w:t>
            </w:r>
          </w:p>
        </w:tc>
        <w:tc>
          <w:tcPr>
            <w:tcW w:w="592" w:type="dxa"/>
          </w:tcPr>
          <w:p w14:paraId="05A38649" w14:textId="77777777" w:rsidR="00CC7F06" w:rsidRPr="003D7494" w:rsidRDefault="00CC7F06" w:rsidP="00AD0565">
            <w:pPr>
              <w:jc w:val="center"/>
              <w:rPr>
                <w:lang w:val="en-US"/>
              </w:rPr>
            </w:pPr>
            <w:r w:rsidRPr="003D7494">
              <w:rPr>
                <w:lang w:val="en-US"/>
              </w:rPr>
              <w:t>*</w:t>
            </w:r>
          </w:p>
        </w:tc>
        <w:tc>
          <w:tcPr>
            <w:tcW w:w="607" w:type="dxa"/>
          </w:tcPr>
          <w:p w14:paraId="6D635AFC" w14:textId="77777777" w:rsidR="00CC7F06" w:rsidRPr="003D7494" w:rsidRDefault="00CC7F06" w:rsidP="00AD0565">
            <w:pPr>
              <w:jc w:val="center"/>
              <w:rPr>
                <w:lang w:val="en-US"/>
              </w:rPr>
            </w:pPr>
          </w:p>
        </w:tc>
      </w:tr>
      <w:tr w:rsidR="00CC7F06" w:rsidRPr="003D7494" w14:paraId="4B0CB5D8" w14:textId="77777777" w:rsidTr="00AD0565">
        <w:tc>
          <w:tcPr>
            <w:tcW w:w="5803" w:type="dxa"/>
          </w:tcPr>
          <w:p w14:paraId="659BD41E" w14:textId="77777777" w:rsidR="00CC7F06" w:rsidRPr="003D7494" w:rsidRDefault="00CC7F06" w:rsidP="00AD0565">
            <w:pPr>
              <w:rPr>
                <w:lang w:val="en-US"/>
              </w:rPr>
            </w:pPr>
            <w:r w:rsidRPr="003D7494">
              <w:rPr>
                <w:lang w:val="en-US"/>
              </w:rPr>
              <w:t>Sub E: Increase market share</w:t>
            </w:r>
          </w:p>
        </w:tc>
        <w:tc>
          <w:tcPr>
            <w:tcW w:w="670" w:type="dxa"/>
          </w:tcPr>
          <w:p w14:paraId="262565A8" w14:textId="77777777" w:rsidR="00CC7F06" w:rsidRPr="003D7494" w:rsidRDefault="00CC7F06" w:rsidP="00AD0565">
            <w:pPr>
              <w:jc w:val="center"/>
              <w:rPr>
                <w:lang w:val="en-US"/>
              </w:rPr>
            </w:pPr>
          </w:p>
        </w:tc>
        <w:tc>
          <w:tcPr>
            <w:tcW w:w="592" w:type="dxa"/>
          </w:tcPr>
          <w:p w14:paraId="03B9A0F2" w14:textId="77777777" w:rsidR="00CC7F06" w:rsidRPr="003D7494" w:rsidRDefault="00CC7F06" w:rsidP="00AD0565">
            <w:pPr>
              <w:jc w:val="center"/>
              <w:rPr>
                <w:lang w:val="en-US"/>
              </w:rPr>
            </w:pPr>
            <w:r w:rsidRPr="003D7494">
              <w:rPr>
                <w:lang w:val="en-US"/>
              </w:rPr>
              <w:t>*</w:t>
            </w:r>
          </w:p>
        </w:tc>
        <w:tc>
          <w:tcPr>
            <w:tcW w:w="592" w:type="dxa"/>
          </w:tcPr>
          <w:p w14:paraId="03601F43" w14:textId="77777777" w:rsidR="00CC7F06" w:rsidRPr="003D7494" w:rsidRDefault="00CC7F06" w:rsidP="00AD0565">
            <w:pPr>
              <w:jc w:val="center"/>
              <w:rPr>
                <w:lang w:val="en-US"/>
              </w:rPr>
            </w:pPr>
            <w:r w:rsidRPr="003D7494">
              <w:rPr>
                <w:lang w:val="en-US"/>
              </w:rPr>
              <w:t>*</w:t>
            </w:r>
          </w:p>
        </w:tc>
        <w:tc>
          <w:tcPr>
            <w:tcW w:w="592" w:type="dxa"/>
          </w:tcPr>
          <w:p w14:paraId="199BFB6C" w14:textId="77777777" w:rsidR="00CC7F06" w:rsidRPr="003D7494" w:rsidRDefault="00CC7F06" w:rsidP="00AD0565">
            <w:pPr>
              <w:jc w:val="center"/>
              <w:rPr>
                <w:lang w:val="en-US"/>
              </w:rPr>
            </w:pPr>
            <w:r w:rsidRPr="003D7494">
              <w:rPr>
                <w:lang w:val="en-US"/>
              </w:rPr>
              <w:t>*</w:t>
            </w:r>
          </w:p>
        </w:tc>
        <w:tc>
          <w:tcPr>
            <w:tcW w:w="607" w:type="dxa"/>
          </w:tcPr>
          <w:p w14:paraId="10092CEA" w14:textId="77777777" w:rsidR="00CC7F06" w:rsidRPr="003D7494" w:rsidRDefault="00CC7F06" w:rsidP="00AD0565">
            <w:pPr>
              <w:jc w:val="center"/>
              <w:rPr>
                <w:lang w:val="en-US"/>
              </w:rPr>
            </w:pPr>
          </w:p>
        </w:tc>
      </w:tr>
      <w:tr w:rsidR="00CC7F06" w:rsidRPr="003D7494" w14:paraId="68B0507F" w14:textId="77777777" w:rsidTr="00AD0565">
        <w:tc>
          <w:tcPr>
            <w:tcW w:w="5803" w:type="dxa"/>
          </w:tcPr>
          <w:p w14:paraId="41A8F915" w14:textId="77777777" w:rsidR="00CC7F06" w:rsidRPr="003D7494" w:rsidRDefault="00CC7F06" w:rsidP="00AD0565">
            <w:pPr>
              <w:rPr>
                <w:lang w:val="en-US"/>
              </w:rPr>
            </w:pPr>
            <w:r w:rsidRPr="003D7494">
              <w:rPr>
                <w:lang w:val="en-US"/>
              </w:rPr>
              <w:t>Sub F: Improving marketing, advertising, and promotional programs</w:t>
            </w:r>
          </w:p>
        </w:tc>
        <w:tc>
          <w:tcPr>
            <w:tcW w:w="670" w:type="dxa"/>
          </w:tcPr>
          <w:p w14:paraId="0A687DC3" w14:textId="77777777" w:rsidR="00CC7F06" w:rsidRPr="003D7494" w:rsidRDefault="00CC7F06" w:rsidP="00AD0565">
            <w:pPr>
              <w:jc w:val="center"/>
              <w:rPr>
                <w:lang w:val="en-US"/>
              </w:rPr>
            </w:pPr>
          </w:p>
        </w:tc>
        <w:tc>
          <w:tcPr>
            <w:tcW w:w="592" w:type="dxa"/>
          </w:tcPr>
          <w:p w14:paraId="65AD613A" w14:textId="77777777" w:rsidR="00CC7F06" w:rsidRPr="003D7494" w:rsidRDefault="00CC7F06" w:rsidP="00AD0565">
            <w:pPr>
              <w:jc w:val="center"/>
              <w:rPr>
                <w:lang w:val="en-US"/>
              </w:rPr>
            </w:pPr>
          </w:p>
        </w:tc>
        <w:tc>
          <w:tcPr>
            <w:tcW w:w="592" w:type="dxa"/>
          </w:tcPr>
          <w:p w14:paraId="4777E189" w14:textId="77777777" w:rsidR="00CC7F06" w:rsidRPr="003D7494" w:rsidRDefault="00CC7F06" w:rsidP="00AD0565">
            <w:pPr>
              <w:jc w:val="center"/>
              <w:rPr>
                <w:lang w:val="en-US"/>
              </w:rPr>
            </w:pPr>
          </w:p>
        </w:tc>
        <w:tc>
          <w:tcPr>
            <w:tcW w:w="592" w:type="dxa"/>
          </w:tcPr>
          <w:p w14:paraId="5D141B16" w14:textId="77777777" w:rsidR="00CC7F06" w:rsidRPr="003D7494" w:rsidRDefault="00CC7F06" w:rsidP="00AD0565">
            <w:pPr>
              <w:jc w:val="center"/>
              <w:rPr>
                <w:lang w:val="en-US"/>
              </w:rPr>
            </w:pPr>
            <w:r w:rsidRPr="003D7494">
              <w:rPr>
                <w:lang w:val="en-US"/>
              </w:rPr>
              <w:t>*</w:t>
            </w:r>
          </w:p>
        </w:tc>
        <w:tc>
          <w:tcPr>
            <w:tcW w:w="607" w:type="dxa"/>
          </w:tcPr>
          <w:p w14:paraId="675FFE6C" w14:textId="77777777" w:rsidR="00CC7F06" w:rsidRPr="003D7494" w:rsidRDefault="00CC7F06" w:rsidP="00AD0565">
            <w:pPr>
              <w:jc w:val="center"/>
              <w:rPr>
                <w:lang w:val="en-US"/>
              </w:rPr>
            </w:pPr>
            <w:r w:rsidRPr="003D7494">
              <w:rPr>
                <w:lang w:val="en-US"/>
              </w:rPr>
              <w:t>*</w:t>
            </w:r>
          </w:p>
        </w:tc>
      </w:tr>
      <w:tr w:rsidR="00CC7F06" w:rsidRPr="003D7494" w14:paraId="5C043049" w14:textId="77777777" w:rsidTr="00AD0565">
        <w:tc>
          <w:tcPr>
            <w:tcW w:w="5803" w:type="dxa"/>
          </w:tcPr>
          <w:p w14:paraId="4F0CFB1E" w14:textId="77777777" w:rsidR="00CC7F06" w:rsidRPr="003D7494" w:rsidRDefault="00CC7F06" w:rsidP="00AD0565">
            <w:pPr>
              <w:rPr>
                <w:lang w:val="en-US"/>
              </w:rPr>
            </w:pPr>
            <w:r w:rsidRPr="003D7494">
              <w:rPr>
                <w:lang w:val="en-US"/>
              </w:rPr>
              <w:t xml:space="preserve">Sub G: Alternative advertising and willingness to pay (WTP) </w:t>
            </w:r>
          </w:p>
        </w:tc>
        <w:tc>
          <w:tcPr>
            <w:tcW w:w="670" w:type="dxa"/>
          </w:tcPr>
          <w:p w14:paraId="400A85B7" w14:textId="77777777" w:rsidR="00CC7F06" w:rsidRPr="003D7494" w:rsidRDefault="00CC7F06" w:rsidP="00AD0565">
            <w:pPr>
              <w:jc w:val="center"/>
              <w:rPr>
                <w:lang w:val="en-US"/>
              </w:rPr>
            </w:pPr>
            <w:r w:rsidRPr="003D7494">
              <w:rPr>
                <w:lang w:val="en-US"/>
              </w:rPr>
              <w:t>*</w:t>
            </w:r>
          </w:p>
        </w:tc>
        <w:tc>
          <w:tcPr>
            <w:tcW w:w="592" w:type="dxa"/>
          </w:tcPr>
          <w:p w14:paraId="6EB892D2" w14:textId="77777777" w:rsidR="00CC7F06" w:rsidRPr="003D7494" w:rsidRDefault="00CC7F06" w:rsidP="00AD0565">
            <w:pPr>
              <w:jc w:val="center"/>
              <w:rPr>
                <w:lang w:val="en-US"/>
              </w:rPr>
            </w:pPr>
            <w:r w:rsidRPr="003D7494">
              <w:rPr>
                <w:lang w:val="en-US"/>
              </w:rPr>
              <w:t>*</w:t>
            </w:r>
          </w:p>
        </w:tc>
        <w:tc>
          <w:tcPr>
            <w:tcW w:w="592" w:type="dxa"/>
          </w:tcPr>
          <w:p w14:paraId="39E57E39" w14:textId="77777777" w:rsidR="00CC7F06" w:rsidRPr="003D7494" w:rsidRDefault="00CC7F06" w:rsidP="00AD0565">
            <w:pPr>
              <w:jc w:val="center"/>
              <w:rPr>
                <w:lang w:val="en-US"/>
              </w:rPr>
            </w:pPr>
            <w:r w:rsidRPr="003D7494">
              <w:rPr>
                <w:lang w:val="en-US"/>
              </w:rPr>
              <w:t>*</w:t>
            </w:r>
          </w:p>
        </w:tc>
        <w:tc>
          <w:tcPr>
            <w:tcW w:w="592" w:type="dxa"/>
          </w:tcPr>
          <w:p w14:paraId="342814F8" w14:textId="77777777" w:rsidR="00CC7F06" w:rsidRPr="003D7494" w:rsidRDefault="00CC7F06" w:rsidP="00AD0565">
            <w:pPr>
              <w:jc w:val="center"/>
              <w:rPr>
                <w:lang w:val="en-US"/>
              </w:rPr>
            </w:pPr>
            <w:r w:rsidRPr="003D7494">
              <w:rPr>
                <w:lang w:val="en-US"/>
              </w:rPr>
              <w:t>*</w:t>
            </w:r>
          </w:p>
        </w:tc>
        <w:tc>
          <w:tcPr>
            <w:tcW w:w="607" w:type="dxa"/>
          </w:tcPr>
          <w:p w14:paraId="00B933C8" w14:textId="77777777" w:rsidR="00CC7F06" w:rsidRPr="003D7494" w:rsidRDefault="00CC7F06" w:rsidP="00AD0565">
            <w:pPr>
              <w:jc w:val="center"/>
              <w:rPr>
                <w:lang w:val="en-US"/>
              </w:rPr>
            </w:pPr>
          </w:p>
        </w:tc>
      </w:tr>
      <w:tr w:rsidR="00CC7F06" w:rsidRPr="003D7494" w14:paraId="55DA45CE" w14:textId="77777777" w:rsidTr="00AD0565">
        <w:tc>
          <w:tcPr>
            <w:tcW w:w="5803" w:type="dxa"/>
            <w:shd w:val="clear" w:color="auto" w:fill="auto"/>
          </w:tcPr>
          <w:p w14:paraId="27BD35F1" w14:textId="77777777" w:rsidR="00CC7F06" w:rsidRPr="003D7494" w:rsidRDefault="00CC7F06" w:rsidP="00AD0565">
            <w:pPr>
              <w:rPr>
                <w:lang w:val="en-US"/>
              </w:rPr>
            </w:pPr>
            <w:r w:rsidRPr="003D7494">
              <w:rPr>
                <w:b/>
                <w:lang w:val="en-US"/>
              </w:rPr>
              <w:t>Objective 4:</w:t>
            </w:r>
            <w:r w:rsidRPr="003D7494">
              <w:rPr>
                <w:lang w:val="en-US"/>
              </w:rPr>
              <w:t xml:space="preserve"> E</w:t>
            </w:r>
            <w:r w:rsidRPr="003D7494">
              <w:rPr>
                <w:bCs/>
                <w:lang w:val="en-US"/>
              </w:rPr>
              <w:t>ncourage implementation of production practices that improve industry well-being and </w:t>
            </w:r>
            <w:r w:rsidRPr="003D7494">
              <w:rPr>
                <w:bCs/>
                <w:shd w:val="clear" w:color="auto" w:fill="FFFFFF"/>
                <w:lang w:val="en-US"/>
              </w:rPr>
              <w:t>improve competitiveness of the Eastern wine market</w:t>
            </w:r>
            <w:r w:rsidRPr="003D7494">
              <w:rPr>
                <w:bCs/>
                <w:shd w:val="clear" w:color="auto" w:fill="EEECE1"/>
                <w:lang w:val="en-US"/>
              </w:rPr>
              <w:t xml:space="preserve"> </w:t>
            </w:r>
          </w:p>
        </w:tc>
        <w:tc>
          <w:tcPr>
            <w:tcW w:w="670" w:type="dxa"/>
            <w:shd w:val="clear" w:color="auto" w:fill="auto"/>
          </w:tcPr>
          <w:p w14:paraId="20CB2031" w14:textId="77777777" w:rsidR="00CC7F06" w:rsidRPr="003D7494" w:rsidRDefault="00CC7F06" w:rsidP="00AD0565">
            <w:pPr>
              <w:jc w:val="center"/>
              <w:rPr>
                <w:lang w:val="en-US"/>
              </w:rPr>
            </w:pPr>
          </w:p>
        </w:tc>
        <w:tc>
          <w:tcPr>
            <w:tcW w:w="592" w:type="dxa"/>
            <w:shd w:val="clear" w:color="auto" w:fill="auto"/>
          </w:tcPr>
          <w:p w14:paraId="2B9EAFC6" w14:textId="77777777" w:rsidR="00CC7F06" w:rsidRPr="003D7494" w:rsidRDefault="00CC7F06" w:rsidP="00AD0565">
            <w:pPr>
              <w:jc w:val="center"/>
              <w:rPr>
                <w:lang w:val="en-US"/>
              </w:rPr>
            </w:pPr>
          </w:p>
        </w:tc>
        <w:tc>
          <w:tcPr>
            <w:tcW w:w="592" w:type="dxa"/>
            <w:shd w:val="clear" w:color="auto" w:fill="auto"/>
          </w:tcPr>
          <w:p w14:paraId="01CA0CB6" w14:textId="77777777" w:rsidR="00CC7F06" w:rsidRPr="003D7494" w:rsidRDefault="00CC7F06" w:rsidP="00AD0565">
            <w:pPr>
              <w:jc w:val="center"/>
              <w:rPr>
                <w:lang w:val="en-US"/>
              </w:rPr>
            </w:pPr>
          </w:p>
        </w:tc>
        <w:tc>
          <w:tcPr>
            <w:tcW w:w="592" w:type="dxa"/>
            <w:shd w:val="clear" w:color="auto" w:fill="auto"/>
          </w:tcPr>
          <w:p w14:paraId="3F56440F" w14:textId="77777777" w:rsidR="00CC7F06" w:rsidRPr="003D7494" w:rsidRDefault="00CC7F06" w:rsidP="00AD0565">
            <w:pPr>
              <w:jc w:val="center"/>
              <w:rPr>
                <w:lang w:val="en-US"/>
              </w:rPr>
            </w:pPr>
          </w:p>
        </w:tc>
        <w:tc>
          <w:tcPr>
            <w:tcW w:w="607" w:type="dxa"/>
            <w:shd w:val="clear" w:color="auto" w:fill="auto"/>
          </w:tcPr>
          <w:p w14:paraId="6B7DD827" w14:textId="77777777" w:rsidR="00CC7F06" w:rsidRPr="003D7494" w:rsidRDefault="00CC7F06" w:rsidP="00AD0565">
            <w:pPr>
              <w:jc w:val="center"/>
              <w:rPr>
                <w:lang w:val="en-US"/>
              </w:rPr>
            </w:pPr>
          </w:p>
        </w:tc>
      </w:tr>
      <w:tr w:rsidR="00CC7F06" w:rsidRPr="003D7494" w14:paraId="30C2A19F" w14:textId="77777777" w:rsidTr="00AD0565">
        <w:tc>
          <w:tcPr>
            <w:tcW w:w="5803" w:type="dxa"/>
          </w:tcPr>
          <w:p w14:paraId="31B4D092" w14:textId="77777777" w:rsidR="00CC7F06" w:rsidRPr="003D7494" w:rsidRDefault="00CC7F06" w:rsidP="00AD0565">
            <w:pPr>
              <w:rPr>
                <w:lang w:val="en-US"/>
              </w:rPr>
            </w:pPr>
            <w:r w:rsidRPr="003D7494">
              <w:rPr>
                <w:lang w:val="en-US"/>
              </w:rPr>
              <w:t xml:space="preserve">Sub A: Benchmark baseline knowledge/skills level and establish desired competency targets </w:t>
            </w:r>
          </w:p>
        </w:tc>
        <w:tc>
          <w:tcPr>
            <w:tcW w:w="670" w:type="dxa"/>
          </w:tcPr>
          <w:p w14:paraId="00B237A0" w14:textId="77777777" w:rsidR="00CC7F06" w:rsidRPr="003D7494" w:rsidRDefault="00CC7F06" w:rsidP="00AD0565">
            <w:pPr>
              <w:jc w:val="center"/>
              <w:rPr>
                <w:lang w:val="en-US"/>
              </w:rPr>
            </w:pPr>
            <w:r w:rsidRPr="003D7494">
              <w:rPr>
                <w:lang w:val="en-US"/>
              </w:rPr>
              <w:t>*</w:t>
            </w:r>
          </w:p>
        </w:tc>
        <w:tc>
          <w:tcPr>
            <w:tcW w:w="592" w:type="dxa"/>
          </w:tcPr>
          <w:p w14:paraId="500CACA5" w14:textId="77777777" w:rsidR="00CC7F06" w:rsidRPr="003D7494" w:rsidRDefault="00CC7F06" w:rsidP="00AD0565">
            <w:pPr>
              <w:jc w:val="center"/>
              <w:rPr>
                <w:lang w:val="en-US"/>
              </w:rPr>
            </w:pPr>
          </w:p>
        </w:tc>
        <w:tc>
          <w:tcPr>
            <w:tcW w:w="592" w:type="dxa"/>
          </w:tcPr>
          <w:p w14:paraId="114826A3" w14:textId="77777777" w:rsidR="00CC7F06" w:rsidRPr="003D7494" w:rsidRDefault="00CC7F06" w:rsidP="00AD0565">
            <w:pPr>
              <w:jc w:val="center"/>
              <w:rPr>
                <w:lang w:val="en-US"/>
              </w:rPr>
            </w:pPr>
          </w:p>
        </w:tc>
        <w:tc>
          <w:tcPr>
            <w:tcW w:w="592" w:type="dxa"/>
          </w:tcPr>
          <w:p w14:paraId="17FF015A" w14:textId="77777777" w:rsidR="00CC7F06" w:rsidRPr="003D7494" w:rsidRDefault="00CC7F06" w:rsidP="00AD0565">
            <w:pPr>
              <w:jc w:val="center"/>
              <w:rPr>
                <w:lang w:val="en-US"/>
              </w:rPr>
            </w:pPr>
          </w:p>
        </w:tc>
        <w:tc>
          <w:tcPr>
            <w:tcW w:w="607" w:type="dxa"/>
          </w:tcPr>
          <w:p w14:paraId="2CE38DC6" w14:textId="77777777" w:rsidR="00CC7F06" w:rsidRPr="003D7494" w:rsidRDefault="00CC7F06" w:rsidP="00AD0565">
            <w:pPr>
              <w:jc w:val="center"/>
              <w:rPr>
                <w:lang w:val="en-US"/>
              </w:rPr>
            </w:pPr>
          </w:p>
        </w:tc>
      </w:tr>
      <w:tr w:rsidR="00CC7F06" w:rsidRPr="003D7494" w14:paraId="11E7D7EA" w14:textId="77777777" w:rsidTr="00AD0565">
        <w:tc>
          <w:tcPr>
            <w:tcW w:w="5803" w:type="dxa"/>
          </w:tcPr>
          <w:p w14:paraId="35BF2F8C" w14:textId="77777777" w:rsidR="00CC7F06" w:rsidRPr="003D7494" w:rsidRDefault="00CC7F06" w:rsidP="00AD0565">
            <w:pPr>
              <w:rPr>
                <w:lang w:val="en-US"/>
              </w:rPr>
            </w:pPr>
            <w:r w:rsidRPr="003D7494">
              <w:rPr>
                <w:lang w:val="en-US"/>
              </w:rPr>
              <w:t>Sub B: Produce and use outcomes/deliverables</w:t>
            </w:r>
          </w:p>
        </w:tc>
        <w:tc>
          <w:tcPr>
            <w:tcW w:w="670" w:type="dxa"/>
          </w:tcPr>
          <w:p w14:paraId="028FDF16" w14:textId="77777777" w:rsidR="00CC7F06" w:rsidRPr="003D7494" w:rsidRDefault="00CC7F06" w:rsidP="00AD0565">
            <w:pPr>
              <w:jc w:val="center"/>
              <w:rPr>
                <w:lang w:val="en-US"/>
              </w:rPr>
            </w:pPr>
          </w:p>
        </w:tc>
        <w:tc>
          <w:tcPr>
            <w:tcW w:w="592" w:type="dxa"/>
          </w:tcPr>
          <w:p w14:paraId="646DFE92" w14:textId="77777777" w:rsidR="00CC7F06" w:rsidRPr="003D7494" w:rsidRDefault="00CC7F06" w:rsidP="00AD0565">
            <w:pPr>
              <w:jc w:val="center"/>
              <w:rPr>
                <w:lang w:val="en-US"/>
              </w:rPr>
            </w:pPr>
            <w:r w:rsidRPr="003D7494">
              <w:rPr>
                <w:lang w:val="en-US"/>
              </w:rPr>
              <w:t>*</w:t>
            </w:r>
          </w:p>
        </w:tc>
        <w:tc>
          <w:tcPr>
            <w:tcW w:w="592" w:type="dxa"/>
          </w:tcPr>
          <w:p w14:paraId="6ACC0DFE" w14:textId="77777777" w:rsidR="00CC7F06" w:rsidRPr="003D7494" w:rsidRDefault="00CC7F06" w:rsidP="00AD0565">
            <w:pPr>
              <w:jc w:val="center"/>
              <w:rPr>
                <w:lang w:val="en-US"/>
              </w:rPr>
            </w:pPr>
            <w:r w:rsidRPr="003D7494">
              <w:rPr>
                <w:lang w:val="en-US"/>
              </w:rPr>
              <w:t>*</w:t>
            </w:r>
          </w:p>
        </w:tc>
        <w:tc>
          <w:tcPr>
            <w:tcW w:w="592" w:type="dxa"/>
          </w:tcPr>
          <w:p w14:paraId="3141A9C8" w14:textId="77777777" w:rsidR="00CC7F06" w:rsidRPr="003D7494" w:rsidRDefault="00CC7F06" w:rsidP="00AD0565">
            <w:pPr>
              <w:jc w:val="center"/>
              <w:rPr>
                <w:lang w:val="en-US"/>
              </w:rPr>
            </w:pPr>
            <w:r w:rsidRPr="003D7494">
              <w:rPr>
                <w:lang w:val="en-US"/>
              </w:rPr>
              <w:t>*</w:t>
            </w:r>
          </w:p>
        </w:tc>
        <w:tc>
          <w:tcPr>
            <w:tcW w:w="607" w:type="dxa"/>
          </w:tcPr>
          <w:p w14:paraId="3F1B35B3" w14:textId="77777777" w:rsidR="00CC7F06" w:rsidRPr="003D7494" w:rsidRDefault="00CC7F06" w:rsidP="00AD0565">
            <w:pPr>
              <w:jc w:val="center"/>
              <w:rPr>
                <w:lang w:val="en-US"/>
              </w:rPr>
            </w:pPr>
            <w:r w:rsidRPr="003D7494">
              <w:rPr>
                <w:lang w:val="en-US"/>
              </w:rPr>
              <w:t>*</w:t>
            </w:r>
          </w:p>
        </w:tc>
      </w:tr>
      <w:tr w:rsidR="00CC7F06" w:rsidRPr="003D7494" w14:paraId="78702817" w14:textId="77777777" w:rsidTr="00AD0565">
        <w:tc>
          <w:tcPr>
            <w:tcW w:w="5803" w:type="dxa"/>
          </w:tcPr>
          <w:p w14:paraId="0652F537" w14:textId="77777777" w:rsidR="00CC7F06" w:rsidRPr="003D7494" w:rsidRDefault="00CC7F06" w:rsidP="00AD0565">
            <w:pPr>
              <w:rPr>
                <w:lang w:val="en-US"/>
              </w:rPr>
            </w:pPr>
            <w:r w:rsidRPr="003D7494">
              <w:rPr>
                <w:lang w:val="en-US"/>
              </w:rPr>
              <w:t xml:space="preserve">Sub C: Obtain stakeholder feedback </w:t>
            </w:r>
          </w:p>
        </w:tc>
        <w:tc>
          <w:tcPr>
            <w:tcW w:w="670" w:type="dxa"/>
          </w:tcPr>
          <w:p w14:paraId="37960437" w14:textId="77777777" w:rsidR="00CC7F06" w:rsidRPr="003D7494" w:rsidRDefault="00CC7F06" w:rsidP="00AD0565">
            <w:pPr>
              <w:jc w:val="center"/>
              <w:rPr>
                <w:lang w:val="en-US"/>
              </w:rPr>
            </w:pPr>
          </w:p>
        </w:tc>
        <w:tc>
          <w:tcPr>
            <w:tcW w:w="592" w:type="dxa"/>
          </w:tcPr>
          <w:p w14:paraId="112C8587" w14:textId="77777777" w:rsidR="00CC7F06" w:rsidRPr="003D7494" w:rsidRDefault="00CC7F06" w:rsidP="00AD0565">
            <w:pPr>
              <w:jc w:val="center"/>
              <w:rPr>
                <w:lang w:val="en-US"/>
              </w:rPr>
            </w:pPr>
          </w:p>
        </w:tc>
        <w:tc>
          <w:tcPr>
            <w:tcW w:w="592" w:type="dxa"/>
          </w:tcPr>
          <w:p w14:paraId="740B53D2" w14:textId="77777777" w:rsidR="00CC7F06" w:rsidRPr="003D7494" w:rsidRDefault="00CC7F06" w:rsidP="00AD0565">
            <w:pPr>
              <w:jc w:val="center"/>
              <w:rPr>
                <w:lang w:val="en-US"/>
              </w:rPr>
            </w:pPr>
            <w:r w:rsidRPr="003D7494">
              <w:rPr>
                <w:lang w:val="en-US"/>
              </w:rPr>
              <w:t>*</w:t>
            </w:r>
          </w:p>
        </w:tc>
        <w:tc>
          <w:tcPr>
            <w:tcW w:w="592" w:type="dxa"/>
          </w:tcPr>
          <w:p w14:paraId="719B9FF0" w14:textId="77777777" w:rsidR="00CC7F06" w:rsidRPr="003D7494" w:rsidRDefault="00CC7F06" w:rsidP="00AD0565">
            <w:pPr>
              <w:jc w:val="center"/>
              <w:rPr>
                <w:lang w:val="en-US"/>
              </w:rPr>
            </w:pPr>
            <w:r w:rsidRPr="003D7494">
              <w:rPr>
                <w:lang w:val="en-US"/>
              </w:rPr>
              <w:t>*</w:t>
            </w:r>
          </w:p>
        </w:tc>
        <w:tc>
          <w:tcPr>
            <w:tcW w:w="607" w:type="dxa"/>
          </w:tcPr>
          <w:p w14:paraId="7A53B5BE" w14:textId="77777777" w:rsidR="00CC7F06" w:rsidRPr="003D7494" w:rsidRDefault="00CC7F06" w:rsidP="00AD0565">
            <w:pPr>
              <w:jc w:val="center"/>
              <w:rPr>
                <w:lang w:val="en-US"/>
              </w:rPr>
            </w:pPr>
            <w:r w:rsidRPr="003D7494">
              <w:rPr>
                <w:lang w:val="en-US"/>
              </w:rPr>
              <w:t>*</w:t>
            </w:r>
          </w:p>
        </w:tc>
      </w:tr>
    </w:tbl>
    <w:p w14:paraId="01BEF41E" w14:textId="77777777" w:rsidR="00CC7F06" w:rsidRPr="003D7494" w:rsidRDefault="00CC7F06" w:rsidP="00CC7F06">
      <w:pPr>
        <w:rPr>
          <w:lang w:val="en-US"/>
        </w:rPr>
      </w:pPr>
    </w:p>
    <w:p w14:paraId="15A7DCD2" w14:textId="77777777" w:rsidR="00CC7F06" w:rsidRPr="003D7494" w:rsidRDefault="00CC7F06" w:rsidP="00CC7F06">
      <w:pPr>
        <w:rPr>
          <w:color w:val="003399"/>
          <w:lang w:val="en-US"/>
        </w:rPr>
      </w:pPr>
    </w:p>
    <w:p w14:paraId="63CF276D" w14:textId="77777777" w:rsidR="00CC7F06" w:rsidRPr="003D7494" w:rsidRDefault="00CC7F06" w:rsidP="00CC7F06">
      <w:pPr>
        <w:rPr>
          <w:lang w:val="en-US"/>
        </w:rPr>
      </w:pPr>
    </w:p>
    <w:p w14:paraId="1D2867DA" w14:textId="77777777" w:rsidR="00CC7F06" w:rsidRPr="000A54CF" w:rsidRDefault="00CC7F06" w:rsidP="00CC7F06">
      <w:pPr>
        <w:rPr>
          <w:color w:val="0000FF"/>
          <w:lang w:val="en-US"/>
        </w:rPr>
      </w:pPr>
      <w:r w:rsidRPr="003D7494">
        <w:rPr>
          <w:lang w:val="en-US"/>
        </w:rPr>
        <w:br w:type="page"/>
      </w:r>
      <w:r w:rsidRPr="000A54CF">
        <w:rPr>
          <w:b/>
          <w:color w:val="0000FF"/>
          <w:lang w:val="en-US"/>
        </w:rPr>
        <w:lastRenderedPageBreak/>
        <w:t>Appendix B</w:t>
      </w:r>
      <w:r w:rsidRPr="000A54CF">
        <w:rPr>
          <w:color w:val="0000FF"/>
          <w:lang w:val="en-US"/>
        </w:rPr>
        <w:t>.  Project director, principal investigators, and collaborators</w:t>
      </w:r>
    </w:p>
    <w:p w14:paraId="3224D536" w14:textId="77777777" w:rsidR="00CC7F06" w:rsidRPr="003D7494" w:rsidRDefault="00CC7F06" w:rsidP="00CC7F06">
      <w:pPr>
        <w:rPr>
          <w:b/>
          <w:lang w:val="en-US"/>
        </w:rPr>
      </w:pPr>
    </w:p>
    <w:p w14:paraId="4A14493D" w14:textId="77777777" w:rsidR="00CC7F06" w:rsidRPr="003D7494" w:rsidRDefault="00CC7F06" w:rsidP="00CC7F06">
      <w:pPr>
        <w:rPr>
          <w:u w:val="single"/>
          <w:lang w:val="en-US"/>
        </w:rPr>
      </w:pPr>
      <w:r w:rsidRPr="003D7494">
        <w:rPr>
          <w:u w:val="single"/>
          <w:lang w:val="en-US"/>
        </w:rPr>
        <w:t xml:space="preserve">Program Staff (after PD, co-PIs are listed </w:t>
      </w:r>
      <w:r w:rsidR="007E20E4" w:rsidRPr="003D7494">
        <w:rPr>
          <w:u w:val="single"/>
          <w:lang w:val="en-US"/>
        </w:rPr>
        <w:t>alphabetically</w:t>
      </w:r>
      <w:r w:rsidRPr="003D7494">
        <w:rPr>
          <w:u w:val="single"/>
          <w:lang w:val="en-US"/>
        </w:rPr>
        <w:t xml:space="preserve"> by institution and then name):</w:t>
      </w:r>
    </w:p>
    <w:p w14:paraId="074A9416" w14:textId="77777777" w:rsidR="00CC7F06" w:rsidRPr="003D7494" w:rsidRDefault="00CC7F06" w:rsidP="00CC7F06">
      <w:pPr>
        <w:ind w:left="360" w:hanging="360"/>
        <w:rPr>
          <w:lang w:val="en-US"/>
        </w:rPr>
      </w:pPr>
      <w:r w:rsidRPr="003D7494">
        <w:rPr>
          <w:b/>
          <w:lang w:val="en-US"/>
        </w:rPr>
        <w:t>Dr. Tony K. Wolf (PD and co-PI</w:t>
      </w:r>
      <w:r w:rsidRPr="003D7494">
        <w:rPr>
          <w:lang w:val="en-US"/>
        </w:rPr>
        <w:t xml:space="preserve">), Professor of Viticulture, 75% Extension &amp; 25% Research; AHS Jr. Agricultural Research and Extension Center, Virginia Tech, 595 Laurel Grove Rd., Winchester VA 22602; </w:t>
      </w:r>
      <w:hyperlink r:id="rId53" w:history="1">
        <w:r w:rsidRPr="003D7494">
          <w:rPr>
            <w:color w:val="0000FF"/>
            <w:u w:val="single"/>
            <w:lang w:val="en-US"/>
          </w:rPr>
          <w:t>vitis@vt.edu</w:t>
        </w:r>
      </w:hyperlink>
      <w:r w:rsidRPr="003D7494">
        <w:rPr>
          <w:lang w:val="en-US"/>
        </w:rPr>
        <w:t xml:space="preserve"> </w:t>
      </w:r>
    </w:p>
    <w:p w14:paraId="531FCB2F" w14:textId="77777777" w:rsidR="00CC7F06" w:rsidRPr="003D7494" w:rsidRDefault="00CC7F06" w:rsidP="00CC7F06">
      <w:pPr>
        <w:ind w:left="360" w:hanging="360"/>
        <w:rPr>
          <w:lang w:val="en-US"/>
        </w:rPr>
      </w:pPr>
      <w:r w:rsidRPr="003D7494">
        <w:rPr>
          <w:b/>
          <w:lang w:val="en-US"/>
        </w:rPr>
        <w:t>Dr. William R. Nail (co-PI)</w:t>
      </w:r>
      <w:r w:rsidRPr="003D7494">
        <w:rPr>
          <w:lang w:val="en-US"/>
        </w:rPr>
        <w:t xml:space="preserve">, Assistant Scientist II, 100% Research.  The Connecticut Agricultural Experiment Station, 123 Huntington Street, New Haven, CT  06504, </w:t>
      </w:r>
      <w:hyperlink r:id="rId54" w:history="1">
        <w:r w:rsidRPr="003D7494">
          <w:rPr>
            <w:color w:val="0000FF"/>
            <w:u w:val="single"/>
            <w:lang w:val="en-US"/>
          </w:rPr>
          <w:t>william.nail@ct.gov</w:t>
        </w:r>
      </w:hyperlink>
      <w:r w:rsidRPr="003D7494">
        <w:rPr>
          <w:lang w:val="en-US"/>
        </w:rPr>
        <w:t xml:space="preserve"> </w:t>
      </w:r>
      <w:r w:rsidR="007E20E4">
        <w:rPr>
          <w:lang w:val="en-US"/>
        </w:rPr>
        <w:t>[</w:t>
      </w:r>
      <w:r w:rsidR="007E20E4" w:rsidRPr="007E20E4">
        <w:rPr>
          <w:highlight w:val="yellow"/>
          <w:lang w:val="en-US"/>
        </w:rPr>
        <w:t>RESIGNED 2013; role assumed by Dr. Frank Ferrandino</w:t>
      </w:r>
      <w:r w:rsidR="007E20E4">
        <w:rPr>
          <w:lang w:val="en-US"/>
        </w:rPr>
        <w:t>]</w:t>
      </w:r>
    </w:p>
    <w:p w14:paraId="05C2B6F3" w14:textId="77777777" w:rsidR="00CC7F06" w:rsidRPr="003D7494" w:rsidRDefault="00CC7F06" w:rsidP="00CC7F06">
      <w:pPr>
        <w:ind w:left="360" w:hanging="360"/>
        <w:rPr>
          <w:lang w:val="en-US"/>
        </w:rPr>
      </w:pPr>
      <w:r w:rsidRPr="003D7494">
        <w:rPr>
          <w:b/>
          <w:lang w:val="en-US"/>
        </w:rPr>
        <w:t>Dr. Alan Lakso (co-PI)</w:t>
      </w:r>
      <w:r w:rsidRPr="003D7494">
        <w:rPr>
          <w:lang w:val="en-US"/>
        </w:rPr>
        <w:t xml:space="preserve">, Professor, 70% Research, 20% Extension &amp; 10%Teaching, Dept. of Horticultural Sciences, Cornell University, NY State Agricultural Experiment Station, Geneva, NY 14456; </w:t>
      </w:r>
      <w:hyperlink r:id="rId55" w:history="1">
        <w:r w:rsidRPr="003D7494">
          <w:rPr>
            <w:color w:val="0000FF"/>
            <w:u w:val="single"/>
            <w:lang w:val="en-US"/>
          </w:rPr>
          <w:t>anl2@cornell.edu</w:t>
        </w:r>
      </w:hyperlink>
      <w:r w:rsidRPr="003D7494">
        <w:rPr>
          <w:lang w:val="en-US"/>
        </w:rPr>
        <w:t xml:space="preserve"> </w:t>
      </w:r>
      <w:r w:rsidR="007E20E4">
        <w:rPr>
          <w:lang w:val="en-US"/>
        </w:rPr>
        <w:t>[</w:t>
      </w:r>
      <w:r w:rsidR="007E20E4" w:rsidRPr="007E20E4">
        <w:rPr>
          <w:highlight w:val="yellow"/>
          <w:lang w:val="en-US"/>
        </w:rPr>
        <w:t>RETIRED 2013</w:t>
      </w:r>
      <w:r w:rsidR="007E20E4">
        <w:rPr>
          <w:lang w:val="en-US"/>
        </w:rPr>
        <w:t>]</w:t>
      </w:r>
    </w:p>
    <w:p w14:paraId="19F138D5" w14:textId="77777777" w:rsidR="00CC7F06" w:rsidRPr="003D7494" w:rsidRDefault="00CC7F06" w:rsidP="00CC7F06">
      <w:pPr>
        <w:ind w:left="360" w:hanging="360"/>
        <w:rPr>
          <w:lang w:val="en-US"/>
        </w:rPr>
      </w:pPr>
      <w:r w:rsidRPr="003D7494">
        <w:rPr>
          <w:b/>
          <w:lang w:val="en-US"/>
        </w:rPr>
        <w:t>Dr. Anna</w:t>
      </w:r>
      <w:r w:rsidRPr="003D7494">
        <w:rPr>
          <w:lang w:val="en-US"/>
        </w:rPr>
        <w:t xml:space="preserve"> </w:t>
      </w:r>
      <w:r w:rsidRPr="003D7494">
        <w:rPr>
          <w:b/>
          <w:lang w:val="en-US"/>
        </w:rPr>
        <w:t>Katharine Mansfield (co-PI)</w:t>
      </w:r>
      <w:r w:rsidRPr="003D7494">
        <w:rPr>
          <w:lang w:val="en-US"/>
        </w:rPr>
        <w:t xml:space="preserve">, Assistant Professor of Enology, 60% Extension &amp; 40% Research; Dept. of Food Science &amp; Technology, NYSAES, Cornell University, 630 W North St., Geneva, NY 14456 </w:t>
      </w:r>
      <w:hyperlink r:id="rId56" w:history="1">
        <w:r w:rsidRPr="003D7494">
          <w:rPr>
            <w:color w:val="0000FF"/>
            <w:u w:val="single"/>
            <w:lang w:val="en-US"/>
          </w:rPr>
          <w:t>akm87@cornell.edu</w:t>
        </w:r>
      </w:hyperlink>
      <w:r w:rsidRPr="003D7494">
        <w:rPr>
          <w:lang w:val="en-US"/>
        </w:rPr>
        <w:t xml:space="preserve"> </w:t>
      </w:r>
    </w:p>
    <w:p w14:paraId="561E11D4" w14:textId="77777777" w:rsidR="00CC7F06" w:rsidRPr="003D7494" w:rsidRDefault="00CC7F06" w:rsidP="00CC7F06">
      <w:pPr>
        <w:ind w:left="360" w:hanging="360"/>
        <w:rPr>
          <w:lang w:val="en-US"/>
        </w:rPr>
      </w:pPr>
      <w:r w:rsidRPr="003D7494">
        <w:rPr>
          <w:b/>
          <w:lang w:val="en-US"/>
        </w:rPr>
        <w:t>Dr. Ian Merwin (co-PI)</w:t>
      </w:r>
      <w:r w:rsidRPr="003D7494">
        <w:rPr>
          <w:lang w:val="en-US"/>
        </w:rPr>
        <w:t xml:space="preserve">, Herman M. Cohn Professor of Horticulture; 50% Teaching, 45% Research, 5% Extension; Dept. of Horticulture, Cornell University, Ithaca, NY, 14853; </w:t>
      </w:r>
      <w:hyperlink r:id="rId57" w:history="1">
        <w:r w:rsidRPr="003D7494">
          <w:rPr>
            <w:color w:val="0000FF"/>
            <w:u w:val="single"/>
            <w:lang w:val="en-US"/>
          </w:rPr>
          <w:t>im13@cornell.edu</w:t>
        </w:r>
      </w:hyperlink>
      <w:r w:rsidRPr="003D7494">
        <w:rPr>
          <w:lang w:val="en-US"/>
        </w:rPr>
        <w:t xml:space="preserve"> </w:t>
      </w:r>
      <w:r w:rsidR="007E20E4">
        <w:rPr>
          <w:lang w:val="en-US"/>
        </w:rPr>
        <w:t>[</w:t>
      </w:r>
      <w:r w:rsidR="007E20E4" w:rsidRPr="007E20E4">
        <w:rPr>
          <w:highlight w:val="yellow"/>
          <w:lang w:val="en-US"/>
        </w:rPr>
        <w:t>RETIRED 2012</w:t>
      </w:r>
      <w:r w:rsidR="007E20E4">
        <w:rPr>
          <w:lang w:val="en-US"/>
        </w:rPr>
        <w:t>]</w:t>
      </w:r>
    </w:p>
    <w:p w14:paraId="5A9ED2AC" w14:textId="77777777" w:rsidR="00CC7F06" w:rsidRPr="003D7494" w:rsidRDefault="00CC7F06" w:rsidP="00CC7F06">
      <w:pPr>
        <w:ind w:left="360" w:hanging="360"/>
        <w:rPr>
          <w:lang w:val="en-US"/>
        </w:rPr>
      </w:pPr>
      <w:r w:rsidRPr="003D7494">
        <w:rPr>
          <w:b/>
          <w:lang w:val="en-US"/>
        </w:rPr>
        <w:t>Dr. Brad Rickard (co-PI)</w:t>
      </w:r>
      <w:r w:rsidRPr="003D7494">
        <w:rPr>
          <w:lang w:val="en-US"/>
        </w:rPr>
        <w:t xml:space="preserve">, Assistant Professor of Applied Economics and Management, 50% Extension &amp; 50% Research; Cornell University, 255 Warren Hall, Ithaca, NY 14853 </w:t>
      </w:r>
      <w:hyperlink r:id="rId58" w:history="1">
        <w:r w:rsidRPr="003D7494">
          <w:rPr>
            <w:color w:val="0000FF"/>
            <w:u w:val="single"/>
            <w:lang w:val="en-US"/>
          </w:rPr>
          <w:t>bjr83@cornell.edu</w:t>
        </w:r>
      </w:hyperlink>
      <w:r w:rsidRPr="003D7494">
        <w:rPr>
          <w:lang w:val="en-US"/>
        </w:rPr>
        <w:t xml:space="preserve"> </w:t>
      </w:r>
    </w:p>
    <w:p w14:paraId="1A04F677" w14:textId="77777777" w:rsidR="00CC7F06" w:rsidRPr="003D7494" w:rsidRDefault="00CC7F06" w:rsidP="00CC7F06">
      <w:pPr>
        <w:ind w:left="360" w:hanging="360"/>
        <w:rPr>
          <w:lang w:val="en-US"/>
        </w:rPr>
      </w:pPr>
      <w:r w:rsidRPr="003D7494">
        <w:rPr>
          <w:b/>
          <w:lang w:val="en-US"/>
        </w:rPr>
        <w:t>Dr. Justine Vanden Heuvel (co-PI)</w:t>
      </w:r>
      <w:r w:rsidRPr="003D7494">
        <w:rPr>
          <w:lang w:val="en-US"/>
        </w:rPr>
        <w:t xml:space="preserve">, </w:t>
      </w:r>
      <w:r w:rsidR="007E20E4">
        <w:rPr>
          <w:lang w:val="en-US"/>
        </w:rPr>
        <w:t>Associate</w:t>
      </w:r>
      <w:r w:rsidRPr="003D7494">
        <w:rPr>
          <w:lang w:val="en-US"/>
        </w:rPr>
        <w:t xml:space="preserve"> Professor of Viticulture, 50% research &amp; 50% teaching, Cornell University, Ithaca NY, 14853; </w:t>
      </w:r>
      <w:hyperlink r:id="rId59" w:history="1">
        <w:r w:rsidRPr="003D7494">
          <w:rPr>
            <w:color w:val="0000FF"/>
            <w:u w:val="single"/>
            <w:lang w:val="en-US"/>
          </w:rPr>
          <w:t>jev32@cornell.edu</w:t>
        </w:r>
      </w:hyperlink>
      <w:r w:rsidRPr="003D7494">
        <w:rPr>
          <w:lang w:val="en-US"/>
        </w:rPr>
        <w:t xml:space="preserve"> </w:t>
      </w:r>
    </w:p>
    <w:p w14:paraId="4B6FEEDF" w14:textId="77777777" w:rsidR="00CC7F06" w:rsidRPr="003D7494" w:rsidRDefault="00CC7F06" w:rsidP="00CC7F06">
      <w:pPr>
        <w:ind w:left="360" w:hanging="360"/>
        <w:rPr>
          <w:lang w:val="en-US"/>
        </w:rPr>
      </w:pPr>
      <w:r w:rsidRPr="003D7494">
        <w:rPr>
          <w:b/>
          <w:lang w:val="en-US"/>
        </w:rPr>
        <w:t>Dr. Wayne Wilcox (co-PI),</w:t>
      </w:r>
      <w:r w:rsidRPr="003D7494">
        <w:rPr>
          <w:lang w:val="en-US"/>
        </w:rPr>
        <w:t xml:space="preserve"> Professor of Plant Pathology, 15% Research, 35% Extension, 10% Teaching, 40% Administration, Dept. of Plant Pathology, Cornell University, NY State Agricultural Experiment Station, Geneva, NY 14456  </w:t>
      </w:r>
      <w:hyperlink r:id="rId60" w:history="1">
        <w:r w:rsidRPr="003D7494">
          <w:rPr>
            <w:rStyle w:val="Hyperlink"/>
            <w:lang w:val="en-US"/>
          </w:rPr>
          <w:t>wfw1@cornell.edu</w:t>
        </w:r>
      </w:hyperlink>
      <w:r w:rsidRPr="003D7494">
        <w:rPr>
          <w:lang w:val="en-US"/>
        </w:rPr>
        <w:tab/>
        <w:t xml:space="preserve">  </w:t>
      </w:r>
    </w:p>
    <w:p w14:paraId="202BD155" w14:textId="77777777" w:rsidR="00CC7F06" w:rsidRPr="003D7494" w:rsidRDefault="00CC7F06" w:rsidP="00CC7F06">
      <w:pPr>
        <w:ind w:left="360" w:hanging="360"/>
        <w:rPr>
          <w:lang w:val="en-US"/>
        </w:rPr>
      </w:pPr>
      <w:r w:rsidRPr="003D7494">
        <w:rPr>
          <w:b/>
          <w:lang w:val="en-US"/>
        </w:rPr>
        <w:t>Dr. Imed Dami (co-PI)</w:t>
      </w:r>
      <w:r w:rsidRPr="003D7494">
        <w:rPr>
          <w:lang w:val="en-US"/>
        </w:rPr>
        <w:t xml:space="preserve">, Associate Professor, 60% Research &amp; 40% Extension. Department of Horticulture and Crop Science, Ohio Agricultural Research and Development Center, 1680 Madison Ave., Wooster OH  44691; </w:t>
      </w:r>
      <w:hyperlink r:id="rId61" w:history="1">
        <w:r w:rsidRPr="003D7494">
          <w:rPr>
            <w:color w:val="0000FF"/>
            <w:u w:val="single"/>
            <w:lang w:val="en-US"/>
          </w:rPr>
          <w:t>dami.1@osu.edu</w:t>
        </w:r>
      </w:hyperlink>
      <w:r w:rsidRPr="003D7494">
        <w:rPr>
          <w:lang w:val="en-US"/>
        </w:rPr>
        <w:t xml:space="preserve"> </w:t>
      </w:r>
    </w:p>
    <w:p w14:paraId="4C0A6812" w14:textId="77777777" w:rsidR="00CC7F06" w:rsidRPr="003D7494" w:rsidRDefault="00CC7F06" w:rsidP="00CC7F06">
      <w:pPr>
        <w:ind w:left="360" w:hanging="360"/>
        <w:rPr>
          <w:lang w:val="en-US"/>
        </w:rPr>
      </w:pPr>
      <w:r w:rsidRPr="003D7494">
        <w:rPr>
          <w:b/>
          <w:lang w:val="en-US"/>
        </w:rPr>
        <w:t>Dr. John Havlin (co-PI)</w:t>
      </w:r>
      <w:r w:rsidRPr="003D7494">
        <w:rPr>
          <w:lang w:val="en-US"/>
        </w:rPr>
        <w:t xml:space="preserve">, Professor of Soil Science, 17% Extension, 8% Research, 75% Academic, Dept. Soil Science, Campus Box 7619, NC State University, Raleigh, NC 27695-7619 </w:t>
      </w:r>
      <w:hyperlink r:id="rId62" w:history="1">
        <w:r w:rsidRPr="003D7494">
          <w:rPr>
            <w:color w:val="0000FF"/>
            <w:u w:val="single"/>
            <w:lang w:val="en-US"/>
          </w:rPr>
          <w:t>john_havlin@ncsu.edu</w:t>
        </w:r>
      </w:hyperlink>
      <w:r w:rsidRPr="003D7494">
        <w:rPr>
          <w:lang w:val="en-US"/>
        </w:rPr>
        <w:t xml:space="preserve"> </w:t>
      </w:r>
    </w:p>
    <w:p w14:paraId="46474B3D" w14:textId="77777777" w:rsidR="00CC7F06" w:rsidRPr="003D7494" w:rsidRDefault="00CC7F06" w:rsidP="00CC7F06">
      <w:pPr>
        <w:ind w:left="360" w:hanging="360"/>
        <w:rPr>
          <w:lang w:val="en-US"/>
        </w:rPr>
      </w:pPr>
      <w:r w:rsidRPr="003D7494">
        <w:rPr>
          <w:b/>
          <w:lang w:val="en-US"/>
        </w:rPr>
        <w:t xml:space="preserve">Dr. K.S.U. (Jay) Jayaratne (co-PI). </w:t>
      </w:r>
      <w:r w:rsidRPr="003D7494">
        <w:rPr>
          <w:lang w:val="en-US"/>
        </w:rPr>
        <w:t xml:space="preserve">Assistant Professor and State Leader for Program Evaluation. Campus Box 7607. NC State University, Raleigh, NC 27695-7607 </w:t>
      </w:r>
      <w:hyperlink r:id="rId63" w:history="1">
        <w:r w:rsidRPr="003D7494">
          <w:rPr>
            <w:rStyle w:val="Hyperlink"/>
            <w:lang w:val="en-US"/>
          </w:rPr>
          <w:t>jay_jayaratne@ncsu.edu</w:t>
        </w:r>
      </w:hyperlink>
    </w:p>
    <w:p w14:paraId="381E2EB0" w14:textId="77777777" w:rsidR="00CC7F06" w:rsidRPr="003D7494" w:rsidRDefault="00CC7F06" w:rsidP="00CC7F06">
      <w:pPr>
        <w:ind w:left="360" w:hanging="360"/>
        <w:rPr>
          <w:lang w:val="en-US"/>
        </w:rPr>
      </w:pPr>
      <w:r w:rsidRPr="003D7494">
        <w:rPr>
          <w:b/>
          <w:lang w:val="en-US"/>
        </w:rPr>
        <w:t>Dr. Katie Jennings (co-PI),</w:t>
      </w:r>
      <w:r w:rsidRPr="003D7494">
        <w:rPr>
          <w:lang w:val="en-US"/>
        </w:rPr>
        <w:t xml:space="preserve"> Research Assistant Professor, 100% Research, Dept. Hort. Science, Campus Box 7609. NC State University, Raleigh, NC 27695-7609 </w:t>
      </w:r>
      <w:hyperlink r:id="rId64" w:history="1">
        <w:r w:rsidRPr="003D7494">
          <w:rPr>
            <w:color w:val="0000FF"/>
            <w:u w:val="single"/>
            <w:lang w:val="en-US"/>
          </w:rPr>
          <w:t>katie_jennings@ncsu.edu</w:t>
        </w:r>
      </w:hyperlink>
      <w:r w:rsidRPr="003D7494">
        <w:rPr>
          <w:lang w:val="en-US"/>
        </w:rPr>
        <w:t xml:space="preserve"> </w:t>
      </w:r>
    </w:p>
    <w:p w14:paraId="78F1F35F" w14:textId="77777777" w:rsidR="00CC7F06" w:rsidRPr="003D7494" w:rsidRDefault="00CC7F06" w:rsidP="00CC7F06">
      <w:pPr>
        <w:ind w:left="360" w:hanging="360"/>
        <w:rPr>
          <w:lang w:val="en-US"/>
        </w:rPr>
      </w:pPr>
      <w:r w:rsidRPr="003D7494">
        <w:rPr>
          <w:b/>
          <w:lang w:val="en-US"/>
        </w:rPr>
        <w:t>Mr. Wayne Mitchem (co-PI),</w:t>
      </w:r>
      <w:r w:rsidRPr="003D7494">
        <w:rPr>
          <w:lang w:val="en-US"/>
        </w:rPr>
        <w:t xml:space="preserve"> Extension Associate, 67% Research, 33% Extension, Mtn. Hort. Crops Res. Ext. Ctr., 455 Research Drive, NCSU, Hope Mills, NC 28732, </w:t>
      </w:r>
      <w:hyperlink r:id="rId65" w:history="1">
        <w:r w:rsidRPr="003D7494">
          <w:rPr>
            <w:rStyle w:val="Hyperlink"/>
            <w:lang w:val="en-US"/>
          </w:rPr>
          <w:t>wayne_mitchem@ncsu.edu</w:t>
        </w:r>
      </w:hyperlink>
      <w:r w:rsidRPr="003D7494">
        <w:rPr>
          <w:lang w:val="en-US"/>
        </w:rPr>
        <w:tab/>
      </w:r>
    </w:p>
    <w:p w14:paraId="751270C1" w14:textId="77777777" w:rsidR="00CC7F06" w:rsidRPr="003D7494" w:rsidRDefault="00CC7F06" w:rsidP="00CC7F06">
      <w:pPr>
        <w:ind w:left="360" w:hanging="360"/>
        <w:rPr>
          <w:lang w:val="en-US"/>
        </w:rPr>
      </w:pPr>
      <w:r w:rsidRPr="003D7494">
        <w:rPr>
          <w:b/>
          <w:lang w:val="en-US"/>
        </w:rPr>
        <w:t>Dr. Charles Safley (co-PI)</w:t>
      </w:r>
      <w:r w:rsidRPr="003D7494">
        <w:rPr>
          <w:lang w:val="en-US"/>
        </w:rPr>
        <w:t xml:space="preserve">, Professor of Agricultural and Resource Economics, 87% Extension, 13% Academic, Department of Agric. Res. Econ., Campus Box 8109, North Carolina State University, Raleigh, NC 27695-8109  </w:t>
      </w:r>
      <w:hyperlink r:id="rId66" w:history="1">
        <w:r w:rsidRPr="003D7494">
          <w:rPr>
            <w:color w:val="0000FF"/>
            <w:u w:val="single"/>
            <w:lang w:val="en-US"/>
          </w:rPr>
          <w:t>Charles_Safley@ncsu.edu</w:t>
        </w:r>
      </w:hyperlink>
      <w:r w:rsidRPr="003D7494">
        <w:rPr>
          <w:lang w:val="en-US"/>
        </w:rPr>
        <w:t xml:space="preserve"> </w:t>
      </w:r>
    </w:p>
    <w:p w14:paraId="5F7C9605" w14:textId="77777777" w:rsidR="00CC7F06" w:rsidRPr="003D7494" w:rsidRDefault="00CC7F06" w:rsidP="00CC7F06">
      <w:pPr>
        <w:ind w:left="360" w:hanging="360"/>
        <w:rPr>
          <w:lang w:val="en-US"/>
        </w:rPr>
      </w:pPr>
      <w:r w:rsidRPr="003D7494">
        <w:rPr>
          <w:b/>
          <w:lang w:val="en-US"/>
        </w:rPr>
        <w:t>Dr. Sara Spayd (co-PI)</w:t>
      </w:r>
      <w:r w:rsidRPr="003D7494">
        <w:rPr>
          <w:lang w:val="en-US"/>
        </w:rPr>
        <w:t xml:space="preserve">,  Extension Viticulture Specialist/Professor, 60% Extension &amp; 40% Research; Department of Horticultural Science, Campus Box 7609, NC State University, Raleigh, NC 27695-7609; </w:t>
      </w:r>
      <w:hyperlink r:id="rId67" w:history="1">
        <w:r w:rsidRPr="003D7494">
          <w:rPr>
            <w:color w:val="0000FF"/>
            <w:u w:val="single"/>
            <w:lang w:val="en-US"/>
          </w:rPr>
          <w:t>sara_spayd@ncsu.edu</w:t>
        </w:r>
      </w:hyperlink>
      <w:r w:rsidRPr="003D7494">
        <w:rPr>
          <w:lang w:val="en-US"/>
        </w:rPr>
        <w:t xml:space="preserve"> </w:t>
      </w:r>
    </w:p>
    <w:p w14:paraId="49942C09" w14:textId="77777777" w:rsidR="00CC7F06" w:rsidRPr="003D7494" w:rsidRDefault="00CC7F06" w:rsidP="00CC7F06">
      <w:pPr>
        <w:ind w:left="360" w:hanging="360"/>
        <w:rPr>
          <w:lang w:val="en-US"/>
        </w:rPr>
      </w:pPr>
      <w:r w:rsidRPr="003D7494">
        <w:rPr>
          <w:b/>
          <w:lang w:val="en-US"/>
        </w:rPr>
        <w:lastRenderedPageBreak/>
        <w:t>Dr. Turner Sutton (co-PI)</w:t>
      </w:r>
      <w:r w:rsidRPr="003D7494">
        <w:rPr>
          <w:lang w:val="en-US"/>
        </w:rPr>
        <w:t xml:space="preserve">, Professor of Plant Pathology, 20% Extension, 60% Research, 20% Academic Affairs, Dept. Plant Pathology, Campus Box 7405, NC State University, Raleigh, NC 27695-7405 </w:t>
      </w:r>
      <w:hyperlink r:id="rId68" w:history="1">
        <w:r w:rsidRPr="003D7494">
          <w:rPr>
            <w:color w:val="0000FF"/>
            <w:u w:val="single"/>
            <w:lang w:val="en-US"/>
          </w:rPr>
          <w:t>turner_sutton@ncsu.edu</w:t>
        </w:r>
      </w:hyperlink>
      <w:r w:rsidRPr="003D7494">
        <w:rPr>
          <w:lang w:val="en-US"/>
        </w:rPr>
        <w:t xml:space="preserve"> </w:t>
      </w:r>
      <w:r w:rsidR="00F015CB">
        <w:rPr>
          <w:lang w:val="en-US"/>
        </w:rPr>
        <w:t>(</w:t>
      </w:r>
      <w:r w:rsidR="00F015CB" w:rsidRPr="00F015CB">
        <w:rPr>
          <w:highlight w:val="yellow"/>
          <w:lang w:val="en-US"/>
        </w:rPr>
        <w:t>retired, 2014</w:t>
      </w:r>
      <w:r w:rsidR="00F015CB">
        <w:rPr>
          <w:lang w:val="en-US"/>
        </w:rPr>
        <w:t>)</w:t>
      </w:r>
    </w:p>
    <w:p w14:paraId="546A3687" w14:textId="77777777" w:rsidR="00CC7F06" w:rsidRPr="003D7494" w:rsidRDefault="00CC7F06" w:rsidP="00CC7F06">
      <w:pPr>
        <w:ind w:left="360" w:hanging="360"/>
        <w:rPr>
          <w:lang w:val="en-US"/>
        </w:rPr>
      </w:pPr>
      <w:r w:rsidRPr="003D7494">
        <w:rPr>
          <w:b/>
          <w:lang w:val="en-US"/>
        </w:rPr>
        <w:t>Dr</w:t>
      </w:r>
      <w:r w:rsidRPr="003D7494">
        <w:rPr>
          <w:lang w:val="en-US"/>
        </w:rPr>
        <w:t xml:space="preserve">. </w:t>
      </w:r>
      <w:r w:rsidRPr="003D7494">
        <w:rPr>
          <w:b/>
          <w:lang w:val="en-US"/>
        </w:rPr>
        <w:t>Robert Crassweller (co-PI),</w:t>
      </w:r>
      <w:r w:rsidRPr="003D7494">
        <w:rPr>
          <w:lang w:val="en-US"/>
        </w:rPr>
        <w:t xml:space="preserve"> Professor of Tree Fruit, 85% Extension &amp; 15% Research; Penn State University, 102 Tyson Building, University Park, PA 16802, </w:t>
      </w:r>
      <w:hyperlink r:id="rId69" w:history="1">
        <w:r w:rsidRPr="003D7494">
          <w:rPr>
            <w:color w:val="0000FF"/>
            <w:u w:val="single"/>
            <w:lang w:val="en-US"/>
          </w:rPr>
          <w:t>rmc7@psu.edu</w:t>
        </w:r>
      </w:hyperlink>
      <w:r w:rsidRPr="003D7494">
        <w:rPr>
          <w:lang w:val="en-US"/>
        </w:rPr>
        <w:t xml:space="preserve"> </w:t>
      </w:r>
    </w:p>
    <w:p w14:paraId="09BAAA0B" w14:textId="77777777" w:rsidR="00CC7F06" w:rsidRPr="003D7494" w:rsidRDefault="00CC7F06" w:rsidP="00CC7F06">
      <w:pPr>
        <w:ind w:left="360" w:hanging="360"/>
        <w:rPr>
          <w:lang w:val="en-US"/>
        </w:rPr>
      </w:pPr>
      <w:r w:rsidRPr="003D7494">
        <w:rPr>
          <w:b/>
          <w:lang w:val="en-US"/>
        </w:rPr>
        <w:t>Dr. Joseph A. Fiola (co-PI)</w:t>
      </w:r>
      <w:r w:rsidRPr="003D7494">
        <w:rPr>
          <w:lang w:val="en-US"/>
        </w:rPr>
        <w:t xml:space="preserve">, Professor and Specialist in Viticulture and Small Fruit (85% Extension, 15% Research), Western MD Research &amp; Education Center, 18330 Keedysville Road, Keedysville, MD  21756-1104; </w:t>
      </w:r>
      <w:hyperlink r:id="rId70" w:history="1">
        <w:r w:rsidRPr="003D7494">
          <w:rPr>
            <w:color w:val="0000FF"/>
            <w:u w:val="single"/>
            <w:lang w:val="en-US"/>
          </w:rPr>
          <w:t>jfiola@umd.edu</w:t>
        </w:r>
      </w:hyperlink>
      <w:r w:rsidRPr="003D7494">
        <w:rPr>
          <w:lang w:val="en-US"/>
        </w:rPr>
        <w:t xml:space="preserve"> </w:t>
      </w:r>
    </w:p>
    <w:p w14:paraId="591A2908" w14:textId="77777777" w:rsidR="00CC7F06" w:rsidRPr="003D7494" w:rsidRDefault="00CC7F06" w:rsidP="00CC7F06">
      <w:pPr>
        <w:ind w:left="360" w:hanging="360"/>
        <w:rPr>
          <w:lang w:val="en-US"/>
        </w:rPr>
      </w:pPr>
      <w:r w:rsidRPr="003D7494">
        <w:rPr>
          <w:b/>
          <w:lang w:val="en-US"/>
        </w:rPr>
        <w:t>Mr. Peter Sforza (co-PI),</w:t>
      </w:r>
      <w:r w:rsidRPr="003D7494">
        <w:rPr>
          <w:lang w:val="en-US"/>
        </w:rPr>
        <w:t xml:space="preserve"> Co-Director and Research Scientist, Center for Geospatial Information Technology, 2060 Torgersen Hall, Virginia Tech, Blacksburg, VA 24061, </w:t>
      </w:r>
      <w:hyperlink r:id="rId71" w:history="1">
        <w:r w:rsidRPr="003D7494">
          <w:rPr>
            <w:color w:val="0000FF"/>
            <w:u w:val="single"/>
            <w:lang w:val="en-US"/>
          </w:rPr>
          <w:t>sforza@vt.edu</w:t>
        </w:r>
      </w:hyperlink>
      <w:r w:rsidRPr="003D7494">
        <w:rPr>
          <w:lang w:val="en-US"/>
        </w:rPr>
        <w:t xml:space="preserve"> </w:t>
      </w:r>
    </w:p>
    <w:p w14:paraId="5BA50B38" w14:textId="77777777" w:rsidR="00CC7F06" w:rsidRPr="003D7494" w:rsidRDefault="00CC7F06" w:rsidP="00CC7F06">
      <w:pPr>
        <w:ind w:left="360" w:hanging="360"/>
        <w:rPr>
          <w:lang w:val="en-US"/>
        </w:rPr>
      </w:pPr>
      <w:r w:rsidRPr="003D7494">
        <w:rPr>
          <w:b/>
          <w:lang w:val="en-US"/>
        </w:rPr>
        <w:t>Dr. Bruce Zoecklein (co-PI</w:t>
      </w:r>
      <w:r w:rsidRPr="003D7494">
        <w:rPr>
          <w:lang w:val="en-US"/>
        </w:rPr>
        <w:t xml:space="preserve">), Professor of Enology, 50% Research, 45% Extension, 5% Teaching; Virginia Tech, Food Science and Technology, Blacksburg, VA 24061 </w:t>
      </w:r>
      <w:hyperlink r:id="rId72" w:history="1">
        <w:r w:rsidRPr="003D7494">
          <w:rPr>
            <w:color w:val="0000FF"/>
            <w:u w:val="single"/>
            <w:lang w:val="en-US"/>
          </w:rPr>
          <w:t>bzoeckle@vt.edu</w:t>
        </w:r>
      </w:hyperlink>
      <w:r w:rsidR="007E20E4">
        <w:rPr>
          <w:lang w:val="en-US"/>
        </w:rPr>
        <w:t xml:space="preserve"> [</w:t>
      </w:r>
      <w:r w:rsidR="00CD2533">
        <w:rPr>
          <w:highlight w:val="yellow"/>
          <w:lang w:val="en-US"/>
        </w:rPr>
        <w:t>RETIRED 2013</w:t>
      </w:r>
      <w:r w:rsidR="007E20E4">
        <w:rPr>
          <w:lang w:val="en-US"/>
        </w:rPr>
        <w:t>]</w:t>
      </w:r>
      <w:r w:rsidRPr="003D7494">
        <w:rPr>
          <w:lang w:val="en-US"/>
        </w:rPr>
        <w:br/>
        <w:t xml:space="preserve">    </w:t>
      </w:r>
    </w:p>
    <w:p w14:paraId="65AC5216" w14:textId="77777777" w:rsidR="00CC7F06" w:rsidRPr="003D7494" w:rsidRDefault="00CC7F06" w:rsidP="00CC7F06">
      <w:pPr>
        <w:rPr>
          <w:lang w:val="en-US"/>
        </w:rPr>
      </w:pPr>
      <w:r w:rsidRPr="003D7494">
        <w:rPr>
          <w:b/>
          <w:lang w:val="en-US"/>
        </w:rPr>
        <w:t>Collaborators</w:t>
      </w:r>
      <w:r w:rsidRPr="003D7494">
        <w:rPr>
          <w:lang w:val="en-US"/>
        </w:rPr>
        <w:t xml:space="preserve">:  Collaborators involved with this project include: </w:t>
      </w:r>
    </w:p>
    <w:p w14:paraId="1ED601AB" w14:textId="77777777" w:rsidR="00CC7F06" w:rsidRPr="003D7494" w:rsidRDefault="00CC7F06" w:rsidP="00CC7F06">
      <w:pPr>
        <w:ind w:left="360" w:hanging="360"/>
        <w:rPr>
          <w:lang w:val="en-US"/>
        </w:rPr>
      </w:pPr>
      <w:r w:rsidRPr="003D7494">
        <w:rPr>
          <w:lang w:val="en-US"/>
        </w:rPr>
        <w:t>- Mr. Mark Chien, Wine Grape Extension Educator, Penn State</w:t>
      </w:r>
    </w:p>
    <w:p w14:paraId="130AB146" w14:textId="77777777" w:rsidR="00CC7F06" w:rsidRPr="003D7494" w:rsidRDefault="00CC7F06" w:rsidP="00CC7F06">
      <w:pPr>
        <w:ind w:left="360" w:hanging="360"/>
        <w:rPr>
          <w:lang w:val="en-US"/>
        </w:rPr>
      </w:pPr>
      <w:r w:rsidRPr="003D7494">
        <w:rPr>
          <w:lang w:val="en-US"/>
        </w:rPr>
        <w:t>- Dr. Jodi Creasap Gee, Viticulture Extension Specialist, Cornell</w:t>
      </w:r>
    </w:p>
    <w:p w14:paraId="1C3F8E18" w14:textId="77777777" w:rsidR="00CC7F06" w:rsidRPr="003D7494" w:rsidRDefault="00CC7F06" w:rsidP="00CC7F06">
      <w:pPr>
        <w:ind w:left="360" w:hanging="360"/>
        <w:rPr>
          <w:lang w:val="en-US"/>
        </w:rPr>
      </w:pPr>
      <w:r w:rsidRPr="003D7494">
        <w:rPr>
          <w:lang w:val="en-US"/>
        </w:rPr>
        <w:t>- Mr. Chris Gerling, Enology Extension Associate, Cornell</w:t>
      </w:r>
    </w:p>
    <w:p w14:paraId="4D3AE305" w14:textId="77777777" w:rsidR="00CC7F06" w:rsidRPr="003D7494" w:rsidRDefault="00CC7F06" w:rsidP="00CC7F06">
      <w:pPr>
        <w:ind w:left="360" w:hanging="360"/>
        <w:rPr>
          <w:lang w:val="en-US"/>
        </w:rPr>
      </w:pPr>
      <w:r w:rsidRPr="003D7494">
        <w:rPr>
          <w:lang w:val="en-US"/>
        </w:rPr>
        <w:t xml:space="preserve">- Dr. Joshua Heitman, Assistant Professor, Soil Science, North Carolina State University </w:t>
      </w:r>
    </w:p>
    <w:p w14:paraId="67240869" w14:textId="77777777" w:rsidR="00CC7F06" w:rsidRPr="003D7494" w:rsidRDefault="00CC7F06" w:rsidP="00CC7F06">
      <w:pPr>
        <w:ind w:left="360" w:hanging="360"/>
        <w:rPr>
          <w:lang w:val="en-US"/>
        </w:rPr>
      </w:pPr>
      <w:r w:rsidRPr="003D7494">
        <w:rPr>
          <w:lang w:val="en-US"/>
        </w:rPr>
        <w:t xml:space="preserve">- Dr. Gregory Jones, Professor of Environmental Studies and Climatologist, Southern Oregon University </w:t>
      </w:r>
    </w:p>
    <w:p w14:paraId="6C639CED" w14:textId="77777777" w:rsidR="00CC7F06" w:rsidRPr="003D7494" w:rsidRDefault="00CC7F06" w:rsidP="00CC7F06">
      <w:pPr>
        <w:ind w:left="360" w:hanging="360"/>
        <w:rPr>
          <w:lang w:val="en-US"/>
        </w:rPr>
      </w:pPr>
      <w:r w:rsidRPr="003D7494">
        <w:rPr>
          <w:lang w:val="en-US"/>
        </w:rPr>
        <w:t>- Dr. David Monks, Professor, Department of Horticultural Science and Assistant Director, NCARS, NC State University</w:t>
      </w:r>
    </w:p>
    <w:p w14:paraId="448828CF" w14:textId="77777777" w:rsidR="00CC7F06" w:rsidRPr="003D7494" w:rsidRDefault="00CC7F06" w:rsidP="00CC7F06">
      <w:pPr>
        <w:ind w:left="360" w:hanging="360"/>
        <w:rPr>
          <w:lang w:val="en-US"/>
        </w:rPr>
      </w:pPr>
      <w:r w:rsidRPr="003D7494">
        <w:rPr>
          <w:lang w:val="en-US"/>
        </w:rPr>
        <w:t>- Dr. Mizuho Nita, Grape Pathologist, Virginia Tech</w:t>
      </w:r>
    </w:p>
    <w:p w14:paraId="369258A7" w14:textId="77777777" w:rsidR="00CC7F06" w:rsidRPr="003D7494" w:rsidRDefault="00CC7F06" w:rsidP="00CC7F06">
      <w:pPr>
        <w:ind w:left="360" w:hanging="360"/>
        <w:rPr>
          <w:lang w:val="en-US"/>
        </w:rPr>
      </w:pPr>
      <w:r w:rsidRPr="003D7494">
        <w:rPr>
          <w:lang w:val="en-US"/>
        </w:rPr>
        <w:t xml:space="preserve">- Ms. Sonia Schloemann, Extension Fruit Specialist, University of Massachusetts </w:t>
      </w:r>
    </w:p>
    <w:p w14:paraId="275FD523" w14:textId="77777777" w:rsidR="00CC7F06" w:rsidRPr="003D7494" w:rsidRDefault="00CC7F06" w:rsidP="00CC7F06">
      <w:pPr>
        <w:ind w:left="360" w:hanging="360"/>
        <w:rPr>
          <w:lang w:val="en-US"/>
        </w:rPr>
      </w:pPr>
      <w:r w:rsidRPr="003D7494">
        <w:rPr>
          <w:lang w:val="en-US"/>
        </w:rPr>
        <w:t xml:space="preserve">- Mr. Hans Walter-Peterson, Finger Lakes Viticulture Extension Instructor, Cornell </w:t>
      </w:r>
    </w:p>
    <w:p w14:paraId="22806AB8" w14:textId="77777777" w:rsidR="00CC7F06" w:rsidRPr="003D7494" w:rsidRDefault="00CC7F06" w:rsidP="00CC7F06">
      <w:pPr>
        <w:rPr>
          <w:lang w:val="en-US"/>
        </w:rPr>
      </w:pPr>
    </w:p>
    <w:p w14:paraId="338AE7DE" w14:textId="77777777" w:rsidR="00CC7F06" w:rsidRPr="003D7494" w:rsidRDefault="00CC7F06" w:rsidP="00CC7F06">
      <w:pPr>
        <w:shd w:val="clear" w:color="auto" w:fill="auto"/>
        <w:rPr>
          <w:lang w:val="en-US"/>
        </w:rPr>
      </w:pPr>
    </w:p>
    <w:p w14:paraId="72EDED03" w14:textId="77777777" w:rsidR="00C57914" w:rsidRDefault="00C57914">
      <w:pPr>
        <w:rPr>
          <w:lang w:val="en-US"/>
        </w:rPr>
      </w:pPr>
    </w:p>
    <w:p w14:paraId="2CAA833A" w14:textId="77777777" w:rsidR="0038587A" w:rsidRDefault="0038587A">
      <w:pPr>
        <w:rPr>
          <w:lang w:val="en-US"/>
        </w:rPr>
      </w:pPr>
    </w:p>
    <w:p w14:paraId="24791AB8" w14:textId="77777777" w:rsidR="0038587A" w:rsidRDefault="0038587A">
      <w:pPr>
        <w:rPr>
          <w:lang w:val="en-US"/>
        </w:rPr>
      </w:pPr>
    </w:p>
    <w:p w14:paraId="5502C5BB" w14:textId="77777777" w:rsidR="0038587A" w:rsidRDefault="0038587A">
      <w:pPr>
        <w:rPr>
          <w:lang w:val="en-US"/>
        </w:rPr>
      </w:pPr>
    </w:p>
    <w:p w14:paraId="66687C4F" w14:textId="77777777" w:rsidR="0038587A" w:rsidRDefault="0038587A">
      <w:pPr>
        <w:rPr>
          <w:lang w:val="en-US"/>
        </w:rPr>
      </w:pPr>
    </w:p>
    <w:p w14:paraId="5175D9AF" w14:textId="77777777" w:rsidR="0038587A" w:rsidRDefault="0038587A">
      <w:pPr>
        <w:rPr>
          <w:lang w:val="en-US"/>
        </w:rPr>
      </w:pPr>
    </w:p>
    <w:p w14:paraId="312CF980" w14:textId="77777777" w:rsidR="0038587A" w:rsidRDefault="0038587A">
      <w:pPr>
        <w:rPr>
          <w:lang w:val="en-US"/>
        </w:rPr>
      </w:pPr>
    </w:p>
    <w:p w14:paraId="256C5EB2" w14:textId="77777777" w:rsidR="0038587A" w:rsidRDefault="0038587A">
      <w:pPr>
        <w:rPr>
          <w:lang w:val="en-US"/>
        </w:rPr>
      </w:pPr>
    </w:p>
    <w:p w14:paraId="4979992C" w14:textId="77777777" w:rsidR="0038587A" w:rsidRDefault="0038587A">
      <w:pPr>
        <w:rPr>
          <w:lang w:val="en-US"/>
        </w:rPr>
      </w:pPr>
    </w:p>
    <w:p w14:paraId="58F603E6" w14:textId="77777777" w:rsidR="0038587A" w:rsidRDefault="0038587A">
      <w:pPr>
        <w:rPr>
          <w:lang w:val="en-US"/>
        </w:rPr>
      </w:pPr>
    </w:p>
    <w:p w14:paraId="7100835D" w14:textId="77777777" w:rsidR="0038587A" w:rsidRDefault="0038587A">
      <w:pPr>
        <w:rPr>
          <w:lang w:val="en-US"/>
        </w:rPr>
      </w:pPr>
    </w:p>
    <w:p w14:paraId="3BBC8DCE" w14:textId="77777777" w:rsidR="005A1AB5" w:rsidRDefault="005A1AB5">
      <w:pPr>
        <w:rPr>
          <w:lang w:val="en-US"/>
        </w:rPr>
      </w:pPr>
    </w:p>
    <w:p w14:paraId="4B98FDF6" w14:textId="77777777" w:rsidR="005A1AB5" w:rsidRDefault="005A1AB5">
      <w:pPr>
        <w:rPr>
          <w:lang w:val="en-US"/>
        </w:rPr>
      </w:pPr>
    </w:p>
    <w:p w14:paraId="4753B64F" w14:textId="77777777" w:rsidR="005A1AB5" w:rsidRDefault="005A1AB5">
      <w:pPr>
        <w:rPr>
          <w:lang w:val="en-US"/>
        </w:rPr>
      </w:pPr>
    </w:p>
    <w:p w14:paraId="7185DCC6" w14:textId="77777777" w:rsidR="005A1AB5" w:rsidRDefault="005A1AB5">
      <w:pPr>
        <w:rPr>
          <w:lang w:val="en-US"/>
        </w:rPr>
      </w:pPr>
    </w:p>
    <w:p w14:paraId="37737D3C" w14:textId="77777777" w:rsidR="0038587A" w:rsidRDefault="0038587A">
      <w:pPr>
        <w:rPr>
          <w:lang w:val="en-US"/>
        </w:rPr>
      </w:pPr>
    </w:p>
    <w:p w14:paraId="64983073" w14:textId="77777777" w:rsidR="0038587A" w:rsidRDefault="0038587A">
      <w:pPr>
        <w:rPr>
          <w:lang w:val="en-US"/>
        </w:rPr>
      </w:pPr>
    </w:p>
    <w:p w14:paraId="3D879AD2" w14:textId="77777777" w:rsidR="0038587A" w:rsidRPr="005A1AB5" w:rsidRDefault="005A1AB5" w:rsidP="005A1AB5">
      <w:pPr>
        <w:jc w:val="center"/>
        <w:rPr>
          <w:b/>
          <w:lang w:val="en-US"/>
        </w:rPr>
      </w:pPr>
      <w:r w:rsidRPr="005A1AB5">
        <w:rPr>
          <w:b/>
          <w:lang w:val="en-US"/>
        </w:rPr>
        <w:lastRenderedPageBreak/>
        <w:t>Appendix C</w:t>
      </w:r>
    </w:p>
    <w:p w14:paraId="164B4B79" w14:textId="77777777" w:rsidR="0038587A" w:rsidRPr="005A1AB5" w:rsidRDefault="005A1AB5" w:rsidP="005A1AB5">
      <w:pPr>
        <w:jc w:val="center"/>
        <w:rPr>
          <w:b/>
          <w:lang w:val="en-US"/>
        </w:rPr>
      </w:pPr>
      <w:r w:rsidRPr="005A1AB5">
        <w:rPr>
          <w:b/>
          <w:lang w:val="en-US"/>
        </w:rPr>
        <w:t>Publications and presentations (outputs) of project effort</w:t>
      </w:r>
    </w:p>
    <w:p w14:paraId="619B2AFC" w14:textId="77777777" w:rsidR="00EB473F" w:rsidRDefault="00EB473F" w:rsidP="00EB473F">
      <w:pPr>
        <w:rPr>
          <w:lang w:val="en-US"/>
        </w:rPr>
      </w:pPr>
    </w:p>
    <w:p w14:paraId="18CCF112" w14:textId="77777777" w:rsidR="005A1AB5" w:rsidRPr="00942FC7" w:rsidRDefault="005A1AB5" w:rsidP="00EB473F">
      <w:pPr>
        <w:rPr>
          <w:b/>
          <w:lang w:val="en-US"/>
        </w:rPr>
      </w:pPr>
    </w:p>
    <w:p w14:paraId="09490C1F" w14:textId="77777777" w:rsidR="00EB473F" w:rsidRPr="00942FC7" w:rsidRDefault="00EB473F" w:rsidP="00EB473F">
      <w:pPr>
        <w:rPr>
          <w:rFonts w:eastAsia="Calibri"/>
          <w:b/>
          <w:lang w:val="en-US"/>
        </w:rPr>
      </w:pPr>
      <w:bookmarkStart w:id="19" w:name="objective1_a_va_1"/>
      <w:r w:rsidRPr="00942FC7">
        <w:rPr>
          <w:rFonts w:eastAsia="Calibri"/>
          <w:b/>
          <w:lang w:val="en-US"/>
        </w:rPr>
        <w:t xml:space="preserve">Virginia Experiment 1: Cover crops, rootstocks, and root restriction as means of optimizing vine balance </w:t>
      </w:r>
    </w:p>
    <w:bookmarkEnd w:id="19"/>
    <w:p w14:paraId="5262A6CD" w14:textId="77777777" w:rsidR="00EB473F" w:rsidRPr="000575C7" w:rsidRDefault="00EB473F" w:rsidP="00EB473F">
      <w:pPr>
        <w:rPr>
          <w:rFonts w:eastAsia="Calibri"/>
          <w:b/>
          <w:color w:val="0000FF"/>
          <w:lang w:val="en-US"/>
        </w:rPr>
      </w:pPr>
    </w:p>
    <w:p w14:paraId="2DA5E063" w14:textId="77777777" w:rsidR="00670311" w:rsidRPr="00670311" w:rsidRDefault="00670311" w:rsidP="00B07330">
      <w:pPr>
        <w:shd w:val="clear" w:color="auto" w:fill="auto"/>
        <w:rPr>
          <w:rFonts w:eastAsiaTheme="minorHAnsi"/>
          <w:bCs/>
          <w:shd w:val="clear" w:color="auto" w:fill="auto"/>
          <w:lang w:val="en-US" w:eastAsia="en-US"/>
        </w:rPr>
      </w:pPr>
      <w:r w:rsidRPr="00670311">
        <w:rPr>
          <w:shd w:val="clear" w:color="auto" w:fill="auto"/>
          <w:lang w:val="en-US" w:eastAsia="en-US"/>
        </w:rPr>
        <w:t>Giese,</w:t>
      </w:r>
      <w:r w:rsidR="000327A9" w:rsidRPr="000327A9">
        <w:rPr>
          <w:shd w:val="clear" w:color="auto" w:fill="auto"/>
          <w:lang w:val="en-US" w:eastAsia="en-US"/>
        </w:rPr>
        <w:t xml:space="preserve"> </w:t>
      </w:r>
      <w:r w:rsidR="000327A9" w:rsidRPr="00670311">
        <w:rPr>
          <w:shd w:val="clear" w:color="auto" w:fill="auto"/>
          <w:lang w:val="en-US" w:eastAsia="en-US"/>
        </w:rPr>
        <w:t>W. Gill</w:t>
      </w:r>
      <w:r w:rsidR="000327A9">
        <w:rPr>
          <w:shd w:val="clear" w:color="auto" w:fill="auto"/>
          <w:lang w:val="en-US" w:eastAsia="en-US"/>
        </w:rPr>
        <w:t>,</w:t>
      </w:r>
      <w:r w:rsidRPr="00670311">
        <w:rPr>
          <w:shd w:val="clear" w:color="auto" w:fill="auto"/>
          <w:lang w:val="en-US" w:eastAsia="en-US"/>
        </w:rPr>
        <w:t xml:space="preserve"> Tony K. Wolf, Ciro Velasco-Cruz, Lucas Roberts. 2016. </w:t>
      </w:r>
      <w:r w:rsidRPr="00670311">
        <w:rPr>
          <w:rFonts w:eastAsiaTheme="minorHAnsi"/>
          <w:bCs/>
          <w:shd w:val="clear" w:color="auto" w:fill="auto"/>
          <w:lang w:val="en-US" w:eastAsia="en-US"/>
        </w:rPr>
        <w:t xml:space="preserve">Cover crop and root pruning effects on the rooting pattern of SO4 rootstock grafted to Cabernet Sauvignon. </w:t>
      </w:r>
      <w:r w:rsidR="00F845BD">
        <w:rPr>
          <w:rFonts w:eastAsiaTheme="minorHAnsi"/>
          <w:bCs/>
          <w:shd w:val="clear" w:color="auto" w:fill="auto"/>
          <w:lang w:val="en-US" w:eastAsia="en-US"/>
        </w:rPr>
        <w:t>(</w:t>
      </w:r>
      <w:r w:rsidRPr="00670311">
        <w:rPr>
          <w:rFonts w:eastAsiaTheme="minorHAnsi"/>
          <w:bCs/>
          <w:shd w:val="clear" w:color="auto" w:fill="auto"/>
          <w:lang w:val="en-US" w:eastAsia="en-US"/>
        </w:rPr>
        <w:t>Accepted</w:t>
      </w:r>
      <w:r w:rsidR="00F845BD">
        <w:rPr>
          <w:rFonts w:eastAsiaTheme="minorHAnsi"/>
          <w:bCs/>
          <w:shd w:val="clear" w:color="auto" w:fill="auto"/>
          <w:lang w:val="en-US" w:eastAsia="en-US"/>
        </w:rPr>
        <w:t>)</w:t>
      </w:r>
      <w:r w:rsidRPr="00670311">
        <w:rPr>
          <w:rFonts w:eastAsiaTheme="minorHAnsi"/>
          <w:bCs/>
          <w:shd w:val="clear" w:color="auto" w:fill="auto"/>
          <w:lang w:val="en-US" w:eastAsia="en-US"/>
        </w:rPr>
        <w:t xml:space="preserve">. Amer. J. Enol. Vitic. </w:t>
      </w:r>
    </w:p>
    <w:p w14:paraId="4F9E0E9B" w14:textId="77777777" w:rsidR="00670311" w:rsidRDefault="00670311" w:rsidP="00B07330">
      <w:pPr>
        <w:pStyle w:val="Title"/>
        <w:ind w:left="360" w:hanging="360"/>
        <w:jc w:val="left"/>
        <w:rPr>
          <w:rFonts w:ascii="Times New Roman" w:hAnsi="Times New Roman"/>
          <w:b w:val="0"/>
          <w:sz w:val="24"/>
          <w:szCs w:val="24"/>
          <w:lang w:val="en-US"/>
        </w:rPr>
      </w:pPr>
    </w:p>
    <w:p w14:paraId="7DA32593" w14:textId="77777777" w:rsidR="00CB67E6" w:rsidRPr="00CB67E6" w:rsidRDefault="00CB67E6" w:rsidP="00B07330">
      <w:pPr>
        <w:shd w:val="clear" w:color="auto" w:fill="auto"/>
        <w:rPr>
          <w:shd w:val="clear" w:color="auto" w:fill="auto"/>
          <w:lang w:val="en-US" w:eastAsia="en-US"/>
        </w:rPr>
      </w:pPr>
      <w:r>
        <w:rPr>
          <w:shd w:val="clear" w:color="auto" w:fill="auto"/>
          <w:lang w:val="en-US" w:eastAsia="en-US"/>
        </w:rPr>
        <w:t>Giese</w:t>
      </w:r>
      <w:r w:rsidRPr="00CB67E6">
        <w:rPr>
          <w:shd w:val="clear" w:color="auto" w:fill="auto"/>
          <w:lang w:val="en-US" w:eastAsia="en-US"/>
        </w:rPr>
        <w:t>,</w:t>
      </w:r>
      <w:r w:rsidR="000327A9" w:rsidRPr="000327A9">
        <w:rPr>
          <w:shd w:val="clear" w:color="auto" w:fill="auto"/>
          <w:lang w:val="en-US" w:eastAsia="en-US"/>
        </w:rPr>
        <w:t xml:space="preserve"> </w:t>
      </w:r>
      <w:r w:rsidR="000327A9">
        <w:rPr>
          <w:shd w:val="clear" w:color="auto" w:fill="auto"/>
          <w:lang w:val="en-US" w:eastAsia="en-US"/>
        </w:rPr>
        <w:t xml:space="preserve">W. Gill, </w:t>
      </w:r>
      <w:r w:rsidRPr="00CB67E6">
        <w:rPr>
          <w:shd w:val="clear" w:color="auto" w:fill="auto"/>
          <w:lang w:val="en-US" w:eastAsia="en-US"/>
        </w:rPr>
        <w:t>M. Kelly, C. Velasco, L. Roberts and T.K. Wolf. 2011. Root pruning and cover crops influence berry composition (abstract), Eastern Section American Society for Enology and Viticulture, Baltimore, Maryland. July 2011.</w:t>
      </w:r>
    </w:p>
    <w:p w14:paraId="76E56D5D" w14:textId="77777777" w:rsidR="00B201C1" w:rsidRDefault="00B201C1" w:rsidP="00B201C1">
      <w:pPr>
        <w:pStyle w:val="Title"/>
        <w:jc w:val="left"/>
        <w:rPr>
          <w:rFonts w:ascii="Times New Roman" w:hAnsi="Times New Roman"/>
          <w:b w:val="0"/>
          <w:sz w:val="24"/>
          <w:szCs w:val="24"/>
          <w:lang w:val="en-US"/>
        </w:rPr>
      </w:pPr>
    </w:p>
    <w:p w14:paraId="5AA17774" w14:textId="77777777" w:rsidR="00EB473F" w:rsidRDefault="00EB473F" w:rsidP="00B201C1">
      <w:pPr>
        <w:pStyle w:val="Title"/>
        <w:jc w:val="left"/>
        <w:rPr>
          <w:rFonts w:ascii="Times New Roman" w:hAnsi="Times New Roman"/>
          <w:b w:val="0"/>
          <w:sz w:val="24"/>
          <w:szCs w:val="24"/>
          <w:lang w:val="en-US"/>
        </w:rPr>
      </w:pPr>
      <w:r w:rsidRPr="003D7494">
        <w:rPr>
          <w:rFonts w:ascii="Times New Roman" w:hAnsi="Times New Roman"/>
          <w:b w:val="0"/>
          <w:sz w:val="24"/>
          <w:szCs w:val="24"/>
        </w:rPr>
        <w:t>Hatch, T.A., C. C. Hickey, and T.K. Wolf. 2011. Cover crop,</w:t>
      </w:r>
      <w:r w:rsidR="00B07330">
        <w:rPr>
          <w:rFonts w:ascii="Times New Roman" w:hAnsi="Times New Roman"/>
          <w:b w:val="0"/>
          <w:sz w:val="24"/>
          <w:szCs w:val="24"/>
        </w:rPr>
        <w:t xml:space="preserve"> rootstock and root restriction</w:t>
      </w:r>
      <w:r w:rsidR="00DD13B2">
        <w:rPr>
          <w:rFonts w:ascii="Times New Roman" w:hAnsi="Times New Roman"/>
          <w:b w:val="0"/>
          <w:sz w:val="24"/>
          <w:szCs w:val="24"/>
          <w:lang w:val="en-US"/>
        </w:rPr>
        <w:t xml:space="preserve"> </w:t>
      </w:r>
      <w:r w:rsidRPr="003D7494">
        <w:rPr>
          <w:rFonts w:ascii="Times New Roman" w:hAnsi="Times New Roman"/>
          <w:b w:val="0"/>
          <w:sz w:val="24"/>
          <w:szCs w:val="24"/>
        </w:rPr>
        <w:t>regulate vegetative growth of Cabernet Sauvignon in a humid environment. Am. J. Enol. Vitic. 62:298-311.</w:t>
      </w:r>
    </w:p>
    <w:p w14:paraId="7F7081EA" w14:textId="77777777" w:rsidR="00B07330" w:rsidRPr="00B07330" w:rsidRDefault="00B07330" w:rsidP="00DD13B2">
      <w:pPr>
        <w:pStyle w:val="Title"/>
        <w:ind w:left="360" w:hanging="360"/>
        <w:jc w:val="left"/>
        <w:rPr>
          <w:rFonts w:ascii="Times New Roman" w:hAnsi="Times New Roman"/>
          <w:b w:val="0"/>
          <w:sz w:val="24"/>
          <w:szCs w:val="24"/>
          <w:lang w:val="en-US"/>
        </w:rPr>
      </w:pPr>
    </w:p>
    <w:p w14:paraId="1A34F9FA" w14:textId="77777777" w:rsidR="00670311" w:rsidRPr="00670311" w:rsidRDefault="00670311" w:rsidP="00B07330">
      <w:pPr>
        <w:shd w:val="clear" w:color="auto" w:fill="auto"/>
        <w:outlineLvl w:val="0"/>
        <w:rPr>
          <w:rFonts w:eastAsiaTheme="minorHAnsi"/>
          <w:bCs/>
          <w:szCs w:val="22"/>
          <w:shd w:val="clear" w:color="auto" w:fill="auto"/>
          <w:lang w:val="en-US" w:eastAsia="en-US"/>
        </w:rPr>
      </w:pPr>
      <w:r w:rsidRPr="00670311">
        <w:rPr>
          <w:rFonts w:eastAsiaTheme="minorHAnsi"/>
          <w:bCs/>
          <w:szCs w:val="22"/>
          <w:shd w:val="clear" w:color="auto" w:fill="auto"/>
          <w:lang w:val="en-US" w:eastAsia="en-US"/>
        </w:rPr>
        <w:t>Hickey, Cain C., T. A. Hatch, J. Stallings, and T.K. Wolf. 2016. Multi-season effects of rootstock and intra-row cover crops on vine growth and fruit composition of Cabernet Sauvignon, Amer. J</w:t>
      </w:r>
      <w:r w:rsidR="00F845BD">
        <w:rPr>
          <w:rFonts w:eastAsiaTheme="minorHAnsi"/>
          <w:bCs/>
          <w:szCs w:val="22"/>
          <w:shd w:val="clear" w:color="auto" w:fill="auto"/>
          <w:lang w:val="en-US" w:eastAsia="en-US"/>
        </w:rPr>
        <w:t>. Enol. Vitic. (accepted</w:t>
      </w:r>
      <w:r w:rsidRPr="00670311">
        <w:rPr>
          <w:rFonts w:eastAsiaTheme="minorHAnsi"/>
          <w:bCs/>
          <w:szCs w:val="22"/>
          <w:shd w:val="clear" w:color="auto" w:fill="auto"/>
          <w:lang w:val="en-US" w:eastAsia="en-US"/>
        </w:rPr>
        <w:t>).</w:t>
      </w:r>
    </w:p>
    <w:p w14:paraId="7D66AAFB" w14:textId="77777777" w:rsidR="00C00AFC" w:rsidRPr="00C00AFC" w:rsidRDefault="00C00AFC" w:rsidP="00B07330">
      <w:pPr>
        <w:pStyle w:val="Title"/>
        <w:jc w:val="left"/>
        <w:rPr>
          <w:rFonts w:ascii="Times New Roman" w:hAnsi="Times New Roman"/>
          <w:b w:val="0"/>
          <w:sz w:val="24"/>
          <w:szCs w:val="24"/>
          <w:lang w:val="en-US"/>
        </w:rPr>
      </w:pPr>
    </w:p>
    <w:p w14:paraId="66BA641B" w14:textId="77777777" w:rsidR="00C00AFC" w:rsidRPr="00C00AFC" w:rsidRDefault="00C00AFC" w:rsidP="00B07330">
      <w:pPr>
        <w:shd w:val="clear" w:color="auto" w:fill="auto"/>
        <w:rPr>
          <w:shd w:val="clear" w:color="auto" w:fill="auto"/>
          <w:lang w:val="en-US" w:eastAsia="en-US"/>
        </w:rPr>
      </w:pPr>
      <w:r w:rsidRPr="00C00AFC">
        <w:rPr>
          <w:shd w:val="clear" w:color="auto" w:fill="auto"/>
          <w:lang w:val="en-US" w:eastAsia="en-US"/>
        </w:rPr>
        <w:t>Klodd, A.E., E.M. Eissenstat, T.K. Wolf, and M. Centinari. 2015. Coping with cover crop competition in mature grapevines. Plant and Soil. Published online, November 2015: DOI 10.1007/s11104-015-2748-2.</w:t>
      </w:r>
    </w:p>
    <w:p w14:paraId="179F42A4" w14:textId="77777777" w:rsidR="00EB473F" w:rsidRPr="003D7494" w:rsidRDefault="00EB473F" w:rsidP="00B07330">
      <w:pPr>
        <w:pStyle w:val="Title"/>
        <w:ind w:left="360" w:hanging="360"/>
        <w:jc w:val="left"/>
        <w:rPr>
          <w:rFonts w:ascii="Times New Roman" w:hAnsi="Times New Roman"/>
          <w:b w:val="0"/>
          <w:sz w:val="24"/>
          <w:szCs w:val="24"/>
        </w:rPr>
      </w:pPr>
    </w:p>
    <w:p w14:paraId="53CC5775" w14:textId="77777777" w:rsidR="00EB473F" w:rsidRPr="003D7494" w:rsidRDefault="00EB473F" w:rsidP="00F22EF8">
      <w:pPr>
        <w:pStyle w:val="Title"/>
        <w:jc w:val="left"/>
        <w:rPr>
          <w:rFonts w:ascii="Times New Roman" w:hAnsi="Times New Roman"/>
          <w:b w:val="0"/>
          <w:sz w:val="24"/>
          <w:szCs w:val="24"/>
        </w:rPr>
      </w:pPr>
      <w:r w:rsidRPr="003D7494">
        <w:rPr>
          <w:rFonts w:ascii="Times New Roman" w:hAnsi="Times New Roman"/>
          <w:b w:val="0"/>
          <w:sz w:val="24"/>
          <w:szCs w:val="24"/>
        </w:rPr>
        <w:t>Wolf, T.K. “Cover crop, rootstock and root restriction effects on Cabernet Sauvignon dormant bud cold hardiness”,  presented at Eastern Section, ASEV meeting, Towson, MD. July 2011 (</w:t>
      </w:r>
      <w:hyperlink r:id="rId73" w:history="1">
        <w:r w:rsidRPr="003D7494">
          <w:rPr>
            <w:rStyle w:val="Hyperlink"/>
            <w:rFonts w:ascii="Times New Roman" w:hAnsi="Times New Roman"/>
            <w:b w:val="0"/>
            <w:sz w:val="24"/>
            <w:szCs w:val="24"/>
          </w:rPr>
          <w:t>http://ajevonline.org/content/62/4/553A.full.pdf+html</w:t>
        </w:r>
      </w:hyperlink>
      <w:r w:rsidRPr="003D7494">
        <w:rPr>
          <w:rFonts w:ascii="Times New Roman" w:hAnsi="Times New Roman"/>
          <w:b w:val="0"/>
          <w:sz w:val="24"/>
          <w:szCs w:val="24"/>
        </w:rPr>
        <w:t>).</w:t>
      </w:r>
    </w:p>
    <w:p w14:paraId="61440116" w14:textId="77777777" w:rsidR="002F4A9B" w:rsidRDefault="002F4A9B" w:rsidP="00DD13B2">
      <w:pPr>
        <w:pStyle w:val="Title"/>
        <w:ind w:left="360" w:hanging="360"/>
        <w:jc w:val="left"/>
        <w:rPr>
          <w:rFonts w:ascii="Times New Roman" w:hAnsi="Times New Roman"/>
          <w:b w:val="0"/>
          <w:sz w:val="24"/>
          <w:szCs w:val="24"/>
          <w:lang w:val="en-US"/>
        </w:rPr>
      </w:pPr>
    </w:p>
    <w:p w14:paraId="08EAA42E" w14:textId="77777777" w:rsidR="00EB473F" w:rsidRPr="002F4A9B" w:rsidRDefault="002F4A9B" w:rsidP="00DD13B2">
      <w:pPr>
        <w:pStyle w:val="Title"/>
        <w:ind w:left="360" w:hanging="360"/>
        <w:jc w:val="left"/>
        <w:rPr>
          <w:rFonts w:ascii="Times New Roman" w:hAnsi="Times New Roman"/>
          <w:sz w:val="24"/>
          <w:szCs w:val="24"/>
          <w:lang w:val="en-US"/>
        </w:rPr>
      </w:pPr>
      <w:r w:rsidRPr="002F4A9B">
        <w:rPr>
          <w:rFonts w:ascii="Times New Roman" w:hAnsi="Times New Roman"/>
          <w:sz w:val="24"/>
          <w:szCs w:val="24"/>
          <w:lang w:val="en-US"/>
        </w:rPr>
        <w:t>Presentations:</w:t>
      </w:r>
    </w:p>
    <w:p w14:paraId="2CA91D81" w14:textId="77777777" w:rsidR="002F4A9B" w:rsidRPr="002F4A9B" w:rsidRDefault="002F4A9B" w:rsidP="00DD13B2">
      <w:pPr>
        <w:pStyle w:val="Title"/>
        <w:ind w:left="360" w:hanging="360"/>
        <w:jc w:val="left"/>
        <w:rPr>
          <w:rFonts w:ascii="Times New Roman" w:hAnsi="Times New Roman"/>
          <w:b w:val="0"/>
          <w:sz w:val="24"/>
          <w:szCs w:val="24"/>
          <w:lang w:val="en-US"/>
        </w:rPr>
      </w:pPr>
    </w:p>
    <w:p w14:paraId="6EDD9874" w14:textId="77777777" w:rsidR="00EB473F" w:rsidRDefault="002F4A9B" w:rsidP="002F4A9B">
      <w:pPr>
        <w:pStyle w:val="Title"/>
        <w:jc w:val="left"/>
        <w:rPr>
          <w:rFonts w:ascii="Times New Roman" w:hAnsi="Times New Roman"/>
          <w:b w:val="0"/>
          <w:sz w:val="24"/>
          <w:szCs w:val="24"/>
          <w:lang w:val="en-US"/>
        </w:rPr>
      </w:pPr>
      <w:r w:rsidRPr="002F4A9B">
        <w:rPr>
          <w:rFonts w:ascii="Times New Roman" w:hAnsi="Times New Roman"/>
          <w:b w:val="0"/>
          <w:sz w:val="24"/>
          <w:szCs w:val="24"/>
          <w:lang w:val="en-US"/>
        </w:rPr>
        <w:t>Wolf, T.K. 2014. Introduction and Multi-year effects of Rootstock and Intra-row Cover Crop on Cabernet Sauvignon. Virginia Vineyards Association</w:t>
      </w:r>
      <w:r>
        <w:rPr>
          <w:rFonts w:ascii="Times New Roman" w:hAnsi="Times New Roman"/>
          <w:b w:val="0"/>
          <w:sz w:val="24"/>
          <w:szCs w:val="24"/>
          <w:lang w:val="en-US"/>
        </w:rPr>
        <w:t>. February 1, 2014</w:t>
      </w:r>
      <w:r w:rsidR="005A1AB5">
        <w:rPr>
          <w:rFonts w:ascii="Times New Roman" w:hAnsi="Times New Roman"/>
          <w:b w:val="0"/>
          <w:sz w:val="24"/>
          <w:szCs w:val="24"/>
          <w:lang w:val="en-US"/>
        </w:rPr>
        <w:t>.</w:t>
      </w:r>
    </w:p>
    <w:p w14:paraId="462E9BFE" w14:textId="77777777" w:rsidR="005A1AB5" w:rsidRDefault="005A1AB5" w:rsidP="002F4A9B">
      <w:pPr>
        <w:pStyle w:val="Title"/>
        <w:jc w:val="left"/>
        <w:rPr>
          <w:rFonts w:ascii="Times New Roman" w:hAnsi="Times New Roman"/>
          <w:b w:val="0"/>
          <w:sz w:val="24"/>
          <w:szCs w:val="24"/>
          <w:lang w:val="en-US"/>
        </w:rPr>
      </w:pPr>
    </w:p>
    <w:p w14:paraId="052330E0" w14:textId="77777777" w:rsidR="005A1AB5" w:rsidRDefault="005A1AB5" w:rsidP="005A1AB5">
      <w:pPr>
        <w:pStyle w:val="Title"/>
        <w:jc w:val="left"/>
        <w:rPr>
          <w:rFonts w:ascii="Times New Roman" w:hAnsi="Times New Roman"/>
          <w:b w:val="0"/>
          <w:sz w:val="24"/>
          <w:szCs w:val="24"/>
          <w:lang w:val="en-US"/>
        </w:rPr>
      </w:pPr>
      <w:r w:rsidRPr="003D7494">
        <w:rPr>
          <w:rFonts w:ascii="Times New Roman" w:hAnsi="Times New Roman"/>
          <w:b w:val="0"/>
          <w:sz w:val="24"/>
          <w:szCs w:val="24"/>
        </w:rPr>
        <w:t>Hickey, Cain and T.K. Wolf. “Influence of vine capacity and water status on wine quality attributes of Cabernet Sauvignon”, presented at Eastern Section, ASEV meeting, Towson, MD. July 2011 (</w:t>
      </w:r>
      <w:hyperlink r:id="rId74" w:history="1">
        <w:r w:rsidRPr="003D7494">
          <w:rPr>
            <w:rStyle w:val="Hyperlink"/>
            <w:rFonts w:ascii="Times New Roman" w:hAnsi="Times New Roman"/>
            <w:b w:val="0"/>
            <w:sz w:val="24"/>
            <w:szCs w:val="24"/>
          </w:rPr>
          <w:t>http://ajevonline.org/content/62/4/553A.full.pdf+html</w:t>
        </w:r>
      </w:hyperlink>
      <w:r w:rsidRPr="003D7494">
        <w:rPr>
          <w:rFonts w:ascii="Times New Roman" w:hAnsi="Times New Roman"/>
          <w:b w:val="0"/>
          <w:sz w:val="24"/>
          <w:szCs w:val="24"/>
        </w:rPr>
        <w:t xml:space="preserve">). </w:t>
      </w:r>
    </w:p>
    <w:p w14:paraId="3216AD6F" w14:textId="77777777" w:rsidR="005A1AB5" w:rsidRPr="00C00AFC" w:rsidRDefault="005A1AB5" w:rsidP="005A1AB5">
      <w:pPr>
        <w:pStyle w:val="Title"/>
        <w:jc w:val="left"/>
        <w:rPr>
          <w:rFonts w:ascii="Times New Roman" w:hAnsi="Times New Roman"/>
          <w:b w:val="0"/>
          <w:sz w:val="24"/>
          <w:szCs w:val="24"/>
          <w:lang w:val="en-US"/>
        </w:rPr>
      </w:pPr>
    </w:p>
    <w:p w14:paraId="2B084DAC" w14:textId="77777777" w:rsidR="005A1AB5" w:rsidRDefault="005A1AB5" w:rsidP="005A1AB5">
      <w:pPr>
        <w:pStyle w:val="Title"/>
        <w:jc w:val="left"/>
        <w:rPr>
          <w:rFonts w:ascii="Times New Roman" w:hAnsi="Times New Roman"/>
          <w:b w:val="0"/>
          <w:sz w:val="24"/>
          <w:szCs w:val="24"/>
          <w:lang w:val="en-US"/>
        </w:rPr>
      </w:pPr>
      <w:r w:rsidRPr="00DD13B2">
        <w:rPr>
          <w:rFonts w:ascii="Times New Roman" w:hAnsi="Times New Roman"/>
          <w:b w:val="0"/>
          <w:sz w:val="24"/>
          <w:szCs w:val="24"/>
          <w:lang w:val="en-US"/>
        </w:rPr>
        <w:t>Hickey, Cain. 2013. “Multi-season effects of rootstock and  intr</w:t>
      </w:r>
      <w:r>
        <w:rPr>
          <w:rFonts w:ascii="Times New Roman" w:hAnsi="Times New Roman"/>
          <w:b w:val="0"/>
          <w:sz w:val="24"/>
          <w:szCs w:val="24"/>
          <w:lang w:val="en-US"/>
        </w:rPr>
        <w:t xml:space="preserve">arow cover crops on vine growth </w:t>
      </w:r>
      <w:r w:rsidRPr="00DD13B2">
        <w:rPr>
          <w:rFonts w:ascii="Times New Roman" w:hAnsi="Times New Roman"/>
          <w:b w:val="0"/>
          <w:sz w:val="24"/>
          <w:szCs w:val="24"/>
          <w:lang w:val="en-US"/>
        </w:rPr>
        <w:t>and fruit composition of Cabernet Sauvignon . Presented at the 64th ASEV Nat</w:t>
      </w:r>
      <w:r>
        <w:rPr>
          <w:rFonts w:ascii="Times New Roman" w:hAnsi="Times New Roman"/>
          <w:b w:val="0"/>
          <w:sz w:val="24"/>
          <w:szCs w:val="24"/>
          <w:lang w:val="en-US"/>
        </w:rPr>
        <w:t xml:space="preserve">ional </w:t>
      </w:r>
      <w:r w:rsidRPr="00DD13B2">
        <w:rPr>
          <w:rFonts w:ascii="Times New Roman" w:hAnsi="Times New Roman"/>
          <w:b w:val="0"/>
          <w:sz w:val="24"/>
          <w:szCs w:val="24"/>
          <w:lang w:val="en-US"/>
        </w:rPr>
        <w:t>Conference, June 2013, Monterey, CA</w:t>
      </w:r>
      <w:r>
        <w:rPr>
          <w:rFonts w:ascii="Times New Roman" w:hAnsi="Times New Roman"/>
          <w:b w:val="0"/>
          <w:sz w:val="24"/>
          <w:szCs w:val="24"/>
          <w:lang w:val="en-US"/>
        </w:rPr>
        <w:t>.</w:t>
      </w:r>
    </w:p>
    <w:p w14:paraId="78988ADC" w14:textId="77777777" w:rsidR="005A1AB5" w:rsidRDefault="005A1AB5" w:rsidP="005A1AB5">
      <w:pPr>
        <w:pStyle w:val="Title"/>
        <w:ind w:left="360" w:hanging="360"/>
        <w:jc w:val="left"/>
        <w:rPr>
          <w:rFonts w:ascii="Times New Roman" w:hAnsi="Times New Roman"/>
          <w:b w:val="0"/>
          <w:sz w:val="24"/>
          <w:szCs w:val="24"/>
          <w:lang w:val="en-US"/>
        </w:rPr>
      </w:pPr>
    </w:p>
    <w:p w14:paraId="0F140FCA" w14:textId="77777777" w:rsidR="005A1AB5" w:rsidRPr="003D7494" w:rsidRDefault="005A1AB5" w:rsidP="005A1AB5">
      <w:pPr>
        <w:pStyle w:val="Title"/>
        <w:jc w:val="left"/>
        <w:rPr>
          <w:rFonts w:ascii="Times New Roman" w:hAnsi="Times New Roman"/>
          <w:b w:val="0"/>
          <w:sz w:val="24"/>
          <w:szCs w:val="24"/>
        </w:rPr>
      </w:pPr>
      <w:r>
        <w:rPr>
          <w:rFonts w:ascii="Times New Roman" w:hAnsi="Times New Roman"/>
          <w:b w:val="0"/>
          <w:sz w:val="24"/>
          <w:szCs w:val="24"/>
        </w:rPr>
        <w:lastRenderedPageBreak/>
        <w:t xml:space="preserve">Hickey, </w:t>
      </w:r>
      <w:r w:rsidRPr="003D7494">
        <w:rPr>
          <w:rFonts w:ascii="Times New Roman" w:hAnsi="Times New Roman"/>
          <w:b w:val="0"/>
          <w:sz w:val="24"/>
          <w:szCs w:val="24"/>
        </w:rPr>
        <w:t>Cain. 2013. “Multi-season effects of rootstock and  intr</w:t>
      </w:r>
      <w:r>
        <w:rPr>
          <w:rFonts w:ascii="Times New Roman" w:hAnsi="Times New Roman"/>
          <w:b w:val="0"/>
          <w:sz w:val="24"/>
          <w:szCs w:val="24"/>
        </w:rPr>
        <w:t>arow cover crops on vine growth</w:t>
      </w:r>
      <w:r>
        <w:rPr>
          <w:rFonts w:ascii="Times New Roman" w:hAnsi="Times New Roman"/>
          <w:b w:val="0"/>
          <w:sz w:val="24"/>
          <w:szCs w:val="24"/>
          <w:lang w:val="en-US"/>
        </w:rPr>
        <w:t xml:space="preserve"> </w:t>
      </w:r>
      <w:r w:rsidRPr="003D7494">
        <w:rPr>
          <w:rFonts w:ascii="Times New Roman" w:hAnsi="Times New Roman"/>
          <w:b w:val="0"/>
          <w:sz w:val="24"/>
          <w:szCs w:val="24"/>
        </w:rPr>
        <w:t>and fruit composition of Cabernet Sauvignon . Presented at the 64</w:t>
      </w:r>
      <w:r w:rsidRPr="003D7494">
        <w:rPr>
          <w:rFonts w:ascii="Times New Roman" w:hAnsi="Times New Roman"/>
          <w:b w:val="0"/>
          <w:sz w:val="24"/>
          <w:szCs w:val="24"/>
          <w:vertAlign w:val="superscript"/>
        </w:rPr>
        <w:t>th</w:t>
      </w:r>
      <w:r w:rsidRPr="003D7494">
        <w:rPr>
          <w:rFonts w:ascii="Times New Roman" w:hAnsi="Times New Roman"/>
          <w:b w:val="0"/>
          <w:sz w:val="24"/>
          <w:szCs w:val="24"/>
        </w:rPr>
        <w:t xml:space="preserve"> ASEV National Conference, June 2013, Monterey, CA (</w:t>
      </w:r>
      <w:hyperlink r:id="rId75" w:history="1">
        <w:r w:rsidRPr="003D7494">
          <w:rPr>
            <w:rStyle w:val="Hyperlink"/>
            <w:rFonts w:ascii="Times New Roman" w:hAnsi="Times New Roman"/>
            <w:b w:val="0"/>
            <w:sz w:val="24"/>
            <w:szCs w:val="24"/>
          </w:rPr>
          <w:t>http://asev.org/docs/2013RegistrationGuide.pdf</w:t>
        </w:r>
      </w:hyperlink>
      <w:r w:rsidRPr="003D7494">
        <w:rPr>
          <w:rFonts w:ascii="Times New Roman" w:hAnsi="Times New Roman"/>
          <w:b w:val="0"/>
          <w:sz w:val="24"/>
          <w:szCs w:val="24"/>
        </w:rPr>
        <w:t xml:space="preserve">) </w:t>
      </w:r>
    </w:p>
    <w:p w14:paraId="0FAE6139" w14:textId="77777777" w:rsidR="005A1AB5" w:rsidRDefault="005A1AB5" w:rsidP="002F4A9B">
      <w:pPr>
        <w:pStyle w:val="Title"/>
        <w:jc w:val="left"/>
        <w:rPr>
          <w:rFonts w:ascii="Times New Roman" w:hAnsi="Times New Roman"/>
          <w:b w:val="0"/>
          <w:sz w:val="24"/>
          <w:szCs w:val="24"/>
          <w:lang w:val="en-US"/>
        </w:rPr>
      </w:pPr>
    </w:p>
    <w:p w14:paraId="2FD47AF6" w14:textId="77777777" w:rsidR="002F4A9B" w:rsidRPr="002F4A9B" w:rsidRDefault="002F4A9B" w:rsidP="002F4A9B">
      <w:pPr>
        <w:pStyle w:val="Title"/>
        <w:jc w:val="left"/>
        <w:rPr>
          <w:rFonts w:ascii="Times New Roman" w:hAnsi="Times New Roman"/>
          <w:b w:val="0"/>
          <w:sz w:val="24"/>
          <w:szCs w:val="24"/>
          <w:lang w:val="en-US"/>
        </w:rPr>
      </w:pPr>
    </w:p>
    <w:p w14:paraId="057DEC23" w14:textId="77777777" w:rsidR="00CB67E6" w:rsidRPr="00CB67E6" w:rsidRDefault="00CB67E6">
      <w:pPr>
        <w:rPr>
          <w:b/>
          <w:lang w:val="en-US"/>
        </w:rPr>
      </w:pPr>
      <w:r w:rsidRPr="00CB67E6">
        <w:rPr>
          <w:b/>
          <w:lang w:val="en-US"/>
        </w:rPr>
        <w:t>Theses/Dissertations</w:t>
      </w:r>
    </w:p>
    <w:p w14:paraId="4AD8BA1B" w14:textId="77777777" w:rsidR="00B07330" w:rsidRPr="00CB67E6" w:rsidRDefault="00CB67E6" w:rsidP="00CB67E6">
      <w:pPr>
        <w:rPr>
          <w:color w:val="000000" w:themeColor="text1"/>
          <w:lang w:val="en-US"/>
        </w:rPr>
      </w:pPr>
      <w:r w:rsidRPr="00CB67E6">
        <w:rPr>
          <w:color w:val="000000" w:themeColor="text1"/>
          <w:lang w:val="en-US"/>
        </w:rPr>
        <w:t>Hickey</w:t>
      </w:r>
      <w:r w:rsidR="00B07330">
        <w:rPr>
          <w:color w:val="000000" w:themeColor="text1"/>
          <w:lang w:val="en-US"/>
        </w:rPr>
        <w:t>, Cain, C</w:t>
      </w:r>
      <w:r w:rsidRPr="00CB67E6">
        <w:rPr>
          <w:color w:val="000000" w:themeColor="text1"/>
          <w:lang w:val="en-US"/>
        </w:rPr>
        <w:t xml:space="preserve">. 2012. </w:t>
      </w:r>
      <w:r>
        <w:rPr>
          <w:color w:val="000000" w:themeColor="text1"/>
          <w:lang w:val="en-US"/>
        </w:rPr>
        <w:t xml:space="preserve">MSc degree. </w:t>
      </w:r>
      <w:r w:rsidRPr="00CB67E6">
        <w:rPr>
          <w:color w:val="000000" w:themeColor="text1"/>
          <w:lang w:val="en-US"/>
        </w:rPr>
        <w:t>“Vines of different capacity and water status alter the sensory percept</w:t>
      </w:r>
      <w:r>
        <w:rPr>
          <w:color w:val="000000" w:themeColor="text1"/>
          <w:lang w:val="en-US"/>
        </w:rPr>
        <w:t>ion of Cabernet Sauvignon wines”</w:t>
      </w:r>
      <w:r w:rsidRPr="00CB67E6">
        <w:rPr>
          <w:color w:val="000000" w:themeColor="text1"/>
          <w:lang w:val="en-US"/>
        </w:rPr>
        <w:t xml:space="preserve"> Virginia Tech (Wolf).</w:t>
      </w:r>
    </w:p>
    <w:p w14:paraId="77686AE8" w14:textId="77777777" w:rsidR="00CB67E6" w:rsidRDefault="00CB67E6">
      <w:pPr>
        <w:rPr>
          <w:lang w:val="en-US"/>
        </w:rPr>
      </w:pPr>
    </w:p>
    <w:p w14:paraId="7BDA42F5" w14:textId="77777777" w:rsidR="00EB473F" w:rsidRDefault="00A93969">
      <w:pPr>
        <w:rPr>
          <w:lang w:val="en-US"/>
        </w:rPr>
      </w:pPr>
      <w:hyperlink w:anchor="readobjective1_a_va_1" w:history="1">
        <w:r w:rsidR="00EB473F" w:rsidRPr="00EB473F">
          <w:rPr>
            <w:rStyle w:val="Hyperlink"/>
            <w:lang w:val="en-US"/>
          </w:rPr>
          <w:t xml:space="preserve">Back to </w:t>
        </w:r>
        <w:r w:rsidR="00942FC7">
          <w:rPr>
            <w:rStyle w:val="Hyperlink"/>
            <w:lang w:val="en-US"/>
          </w:rPr>
          <w:t>report</w:t>
        </w:r>
      </w:hyperlink>
    </w:p>
    <w:p w14:paraId="7F47BACB" w14:textId="77777777" w:rsidR="0038587A" w:rsidRDefault="0038587A">
      <w:pPr>
        <w:rPr>
          <w:lang w:val="en-US"/>
        </w:rPr>
      </w:pPr>
    </w:p>
    <w:p w14:paraId="7DD5FF72" w14:textId="77777777" w:rsidR="00EB473F" w:rsidRPr="00942FC7" w:rsidRDefault="00EB473F" w:rsidP="00EB473F">
      <w:pPr>
        <w:pBdr>
          <w:top w:val="single" w:sz="4" w:space="1" w:color="auto"/>
          <w:left w:val="single" w:sz="4" w:space="4" w:color="auto"/>
          <w:bottom w:val="single" w:sz="4" w:space="1" w:color="auto"/>
          <w:right w:val="single" w:sz="4" w:space="4" w:color="auto"/>
        </w:pBdr>
        <w:shd w:val="clear" w:color="auto" w:fill="auto"/>
        <w:rPr>
          <w:b/>
          <w:lang w:val="en-US"/>
        </w:rPr>
      </w:pPr>
      <w:bookmarkStart w:id="20" w:name="objective1_a_va_2"/>
      <w:bookmarkEnd w:id="20"/>
      <w:r w:rsidRPr="00942FC7">
        <w:rPr>
          <w:b/>
          <w:lang w:val="en-US"/>
        </w:rPr>
        <w:t>Objective #1a:  Develop applied means of achieving vine balance under variable conditions</w:t>
      </w:r>
    </w:p>
    <w:p w14:paraId="15B5A271" w14:textId="77777777" w:rsidR="00EB473F" w:rsidRPr="00942FC7" w:rsidRDefault="00EB473F" w:rsidP="00EB473F">
      <w:pPr>
        <w:pBdr>
          <w:top w:val="single" w:sz="4" w:space="1" w:color="auto"/>
          <w:left w:val="single" w:sz="4" w:space="4" w:color="auto"/>
          <w:bottom w:val="single" w:sz="4" w:space="1" w:color="auto"/>
          <w:right w:val="single" w:sz="4" w:space="4" w:color="auto"/>
        </w:pBdr>
        <w:shd w:val="clear" w:color="auto" w:fill="auto"/>
        <w:rPr>
          <w:lang w:val="en-US"/>
        </w:rPr>
      </w:pPr>
      <w:r w:rsidRPr="00942FC7">
        <w:rPr>
          <w:lang w:val="en-US"/>
        </w:rPr>
        <w:t>Team Leader: Tony K. Wolf, Virginia Tech</w:t>
      </w:r>
    </w:p>
    <w:p w14:paraId="74257D6C" w14:textId="77777777" w:rsidR="005A1AB5" w:rsidRDefault="005A1AB5" w:rsidP="00EB473F">
      <w:pPr>
        <w:rPr>
          <w:rFonts w:eastAsia="Calibri"/>
          <w:b/>
          <w:lang w:val="en-US"/>
        </w:rPr>
      </w:pPr>
    </w:p>
    <w:p w14:paraId="5D499729" w14:textId="77777777" w:rsidR="00EB473F" w:rsidRPr="00942FC7" w:rsidRDefault="00EB473F" w:rsidP="00EB473F">
      <w:pPr>
        <w:rPr>
          <w:rFonts w:eastAsia="Calibri"/>
          <w:b/>
          <w:lang w:val="en-US"/>
        </w:rPr>
      </w:pPr>
      <w:r w:rsidRPr="00942FC7">
        <w:rPr>
          <w:rFonts w:eastAsia="Calibri"/>
          <w:b/>
          <w:lang w:val="en-US"/>
        </w:rPr>
        <w:t xml:space="preserve">Virginia Experiment 2: </w:t>
      </w:r>
      <w:r w:rsidRPr="00942FC7">
        <w:rPr>
          <w:b/>
          <w:lang w:val="en-US"/>
        </w:rPr>
        <w:t>Efficient nitrogen fertilizer use in vineyards with under-trellis cover crops</w:t>
      </w:r>
    </w:p>
    <w:p w14:paraId="6B38F4B5" w14:textId="77777777" w:rsidR="00EB473F" w:rsidRPr="00942FC7" w:rsidRDefault="00EB473F" w:rsidP="00EB473F">
      <w:pPr>
        <w:rPr>
          <w:lang w:val="en-US"/>
        </w:rPr>
      </w:pPr>
      <w:r w:rsidRPr="00942FC7">
        <w:rPr>
          <w:lang w:val="en-US"/>
        </w:rPr>
        <w:t>DeAnna D’Attilio</w:t>
      </w:r>
      <w:r w:rsidR="00942FC7">
        <w:rPr>
          <w:lang w:val="en-US"/>
        </w:rPr>
        <w:t>, James Russell Moss,</w:t>
      </w:r>
      <w:r w:rsidRPr="00942FC7">
        <w:rPr>
          <w:lang w:val="en-US"/>
        </w:rPr>
        <w:t xml:space="preserve"> and Tony Wolf</w:t>
      </w:r>
    </w:p>
    <w:p w14:paraId="0310A46A" w14:textId="77777777" w:rsidR="00454AC0" w:rsidRDefault="00454AC0" w:rsidP="00EB473F">
      <w:pPr>
        <w:rPr>
          <w:color w:val="0000FF"/>
          <w:lang w:val="en-US"/>
        </w:rPr>
      </w:pPr>
    </w:p>
    <w:p w14:paraId="30803646" w14:textId="77777777" w:rsidR="00454AC0" w:rsidRDefault="00454AC0" w:rsidP="00EB473F">
      <w:pPr>
        <w:rPr>
          <w:b/>
          <w:lang w:val="en-US"/>
        </w:rPr>
      </w:pPr>
      <w:r w:rsidRPr="00454AC0">
        <w:rPr>
          <w:b/>
          <w:lang w:val="en-US"/>
        </w:rPr>
        <w:t>P</w:t>
      </w:r>
      <w:r>
        <w:rPr>
          <w:b/>
          <w:lang w:val="en-US"/>
        </w:rPr>
        <w:t>ublications:</w:t>
      </w:r>
      <w:r w:rsidRPr="00454AC0">
        <w:rPr>
          <w:b/>
          <w:lang w:val="en-US"/>
        </w:rPr>
        <w:t xml:space="preserve"> </w:t>
      </w:r>
    </w:p>
    <w:p w14:paraId="41AEE503" w14:textId="77777777" w:rsidR="00923485" w:rsidRPr="00923485" w:rsidRDefault="00923485" w:rsidP="00923485">
      <w:pPr>
        <w:shd w:val="clear" w:color="auto" w:fill="auto"/>
        <w:autoSpaceDE w:val="0"/>
        <w:autoSpaceDN w:val="0"/>
        <w:adjustRightInd w:val="0"/>
        <w:rPr>
          <w:rFonts w:eastAsia="MS Mincho"/>
          <w:bCs/>
          <w:shd w:val="clear" w:color="auto" w:fill="auto"/>
          <w:lang w:val="en-US" w:eastAsia="en-US"/>
        </w:rPr>
      </w:pPr>
      <w:r w:rsidRPr="00923485">
        <w:rPr>
          <w:rFonts w:eastAsia="MS Mincho"/>
          <w:bCs/>
          <w:shd w:val="clear" w:color="auto" w:fill="auto"/>
          <w:lang w:val="en-US" w:eastAsia="en-US"/>
        </w:rPr>
        <w:t>D’Attilio</w:t>
      </w:r>
      <w:r w:rsidR="00515D05">
        <w:rPr>
          <w:rFonts w:eastAsia="MS Mincho"/>
          <w:bCs/>
          <w:shd w:val="clear" w:color="auto" w:fill="auto"/>
          <w:lang w:val="en-US" w:eastAsia="en-US"/>
        </w:rPr>
        <w:t>,</w:t>
      </w:r>
      <w:r w:rsidRPr="00923485">
        <w:rPr>
          <w:rFonts w:eastAsia="MS Mincho"/>
          <w:bCs/>
          <w:shd w:val="clear" w:color="auto" w:fill="auto"/>
          <w:lang w:val="en-US" w:eastAsia="en-US"/>
        </w:rPr>
        <w:t xml:space="preserve"> </w:t>
      </w:r>
      <w:r w:rsidR="00515D05" w:rsidRPr="00923485">
        <w:rPr>
          <w:rFonts w:eastAsia="MS Mincho"/>
          <w:bCs/>
          <w:shd w:val="clear" w:color="auto" w:fill="auto"/>
          <w:lang w:val="en-US" w:eastAsia="en-US"/>
        </w:rPr>
        <w:t>DeAnna</w:t>
      </w:r>
      <w:r w:rsidR="00515D05">
        <w:rPr>
          <w:rFonts w:eastAsia="MS Mincho"/>
          <w:bCs/>
          <w:shd w:val="clear" w:color="auto" w:fill="auto"/>
          <w:lang w:val="en-US" w:eastAsia="en-US"/>
        </w:rPr>
        <w:t>.</w:t>
      </w:r>
      <w:r w:rsidR="00515D05" w:rsidRPr="00923485">
        <w:rPr>
          <w:rFonts w:eastAsia="AGaramond-Regular"/>
          <w:shd w:val="clear" w:color="auto" w:fill="auto"/>
          <w:lang w:val="en-US" w:eastAsia="en-US"/>
        </w:rPr>
        <w:t xml:space="preserve"> </w:t>
      </w:r>
      <w:r w:rsidRPr="00923485">
        <w:rPr>
          <w:rFonts w:eastAsia="AGaramond-Regular"/>
          <w:shd w:val="clear" w:color="auto" w:fill="auto"/>
          <w:lang w:val="en-US" w:eastAsia="en-US"/>
        </w:rPr>
        <w:t>and T</w:t>
      </w:r>
      <w:r w:rsidR="00515D05">
        <w:rPr>
          <w:rFonts w:eastAsia="AGaramond-Regular"/>
          <w:shd w:val="clear" w:color="auto" w:fill="auto"/>
          <w:lang w:val="en-US" w:eastAsia="en-US"/>
        </w:rPr>
        <w:t>.</w:t>
      </w:r>
      <w:r w:rsidRPr="00923485">
        <w:rPr>
          <w:rFonts w:eastAsia="AGaramond-Regular"/>
          <w:shd w:val="clear" w:color="auto" w:fill="auto"/>
          <w:lang w:val="en-US" w:eastAsia="en-US"/>
        </w:rPr>
        <w:t xml:space="preserve"> K</w:t>
      </w:r>
      <w:r w:rsidR="00515D05">
        <w:rPr>
          <w:rFonts w:eastAsia="AGaramond-Regular"/>
          <w:shd w:val="clear" w:color="auto" w:fill="auto"/>
          <w:lang w:val="en-US" w:eastAsia="en-US"/>
        </w:rPr>
        <w:t>.</w:t>
      </w:r>
      <w:r w:rsidRPr="00923485">
        <w:rPr>
          <w:rFonts w:eastAsia="AGaramond-Regular"/>
          <w:shd w:val="clear" w:color="auto" w:fill="auto"/>
          <w:lang w:val="en-US" w:eastAsia="en-US"/>
        </w:rPr>
        <w:t xml:space="preserve"> Wolf. “</w:t>
      </w:r>
      <w:r w:rsidRPr="00923485">
        <w:rPr>
          <w:rFonts w:eastAsia="MS Mincho"/>
          <w:bCs/>
          <w:shd w:val="clear" w:color="auto" w:fill="auto"/>
          <w:lang w:val="en-US" w:eastAsia="en-US"/>
        </w:rPr>
        <w:t>Impact of Nitrogen Fertilization Met</w:t>
      </w:r>
      <w:r>
        <w:rPr>
          <w:rFonts w:eastAsia="MS Mincho"/>
          <w:bCs/>
          <w:shd w:val="clear" w:color="auto" w:fill="auto"/>
          <w:lang w:val="en-US" w:eastAsia="en-US"/>
        </w:rPr>
        <w:t xml:space="preserve">hods on Vine and Berry Nitrogen </w:t>
      </w:r>
      <w:r w:rsidRPr="00923485">
        <w:rPr>
          <w:rFonts w:eastAsia="MS Mincho"/>
          <w:bCs/>
          <w:shd w:val="clear" w:color="auto" w:fill="auto"/>
          <w:lang w:val="en-US" w:eastAsia="en-US"/>
        </w:rPr>
        <w:t xml:space="preserve">Status under Intensive Vineyard Cover Cropping” </w:t>
      </w:r>
      <w:r w:rsidRPr="00923485">
        <w:t xml:space="preserve">presented at ASEV meeting, </w:t>
      </w:r>
      <w:r w:rsidRPr="00923485">
        <w:rPr>
          <w:lang w:val="en-US"/>
        </w:rPr>
        <w:t>Austin, TX</w:t>
      </w:r>
      <w:r w:rsidRPr="00923485">
        <w:t>. July 20</w:t>
      </w:r>
      <w:r w:rsidRPr="00923485">
        <w:rPr>
          <w:lang w:val="en-US"/>
        </w:rPr>
        <w:t>14</w:t>
      </w:r>
    </w:p>
    <w:p w14:paraId="6D947CCD" w14:textId="77777777" w:rsidR="00923485" w:rsidRPr="00454AC0" w:rsidRDefault="00923485" w:rsidP="00EB473F">
      <w:pPr>
        <w:rPr>
          <w:b/>
          <w:lang w:val="en-US"/>
        </w:rPr>
      </w:pPr>
    </w:p>
    <w:p w14:paraId="7484C712" w14:textId="77777777" w:rsidR="00454AC0" w:rsidRPr="00923485" w:rsidRDefault="00923485" w:rsidP="00923485">
      <w:pPr>
        <w:shd w:val="clear" w:color="auto" w:fill="auto"/>
        <w:autoSpaceDE w:val="0"/>
        <w:autoSpaceDN w:val="0"/>
        <w:adjustRightInd w:val="0"/>
        <w:rPr>
          <w:rFonts w:eastAsia="MS Mincho"/>
          <w:bCs/>
          <w:shd w:val="clear" w:color="auto" w:fill="auto"/>
          <w:lang w:val="en-US" w:eastAsia="en-US"/>
        </w:rPr>
      </w:pPr>
      <w:r>
        <w:rPr>
          <w:rFonts w:eastAsia="MS Mincho"/>
          <w:bCs/>
          <w:shd w:val="clear" w:color="auto" w:fill="auto"/>
          <w:lang w:val="en-US" w:eastAsia="en-US"/>
        </w:rPr>
        <w:t>Moss, J.</w:t>
      </w:r>
      <w:r w:rsidRPr="00923485">
        <w:rPr>
          <w:rFonts w:eastAsia="AGaramond-Regular"/>
          <w:shd w:val="clear" w:color="auto" w:fill="auto"/>
          <w:lang w:val="en-US" w:eastAsia="en-US"/>
        </w:rPr>
        <w:t>, Amanda Stewart, and Tony Wolf</w:t>
      </w:r>
      <w:r>
        <w:rPr>
          <w:rFonts w:eastAsia="AGaramond-Regular"/>
          <w:shd w:val="clear" w:color="auto" w:fill="auto"/>
          <w:lang w:val="en-US" w:eastAsia="en-US"/>
        </w:rPr>
        <w:t xml:space="preserve">. </w:t>
      </w:r>
      <w:r w:rsidRPr="00923485">
        <w:rPr>
          <w:rFonts w:eastAsia="MS Mincho"/>
          <w:bCs/>
          <w:shd w:val="clear" w:color="auto" w:fill="auto"/>
          <w:lang w:val="en-US" w:eastAsia="en-US"/>
        </w:rPr>
        <w:t xml:space="preserve"> Evaluation of Nitrogen Man</w:t>
      </w:r>
      <w:r>
        <w:rPr>
          <w:rFonts w:eastAsia="MS Mincho"/>
          <w:bCs/>
          <w:shd w:val="clear" w:color="auto" w:fill="auto"/>
          <w:lang w:val="en-US" w:eastAsia="en-US"/>
        </w:rPr>
        <w:t xml:space="preserve">agement Schemes for Intensively </w:t>
      </w:r>
      <w:r w:rsidRPr="00923485">
        <w:rPr>
          <w:rFonts w:eastAsia="MS Mincho"/>
          <w:bCs/>
          <w:shd w:val="clear" w:color="auto" w:fill="auto"/>
          <w:lang w:val="en-US" w:eastAsia="en-US"/>
        </w:rPr>
        <w:t>Cover-Cropped Vineyards</w:t>
      </w:r>
      <w:r>
        <w:rPr>
          <w:rFonts w:eastAsia="MS Mincho"/>
          <w:bCs/>
          <w:shd w:val="clear" w:color="auto" w:fill="auto"/>
          <w:lang w:val="en-US" w:eastAsia="en-US"/>
        </w:rPr>
        <w:t>.</w:t>
      </w:r>
      <w:r w:rsidRPr="00923485">
        <w:rPr>
          <w:rFonts w:eastAsia="MS Mincho"/>
          <w:bCs/>
          <w:shd w:val="clear" w:color="auto" w:fill="auto"/>
          <w:lang w:val="en-US" w:eastAsia="en-US"/>
        </w:rPr>
        <w:t xml:space="preserve"> </w:t>
      </w:r>
      <w:r w:rsidRPr="00923485">
        <w:t xml:space="preserve">presented at ASEV meeting, </w:t>
      </w:r>
      <w:r w:rsidRPr="00923485">
        <w:rPr>
          <w:lang w:val="en-US"/>
        </w:rPr>
        <w:t>Portland OR</w:t>
      </w:r>
      <w:r w:rsidRPr="00923485">
        <w:t>. July 20</w:t>
      </w:r>
      <w:r w:rsidRPr="00923485">
        <w:rPr>
          <w:lang w:val="en-US"/>
        </w:rPr>
        <w:t>15</w:t>
      </w:r>
    </w:p>
    <w:p w14:paraId="24D5EE75" w14:textId="77777777" w:rsidR="00923485" w:rsidRDefault="00923485" w:rsidP="00EB473F">
      <w:pPr>
        <w:rPr>
          <w:b/>
          <w:lang w:val="en-US"/>
        </w:rPr>
      </w:pPr>
    </w:p>
    <w:p w14:paraId="3E29CE27" w14:textId="77777777" w:rsidR="00454AC0" w:rsidRPr="00454AC0" w:rsidRDefault="00454AC0" w:rsidP="00EB473F">
      <w:pPr>
        <w:rPr>
          <w:b/>
          <w:lang w:val="en-US"/>
        </w:rPr>
      </w:pPr>
      <w:r w:rsidRPr="00454AC0">
        <w:rPr>
          <w:b/>
          <w:lang w:val="en-US"/>
        </w:rPr>
        <w:t>Presentations:</w:t>
      </w:r>
    </w:p>
    <w:p w14:paraId="64D68B3A" w14:textId="77777777" w:rsidR="00454AC0" w:rsidRDefault="00454AC0" w:rsidP="00EB473F">
      <w:pPr>
        <w:rPr>
          <w:color w:val="0000FF"/>
          <w:lang w:val="en-US"/>
        </w:rPr>
      </w:pPr>
    </w:p>
    <w:p w14:paraId="15A820D7" w14:textId="77777777" w:rsidR="00CB67E6" w:rsidRDefault="00454AC0" w:rsidP="00EB473F">
      <w:pPr>
        <w:rPr>
          <w:lang w:val="en-US"/>
        </w:rPr>
      </w:pPr>
      <w:r>
        <w:rPr>
          <w:lang w:val="en-US"/>
        </w:rPr>
        <w:t>D’Attilio, DeAnna.</w:t>
      </w:r>
      <w:r w:rsidRPr="00A00798">
        <w:t xml:space="preserve"> 2014.  Impact of under-vine cover crops in Fi</w:t>
      </w:r>
      <w:r w:rsidR="00942FC7">
        <w:t xml:space="preserve">nger Lakes vineyards.  Virginia </w:t>
      </w:r>
      <w:r w:rsidRPr="00A00798">
        <w:t>V</w:t>
      </w:r>
      <w:r w:rsidRPr="00A00798">
        <w:rPr>
          <w:lang w:val="en-US"/>
        </w:rPr>
        <w:t>ineyards</w:t>
      </w:r>
      <w:r w:rsidRPr="00A00798">
        <w:t xml:space="preserve"> Association, February 1,</w:t>
      </w:r>
      <w:r>
        <w:rPr>
          <w:lang w:val="en-US"/>
        </w:rPr>
        <w:t xml:space="preserve"> 2014</w:t>
      </w:r>
    </w:p>
    <w:p w14:paraId="6E0099BD" w14:textId="77777777" w:rsidR="00454AC0" w:rsidRDefault="00454AC0" w:rsidP="00EB473F">
      <w:pPr>
        <w:rPr>
          <w:lang w:val="en-US"/>
        </w:rPr>
      </w:pPr>
    </w:p>
    <w:p w14:paraId="2816EC5C" w14:textId="77777777" w:rsidR="00454AC0" w:rsidRDefault="00454AC0" w:rsidP="00EB473F">
      <w:pPr>
        <w:rPr>
          <w:lang w:val="en-US"/>
        </w:rPr>
      </w:pPr>
      <w:r>
        <w:rPr>
          <w:lang w:val="en-US"/>
        </w:rPr>
        <w:t>Moss, Russel</w:t>
      </w:r>
      <w:r w:rsidR="00942FC7">
        <w:rPr>
          <w:lang w:val="en-US"/>
        </w:rPr>
        <w:t>l</w:t>
      </w:r>
      <w:r>
        <w:rPr>
          <w:lang w:val="en-US"/>
        </w:rPr>
        <w:t xml:space="preserve">, J. 2015. Evaluation of Nitrogen </w:t>
      </w:r>
      <w:r w:rsidR="004D2A13">
        <w:rPr>
          <w:lang w:val="en-US"/>
        </w:rPr>
        <w:t>Management</w:t>
      </w:r>
      <w:r>
        <w:rPr>
          <w:lang w:val="en-US"/>
        </w:rPr>
        <w:t xml:space="preserve"> Schemes for Cover Cropped Vineyards. Advanced Vineyard Nutri</w:t>
      </w:r>
      <w:r w:rsidR="004D2A13">
        <w:rPr>
          <w:lang w:val="en-US"/>
        </w:rPr>
        <w:t>ti</w:t>
      </w:r>
      <w:r>
        <w:rPr>
          <w:lang w:val="en-US"/>
        </w:rPr>
        <w:t xml:space="preserve">on Workshop, June </w:t>
      </w:r>
      <w:r w:rsidR="004D2A13">
        <w:rPr>
          <w:lang w:val="en-US"/>
        </w:rPr>
        <w:t>8, 2015</w:t>
      </w:r>
      <w:r w:rsidR="00942FC7">
        <w:rPr>
          <w:lang w:val="en-US"/>
        </w:rPr>
        <w:t>.</w:t>
      </w:r>
    </w:p>
    <w:p w14:paraId="12765347" w14:textId="77777777" w:rsidR="00942FC7" w:rsidRDefault="00942FC7" w:rsidP="00EB473F">
      <w:pPr>
        <w:rPr>
          <w:lang w:val="en-US"/>
        </w:rPr>
      </w:pPr>
    </w:p>
    <w:p w14:paraId="606573B4" w14:textId="77777777" w:rsidR="00942FC7" w:rsidRDefault="00942FC7" w:rsidP="00EB473F">
      <w:pPr>
        <w:rPr>
          <w:lang w:val="en-US"/>
        </w:rPr>
      </w:pPr>
      <w:r>
        <w:rPr>
          <w:lang w:val="en-US"/>
        </w:rPr>
        <w:t xml:space="preserve">Moss, Russell J., Amanda Stewart and Tony K. Wolf. 2015. </w:t>
      </w:r>
      <w:r w:rsidRPr="00942FC7">
        <w:rPr>
          <w:lang w:val="en-US"/>
        </w:rPr>
        <w:t>Evaluation of nitrogen management schemes for intensively cover cropped vineyards. Poster presentation, American Society for Enology and Viticulture annual meeting, June 15-18, 2015, Portland OR</w:t>
      </w:r>
      <w:r>
        <w:rPr>
          <w:lang w:val="en-US"/>
        </w:rPr>
        <w:t>.</w:t>
      </w:r>
    </w:p>
    <w:p w14:paraId="2F14A0F9" w14:textId="77777777" w:rsidR="00942FC7" w:rsidRDefault="00942FC7" w:rsidP="00EB473F">
      <w:pPr>
        <w:rPr>
          <w:lang w:val="en-US"/>
        </w:rPr>
      </w:pPr>
    </w:p>
    <w:p w14:paraId="45704F77" w14:textId="77777777" w:rsidR="00942FC7" w:rsidRPr="00454AC0" w:rsidRDefault="00942FC7" w:rsidP="00EB473F">
      <w:pPr>
        <w:rPr>
          <w:lang w:val="en-US"/>
        </w:rPr>
      </w:pPr>
      <w:r>
        <w:rPr>
          <w:lang w:val="en-US"/>
        </w:rPr>
        <w:t>Moss, Russell, S. Ma, Amanda Stewart, and Tony Wolf. 2016. “Evaluation of nitrogen management schemes for intensively cover cropped vineyards”. Presentation at the Virginia Vineyards Association Annual Technical Conference, Charlottesville, VA., 29 January 2016.</w:t>
      </w:r>
    </w:p>
    <w:p w14:paraId="00A56E5D" w14:textId="77777777" w:rsidR="00454AC0" w:rsidRPr="00454AC0" w:rsidRDefault="00454AC0" w:rsidP="00EB473F">
      <w:pPr>
        <w:rPr>
          <w:lang w:val="en-US"/>
        </w:rPr>
      </w:pPr>
    </w:p>
    <w:p w14:paraId="65878900" w14:textId="77777777" w:rsidR="00454AC0" w:rsidRPr="00454AC0" w:rsidRDefault="00454AC0" w:rsidP="00EB473F">
      <w:pPr>
        <w:rPr>
          <w:b/>
          <w:lang w:val="en-US"/>
        </w:rPr>
      </w:pPr>
      <w:r w:rsidRPr="00454AC0">
        <w:rPr>
          <w:b/>
          <w:lang w:val="en-US"/>
        </w:rPr>
        <w:t>Theses/Dissertations:</w:t>
      </w:r>
    </w:p>
    <w:p w14:paraId="1B9FAD14" w14:textId="77777777" w:rsidR="00CB67E6" w:rsidRPr="00CB67E6" w:rsidRDefault="00CB67E6" w:rsidP="00CB67E6">
      <w:pPr>
        <w:rPr>
          <w:color w:val="000000" w:themeColor="text1"/>
          <w:lang w:val="en-US"/>
        </w:rPr>
      </w:pPr>
      <w:r w:rsidRPr="00CB67E6">
        <w:rPr>
          <w:color w:val="000000" w:themeColor="text1"/>
          <w:lang w:val="en-US"/>
        </w:rPr>
        <w:t>Ms. DeAnna D’Attilio. 2014.</w:t>
      </w:r>
      <w:r w:rsidR="00942FC7">
        <w:rPr>
          <w:color w:val="000000" w:themeColor="text1"/>
          <w:lang w:val="en-US"/>
        </w:rPr>
        <w:t xml:space="preserve"> MSc.</w:t>
      </w:r>
      <w:r w:rsidRPr="00CB67E6">
        <w:rPr>
          <w:color w:val="000000" w:themeColor="text1"/>
          <w:lang w:val="en-US"/>
        </w:rPr>
        <w:t xml:space="preserve"> </w:t>
      </w:r>
      <w:r>
        <w:rPr>
          <w:color w:val="000000" w:themeColor="text1"/>
          <w:lang w:val="en-US"/>
        </w:rPr>
        <w:t>“</w:t>
      </w:r>
      <w:r w:rsidRPr="00CB67E6">
        <w:rPr>
          <w:color w:val="000000" w:themeColor="text1"/>
          <w:lang w:val="en-US"/>
        </w:rPr>
        <w:t>Optimizing nitrogen fertilization practices under intensive vineyard cover cr</w:t>
      </w:r>
      <w:r>
        <w:rPr>
          <w:color w:val="000000" w:themeColor="text1"/>
          <w:lang w:val="en-US"/>
        </w:rPr>
        <w:t>opping floor management systems”</w:t>
      </w:r>
      <w:r w:rsidRPr="00CB67E6">
        <w:rPr>
          <w:color w:val="000000" w:themeColor="text1"/>
          <w:lang w:val="en-US"/>
        </w:rPr>
        <w:t xml:space="preserve"> Virginia Tech (Wolf).</w:t>
      </w:r>
    </w:p>
    <w:p w14:paraId="57BFA2AB" w14:textId="77777777" w:rsidR="0038587A" w:rsidRDefault="0038587A">
      <w:pPr>
        <w:rPr>
          <w:lang w:val="en-US"/>
        </w:rPr>
      </w:pPr>
    </w:p>
    <w:p w14:paraId="6DD0621E" w14:textId="77777777" w:rsidR="00CB67E6" w:rsidRDefault="00A93969">
      <w:pPr>
        <w:rPr>
          <w:lang w:val="en-US"/>
        </w:rPr>
      </w:pPr>
      <w:hyperlink w:anchor="objective1_a_va_2" w:history="1">
        <w:r w:rsidR="00CB67E6" w:rsidRPr="00942FC7">
          <w:rPr>
            <w:rStyle w:val="Hyperlink"/>
            <w:lang w:val="en-US"/>
          </w:rPr>
          <w:t xml:space="preserve">Back to </w:t>
        </w:r>
        <w:r w:rsidR="00942FC7" w:rsidRPr="00942FC7">
          <w:rPr>
            <w:rStyle w:val="Hyperlink"/>
            <w:lang w:val="en-US"/>
          </w:rPr>
          <w:t>report</w:t>
        </w:r>
      </w:hyperlink>
    </w:p>
    <w:p w14:paraId="6E511D98" w14:textId="77777777" w:rsidR="00CB67E6" w:rsidRDefault="00CB67E6">
      <w:pPr>
        <w:rPr>
          <w:lang w:val="en-US"/>
        </w:rPr>
      </w:pPr>
    </w:p>
    <w:p w14:paraId="38E9446F" w14:textId="77777777" w:rsidR="00EB473F" w:rsidRPr="00942FC7" w:rsidRDefault="00EB473F" w:rsidP="00EB473F">
      <w:pPr>
        <w:pBdr>
          <w:top w:val="single" w:sz="4" w:space="1" w:color="auto"/>
          <w:left w:val="single" w:sz="4" w:space="4" w:color="auto"/>
          <w:bottom w:val="single" w:sz="4" w:space="1" w:color="auto"/>
          <w:right w:val="single" w:sz="4" w:space="4" w:color="auto"/>
        </w:pBdr>
        <w:shd w:val="clear" w:color="auto" w:fill="auto"/>
        <w:rPr>
          <w:b/>
          <w:lang w:val="en-US"/>
        </w:rPr>
      </w:pPr>
      <w:bookmarkStart w:id="21" w:name="objective1_a_ny"/>
      <w:bookmarkEnd w:id="21"/>
      <w:r w:rsidRPr="00942FC7">
        <w:rPr>
          <w:b/>
          <w:lang w:val="en-US"/>
        </w:rPr>
        <w:t>Objective #1a:  Develop applied means of achieving vine balance under variable conditions</w:t>
      </w:r>
    </w:p>
    <w:p w14:paraId="67F325AC" w14:textId="77777777" w:rsidR="00EB473F" w:rsidRPr="00942FC7" w:rsidRDefault="00EB473F" w:rsidP="00EB473F">
      <w:pPr>
        <w:pBdr>
          <w:top w:val="single" w:sz="4" w:space="1" w:color="auto"/>
          <w:left w:val="single" w:sz="4" w:space="4" w:color="auto"/>
          <w:bottom w:val="single" w:sz="4" w:space="1" w:color="auto"/>
          <w:right w:val="single" w:sz="4" w:space="4" w:color="auto"/>
        </w:pBdr>
        <w:shd w:val="clear" w:color="auto" w:fill="auto"/>
        <w:rPr>
          <w:lang w:val="en-US"/>
        </w:rPr>
      </w:pPr>
      <w:r w:rsidRPr="00942FC7">
        <w:rPr>
          <w:lang w:val="en-US"/>
        </w:rPr>
        <w:t>Team Leader: Tony K. Wolf, Virginia Tech</w:t>
      </w:r>
    </w:p>
    <w:p w14:paraId="75F91F08" w14:textId="77777777" w:rsidR="00EB473F" w:rsidRPr="00942FC7" w:rsidRDefault="00EB473F" w:rsidP="00EB473F">
      <w:pPr>
        <w:rPr>
          <w:rFonts w:eastAsia="Calibri"/>
          <w:b/>
          <w:lang w:val="en-US"/>
        </w:rPr>
      </w:pPr>
      <w:r w:rsidRPr="00942FC7">
        <w:rPr>
          <w:rFonts w:eastAsia="Calibri"/>
          <w:b/>
          <w:lang w:val="en-US"/>
        </w:rPr>
        <w:t xml:space="preserve">New York Experiment </w:t>
      </w:r>
    </w:p>
    <w:p w14:paraId="71287728" w14:textId="77777777" w:rsidR="00EB473F" w:rsidRPr="00942FC7" w:rsidRDefault="00EB473F" w:rsidP="00EB473F">
      <w:pPr>
        <w:rPr>
          <w:rFonts w:eastAsia="Calibri"/>
          <w:lang w:val="en-US"/>
        </w:rPr>
      </w:pPr>
      <w:r w:rsidRPr="00942FC7">
        <w:rPr>
          <w:rFonts w:eastAsia="Calibri"/>
          <w:lang w:val="en-US"/>
        </w:rPr>
        <w:t xml:space="preserve">Ian Merwin, Justine Vanden Heuvel, Anna Katharine Mansfield </w:t>
      </w:r>
    </w:p>
    <w:p w14:paraId="3870201C" w14:textId="77777777" w:rsidR="0038587A" w:rsidRDefault="0038587A">
      <w:pPr>
        <w:rPr>
          <w:lang w:val="en-US"/>
        </w:rPr>
      </w:pPr>
    </w:p>
    <w:p w14:paraId="408C9F46" w14:textId="77777777" w:rsidR="00EB473F" w:rsidRDefault="00A00798" w:rsidP="00EB473F">
      <w:pPr>
        <w:rPr>
          <w:b/>
          <w:lang w:val="en-US"/>
        </w:rPr>
      </w:pPr>
      <w:r>
        <w:rPr>
          <w:b/>
          <w:lang w:val="en-US"/>
        </w:rPr>
        <w:t xml:space="preserve">Publications: </w:t>
      </w:r>
    </w:p>
    <w:p w14:paraId="6DC716BF" w14:textId="77777777" w:rsidR="00A00798" w:rsidRDefault="00A00798" w:rsidP="00EB473F">
      <w:pPr>
        <w:rPr>
          <w:b/>
          <w:lang w:val="en-US"/>
        </w:rPr>
      </w:pPr>
    </w:p>
    <w:p w14:paraId="09C080D2" w14:textId="77777777" w:rsidR="00A00798" w:rsidRPr="00A00798" w:rsidRDefault="00A00798" w:rsidP="00A00798">
      <w:r w:rsidRPr="00A00798">
        <w:t xml:space="preserve">Jordan, L.M., T.J. Bjorkman, and J.E. Vanden Heuvel.  Using under-vine cover crops did not impact vine growth or fruit composition of mature cool climate ‘Riesling’ grapevines.  Submitted to HortTechnology, August 2015.  </w:t>
      </w:r>
    </w:p>
    <w:p w14:paraId="391AAD44" w14:textId="77777777" w:rsidR="00A00798" w:rsidRPr="00A00798" w:rsidRDefault="00A00798" w:rsidP="00A00798">
      <w:pPr>
        <w:rPr>
          <w:rFonts w:ascii="Calibri" w:hAnsi="Calibri"/>
        </w:rPr>
      </w:pPr>
      <w:r w:rsidRPr="00A00798">
        <w:rPr>
          <w:rFonts w:ascii="Calibri" w:hAnsi="Calibri"/>
          <w:color w:val="FF0000"/>
        </w:rPr>
        <w:t> </w:t>
      </w:r>
    </w:p>
    <w:p w14:paraId="4F75CD4A" w14:textId="77777777" w:rsidR="00A00798" w:rsidRPr="00515D05" w:rsidRDefault="00A00798" w:rsidP="00EB473F">
      <w:pPr>
        <w:rPr>
          <w:lang w:val="en-US"/>
        </w:rPr>
      </w:pPr>
      <w:r w:rsidRPr="00A00798">
        <w:t>Karl, A.D., I.M. Merwin, M.G. Brown, R. Hervieux, and J.E. Vanden Heuvel.  Impact of Under-Vine Management on Vine Growth, Yield, Fruit Composition, and Wine Sensory Analyses of Cabernet franc.  Submitted to Amer. J. Enol. V</w:t>
      </w:r>
      <w:r w:rsidR="00515D05">
        <w:t>itic. July 2015.</w:t>
      </w:r>
    </w:p>
    <w:p w14:paraId="75516393" w14:textId="77777777" w:rsidR="00A00798" w:rsidRPr="00A00798" w:rsidRDefault="00A00798" w:rsidP="00EB473F">
      <w:pPr>
        <w:rPr>
          <w:b/>
          <w:lang w:val="en-US"/>
        </w:rPr>
      </w:pPr>
    </w:p>
    <w:p w14:paraId="4E65FA7C" w14:textId="77777777" w:rsidR="00EB473F" w:rsidRPr="00A00798" w:rsidRDefault="00EB473F" w:rsidP="00EB473F">
      <w:r w:rsidRPr="00A00798">
        <w:t>Meyers, J.M. and J.E. Vanden Heuvel.  2014.  Use of Normalized Difference Vegetation Index Images to Optimize Vineyard Sampling Protocols.  Amer. J. Enol. Vitic. 65:250-253.</w:t>
      </w:r>
    </w:p>
    <w:p w14:paraId="39473918" w14:textId="77777777" w:rsidR="00EB473F" w:rsidRPr="00A00798" w:rsidRDefault="00EB473F" w:rsidP="00EB473F">
      <w:r w:rsidRPr="00A00798">
        <w:t> </w:t>
      </w:r>
    </w:p>
    <w:p w14:paraId="7C662395" w14:textId="77777777" w:rsidR="00EB473F" w:rsidRPr="00A00798" w:rsidRDefault="00EB473F" w:rsidP="00EB473F">
      <w:r w:rsidRPr="00A00798">
        <w:t> </w:t>
      </w:r>
    </w:p>
    <w:p w14:paraId="75701179" w14:textId="77777777" w:rsidR="00A00798" w:rsidRDefault="00A00798" w:rsidP="00A00798">
      <w:pPr>
        <w:rPr>
          <w:lang w:val="en-US"/>
        </w:rPr>
      </w:pPr>
    </w:p>
    <w:p w14:paraId="675B4305" w14:textId="77777777" w:rsidR="00EB473F" w:rsidRPr="00A00798" w:rsidRDefault="00A00798" w:rsidP="00A00798">
      <w:pPr>
        <w:rPr>
          <w:lang w:val="en-US"/>
        </w:rPr>
      </w:pPr>
      <w:r>
        <w:rPr>
          <w:b/>
          <w:lang w:val="en-US"/>
        </w:rPr>
        <w:t xml:space="preserve">Presentations: </w:t>
      </w:r>
      <w:r w:rsidR="00EB473F" w:rsidRPr="00A00798">
        <w:t xml:space="preserve"> </w:t>
      </w:r>
    </w:p>
    <w:p w14:paraId="3326FE98" w14:textId="77777777" w:rsidR="00F5608A" w:rsidRPr="00A00798" w:rsidRDefault="00F5608A" w:rsidP="00EB473F">
      <w:pPr>
        <w:rPr>
          <w:lang w:val="en-US"/>
        </w:rPr>
      </w:pPr>
    </w:p>
    <w:p w14:paraId="7A01D6A5" w14:textId="77777777" w:rsidR="00EB473F" w:rsidRPr="00A00798" w:rsidRDefault="00EB473F" w:rsidP="00EB473F">
      <w:r w:rsidRPr="00A00798">
        <w:t xml:space="preserve">Vanden Heuvel, J.E. 2015.  Impacts of vineyard management practices on water quality.  NY Chapter of the American Society of Landscape Architects Annual Meeting, June 12, 2015. 40 participants, contact hours = 40. </w:t>
      </w:r>
    </w:p>
    <w:p w14:paraId="33947872" w14:textId="77777777" w:rsidR="00EB473F" w:rsidRPr="00A00798" w:rsidRDefault="00EB473F" w:rsidP="00EB473F">
      <w:r w:rsidRPr="00A00798">
        <w:t> </w:t>
      </w:r>
    </w:p>
    <w:p w14:paraId="61DD74AB" w14:textId="77777777" w:rsidR="00EB473F" w:rsidRPr="00A00798" w:rsidRDefault="00EB473F" w:rsidP="00EB473F">
      <w:r w:rsidRPr="00A00798">
        <w:t>Vanden Heuvel, J.E. 2015.  Under-vine cover crops for vinifera</w:t>
      </w:r>
      <w:r w:rsidR="00670311" w:rsidRPr="00A00798">
        <w:t xml:space="preserve"> vineyards.  BEV NY, Feb 28, 20</w:t>
      </w:r>
      <w:r w:rsidR="00670311" w:rsidRPr="00A00798">
        <w:rPr>
          <w:lang w:val="en-US"/>
        </w:rPr>
        <w:t>15</w:t>
      </w:r>
      <w:r w:rsidRPr="00A00798">
        <w:t xml:space="preserve"> participants, contact hours = 100.</w:t>
      </w:r>
    </w:p>
    <w:p w14:paraId="07D1BA5D" w14:textId="77777777" w:rsidR="00EB473F" w:rsidRPr="00A00798" w:rsidRDefault="00EB473F" w:rsidP="00EB473F">
      <w:r w:rsidRPr="00A00798">
        <w:t> </w:t>
      </w:r>
    </w:p>
    <w:p w14:paraId="13E72707" w14:textId="77777777" w:rsidR="00EB473F" w:rsidRPr="00A00798" w:rsidRDefault="00EB473F" w:rsidP="00EB473F">
      <w:r w:rsidRPr="00A00798">
        <w:t xml:space="preserve">Karl, A., Vanden Heuvel, J.E., S. Lerch, R. Sirianni, M. Brown, and I. Merwin.  2015. Under-trellis cover crops as alternatives to herbicides.  NY Fruit and Vegetable Expo, January 21, 100 participants, contact hours = 50. </w:t>
      </w:r>
    </w:p>
    <w:p w14:paraId="25D0F596" w14:textId="77777777" w:rsidR="00EB473F" w:rsidRPr="00A00798" w:rsidRDefault="00EB473F" w:rsidP="00EB473F">
      <w:r w:rsidRPr="00A00798">
        <w:t> </w:t>
      </w:r>
    </w:p>
    <w:p w14:paraId="5C6A3E40" w14:textId="77777777" w:rsidR="00EB473F" w:rsidRPr="00A00798" w:rsidRDefault="00EB473F" w:rsidP="00EB473F">
      <w:r w:rsidRPr="00A00798">
        <w:t xml:space="preserve">Vanden Heuvel, J.E., S. Lerch, R. Sirianni, A.Karl, M. Brown, and I. Merwin. 2014.  Impact of under-vine cover crops in Finger Lakes vineyards.  Business, Enology, and Viticulture Conference, February 1, 230 participants, contact hours = 115. </w:t>
      </w:r>
    </w:p>
    <w:p w14:paraId="72E31761" w14:textId="77777777" w:rsidR="00EB473F" w:rsidRPr="00A00798" w:rsidRDefault="00EB473F" w:rsidP="00EB473F">
      <w:r w:rsidRPr="00A00798">
        <w:t> </w:t>
      </w:r>
    </w:p>
    <w:p w14:paraId="0D04E74B" w14:textId="77777777" w:rsidR="00EB473F" w:rsidRPr="00A00798" w:rsidRDefault="00EB473F" w:rsidP="00EB473F">
      <w:r w:rsidRPr="00A00798">
        <w:t>Vanden Heuvel, J.E., S. Lerch, R. Sirianni, A.Karl, M. Brown, and I. Merwin. 2014.  Impact of under-vine cover crops in Finger Lakes vineyards.  Virginia V</w:t>
      </w:r>
      <w:r w:rsidR="00F5608A" w:rsidRPr="00A00798">
        <w:rPr>
          <w:lang w:val="en-US"/>
        </w:rPr>
        <w:t>ineyards</w:t>
      </w:r>
      <w:r w:rsidRPr="00A00798">
        <w:t xml:space="preserve"> Association, February 1, 200 participants, contact hours = 150. </w:t>
      </w:r>
    </w:p>
    <w:p w14:paraId="1029CFE3" w14:textId="77777777" w:rsidR="00EB473F" w:rsidRPr="00A00798" w:rsidRDefault="00EB473F" w:rsidP="00EB473F">
      <w:r w:rsidRPr="00A00798">
        <w:t> </w:t>
      </w:r>
    </w:p>
    <w:p w14:paraId="2F18EE50" w14:textId="77777777" w:rsidR="00EB473F" w:rsidRPr="00A00798" w:rsidRDefault="00EB473F" w:rsidP="00EB473F">
      <w:r w:rsidRPr="00A00798">
        <w:t>Vanden Heuvel, J.E., S. Lerch, R. Sirianni, A.Karl, M. Brown, and I. Merwin. 2014.  Impact of under-vine cover crops in Finger Lakes vineyards.  North Carolina Winegrower’s Association, February 2, 40 participants, contact hours = 30.</w:t>
      </w:r>
    </w:p>
    <w:p w14:paraId="6A7B4B67" w14:textId="77777777" w:rsidR="00EB473F" w:rsidRPr="00A00798" w:rsidRDefault="00EB473F" w:rsidP="00EB473F">
      <w:pPr>
        <w:rPr>
          <w:lang w:val="en-US"/>
        </w:rPr>
      </w:pPr>
      <w:r w:rsidRPr="00A00798">
        <w:lastRenderedPageBreak/>
        <w:t> </w:t>
      </w:r>
    </w:p>
    <w:p w14:paraId="17088E2E" w14:textId="77777777" w:rsidR="00EB473F" w:rsidRPr="00A00798" w:rsidRDefault="00A00798" w:rsidP="00EB473F">
      <w:r w:rsidRPr="00A00798">
        <w:rPr>
          <w:b/>
          <w:lang w:val="en-US"/>
        </w:rPr>
        <w:t>Theses/Dissertations</w:t>
      </w:r>
      <w:r w:rsidR="00EB473F" w:rsidRPr="00A00798">
        <w:rPr>
          <w:b/>
          <w:lang w:val="en-US"/>
        </w:rPr>
        <w:t>:</w:t>
      </w:r>
    </w:p>
    <w:p w14:paraId="3E43336F" w14:textId="77777777" w:rsidR="00EB473F" w:rsidRPr="00A00798" w:rsidRDefault="00EB473F" w:rsidP="00EB473F">
      <w:pPr>
        <w:rPr>
          <w:lang w:val="en-US"/>
        </w:rPr>
      </w:pPr>
      <w:r w:rsidRPr="00A00798">
        <w:t xml:space="preserve">Adam Karl, M.S., Cornell University, 2015. </w:t>
      </w:r>
      <w:r w:rsidR="00A00798" w:rsidRPr="00A00798">
        <w:rPr>
          <w:lang w:val="en-US"/>
        </w:rPr>
        <w:t>“</w:t>
      </w:r>
      <w:r w:rsidRPr="00A00798">
        <w:t>Vineyard floor management to optimize vine balance, soil quality, and onsite retention</w:t>
      </w:r>
      <w:r w:rsidR="00A00798" w:rsidRPr="00A00798">
        <w:t xml:space="preserve"> of nutrients and agrochemicals</w:t>
      </w:r>
      <w:r w:rsidR="00A00798" w:rsidRPr="00A00798">
        <w:rPr>
          <w:lang w:val="en-US"/>
        </w:rPr>
        <w:t>”</w:t>
      </w:r>
    </w:p>
    <w:p w14:paraId="3318F00F" w14:textId="77777777" w:rsidR="00A00798" w:rsidRPr="00A00798" w:rsidRDefault="00A00798" w:rsidP="00EB473F">
      <w:pPr>
        <w:rPr>
          <w:lang w:val="en-US"/>
        </w:rPr>
      </w:pPr>
    </w:p>
    <w:p w14:paraId="5EBE34E8" w14:textId="77777777" w:rsidR="00CB67E6" w:rsidRPr="00A00798" w:rsidRDefault="00CB67E6" w:rsidP="00CB67E6">
      <w:pPr>
        <w:rPr>
          <w:color w:val="000000" w:themeColor="text1"/>
          <w:lang w:val="en-US"/>
        </w:rPr>
      </w:pPr>
      <w:r w:rsidRPr="00A00798">
        <w:rPr>
          <w:color w:val="000000" w:themeColor="text1"/>
          <w:lang w:val="en-US"/>
        </w:rPr>
        <w:t xml:space="preserve">Ms. Rebecca Sirianni, MPS degree, 2012 “Vineyard floor management effects on vine balance, soil quality and onsite retention of nutrients” </w:t>
      </w:r>
    </w:p>
    <w:p w14:paraId="420090BB" w14:textId="77777777" w:rsidR="0038587A" w:rsidRDefault="0038587A">
      <w:pPr>
        <w:rPr>
          <w:lang w:val="en-US"/>
        </w:rPr>
      </w:pPr>
    </w:p>
    <w:p w14:paraId="2ABD37B7" w14:textId="77777777" w:rsidR="00EB473F" w:rsidRDefault="00A93969">
      <w:pPr>
        <w:rPr>
          <w:lang w:val="en-US"/>
        </w:rPr>
      </w:pPr>
      <w:hyperlink w:anchor="readobjective1_a_ny" w:history="1">
        <w:r w:rsidR="00EB473F" w:rsidRPr="0062036F">
          <w:rPr>
            <w:rStyle w:val="Hyperlink"/>
            <w:lang w:val="en-US"/>
          </w:rPr>
          <w:t xml:space="preserve">Back to </w:t>
        </w:r>
        <w:r w:rsidR="00942FC7">
          <w:rPr>
            <w:rStyle w:val="Hyperlink"/>
            <w:lang w:val="en-US"/>
          </w:rPr>
          <w:t>report</w:t>
        </w:r>
      </w:hyperlink>
    </w:p>
    <w:p w14:paraId="380F42E5" w14:textId="77777777" w:rsidR="00EB473F" w:rsidRDefault="00EB473F">
      <w:pPr>
        <w:rPr>
          <w:lang w:val="en-US"/>
        </w:rPr>
      </w:pPr>
    </w:p>
    <w:p w14:paraId="3C8615BF" w14:textId="77777777" w:rsidR="0062036F" w:rsidRPr="00942FC7" w:rsidRDefault="0062036F" w:rsidP="0062036F">
      <w:pPr>
        <w:pBdr>
          <w:top w:val="single" w:sz="4" w:space="1" w:color="auto"/>
          <w:left w:val="single" w:sz="4" w:space="4" w:color="auto"/>
          <w:bottom w:val="single" w:sz="4" w:space="1" w:color="auto"/>
          <w:right w:val="single" w:sz="4" w:space="4" w:color="auto"/>
        </w:pBdr>
        <w:shd w:val="clear" w:color="auto" w:fill="auto"/>
        <w:rPr>
          <w:b/>
          <w:lang w:val="en-US"/>
        </w:rPr>
      </w:pPr>
      <w:bookmarkStart w:id="22" w:name="objective1_a_nc"/>
      <w:bookmarkEnd w:id="22"/>
      <w:r w:rsidRPr="00942FC7">
        <w:rPr>
          <w:b/>
          <w:lang w:val="en-US"/>
        </w:rPr>
        <w:t>Objective #1a:  Develop applied means of achieving vine balance under variable conditions</w:t>
      </w:r>
    </w:p>
    <w:p w14:paraId="7EFD0FF5" w14:textId="77777777" w:rsidR="0062036F" w:rsidRPr="00942FC7" w:rsidRDefault="0062036F" w:rsidP="0062036F">
      <w:pPr>
        <w:pBdr>
          <w:top w:val="single" w:sz="4" w:space="1" w:color="auto"/>
          <w:left w:val="single" w:sz="4" w:space="4" w:color="auto"/>
          <w:bottom w:val="single" w:sz="4" w:space="1" w:color="auto"/>
          <w:right w:val="single" w:sz="4" w:space="4" w:color="auto"/>
        </w:pBdr>
        <w:shd w:val="clear" w:color="auto" w:fill="auto"/>
        <w:rPr>
          <w:lang w:val="en-US"/>
        </w:rPr>
      </w:pPr>
      <w:r w:rsidRPr="00942FC7">
        <w:rPr>
          <w:lang w:val="en-US"/>
        </w:rPr>
        <w:t>Team Leader: Tony K. Wolf, Virginia Tech</w:t>
      </w:r>
    </w:p>
    <w:p w14:paraId="4D5A2676" w14:textId="77777777" w:rsidR="0062036F" w:rsidRPr="00942FC7" w:rsidRDefault="0062036F" w:rsidP="0062036F">
      <w:pPr>
        <w:shd w:val="clear" w:color="auto" w:fill="auto"/>
        <w:rPr>
          <w:b/>
          <w:lang w:val="en-US"/>
        </w:rPr>
      </w:pPr>
      <w:r w:rsidRPr="00942FC7">
        <w:rPr>
          <w:b/>
          <w:lang w:val="en-US"/>
        </w:rPr>
        <w:t>North Carolina Experiments</w:t>
      </w:r>
    </w:p>
    <w:p w14:paraId="16824B78" w14:textId="77777777" w:rsidR="0062036F" w:rsidRDefault="0062036F" w:rsidP="0062036F">
      <w:pPr>
        <w:rPr>
          <w:b/>
          <w:lang w:val="en-US"/>
        </w:rPr>
      </w:pPr>
    </w:p>
    <w:p w14:paraId="1F9602D4" w14:textId="77777777" w:rsidR="00A00798" w:rsidRPr="00A00798" w:rsidRDefault="00A00798" w:rsidP="00A00798">
      <w:pPr>
        <w:shd w:val="clear" w:color="auto" w:fill="auto"/>
        <w:rPr>
          <w:b/>
          <w:lang w:val="en-US"/>
        </w:rPr>
      </w:pPr>
      <w:r w:rsidRPr="00A00798">
        <w:rPr>
          <w:b/>
          <w:lang w:val="en-US"/>
        </w:rPr>
        <w:t>Publications:</w:t>
      </w:r>
    </w:p>
    <w:p w14:paraId="58F73663" w14:textId="77777777" w:rsidR="0062036F" w:rsidRDefault="0062036F" w:rsidP="00A00798">
      <w:pPr>
        <w:shd w:val="clear" w:color="auto" w:fill="auto"/>
        <w:rPr>
          <w:lang w:val="en-US"/>
        </w:rPr>
      </w:pPr>
      <w:r w:rsidRPr="00A00798">
        <w:t>Basinger, N.T., K.M Jennings, D.W. Monks, S.E. Spayed, and W.E. Mitchem S. Chaudhari, 2015.  Influence Vineyard Floor Competition on Growth, Yield and Berry Quality in Southeastern Vineyards. Proc. Am. Soc. Enology and Viticulture. 93</w:t>
      </w:r>
    </w:p>
    <w:p w14:paraId="1EEE56B9" w14:textId="77777777" w:rsidR="00A00798" w:rsidRPr="00A00798" w:rsidRDefault="00A00798" w:rsidP="00A00798">
      <w:pPr>
        <w:shd w:val="clear" w:color="auto" w:fill="auto"/>
        <w:rPr>
          <w:lang w:val="en-US"/>
        </w:rPr>
      </w:pPr>
    </w:p>
    <w:p w14:paraId="3881BA1E" w14:textId="77777777" w:rsidR="0062036F" w:rsidRDefault="0062036F" w:rsidP="00A00798">
      <w:pPr>
        <w:shd w:val="clear" w:color="auto" w:fill="auto"/>
        <w:rPr>
          <w:lang w:val="en-US"/>
        </w:rPr>
      </w:pPr>
      <w:r w:rsidRPr="00A00798">
        <w:t xml:space="preserve">Basinger, N.T., K.M Jennings, D.W. Monks, S.E. Spayed, and W.E. Mitchem S. Chaudhari, 2015.  Influence of Ground-cover Competition on Growth, Yield, and Berry Quality in Cabernet Franc Grape. Proc. South. Weed Sci. Soc. 136 </w:t>
      </w:r>
    </w:p>
    <w:p w14:paraId="63CDF29A" w14:textId="77777777" w:rsidR="00A00798" w:rsidRPr="00A00798" w:rsidRDefault="00A00798" w:rsidP="00A00798">
      <w:pPr>
        <w:shd w:val="clear" w:color="auto" w:fill="auto"/>
        <w:rPr>
          <w:lang w:val="en-US"/>
        </w:rPr>
      </w:pPr>
    </w:p>
    <w:p w14:paraId="6EE0F8C0" w14:textId="77777777" w:rsidR="0062036F" w:rsidRDefault="0062036F" w:rsidP="00A00798">
      <w:pPr>
        <w:shd w:val="clear" w:color="auto" w:fill="auto"/>
        <w:rPr>
          <w:lang w:val="en-US"/>
        </w:rPr>
      </w:pPr>
      <w:r w:rsidRPr="00A00798">
        <w:t>Basinger, N.T., K.M Jennings, D.W. Monks, S.E. Spayed, and W.E. Mitchem S. Chaudhari, 2015.  Influence of Ground-cover Competition on Growth, Yield, and Berry Quality in Cabernet Franc Grape. Proc. Weed Science Society of America.  234</w:t>
      </w:r>
    </w:p>
    <w:p w14:paraId="47B3D2CA" w14:textId="77777777" w:rsidR="00A00798" w:rsidRPr="00A00798" w:rsidRDefault="00A00798" w:rsidP="00A00798">
      <w:pPr>
        <w:shd w:val="clear" w:color="auto" w:fill="auto"/>
        <w:rPr>
          <w:u w:val="single"/>
          <w:lang w:val="en-US"/>
        </w:rPr>
      </w:pPr>
    </w:p>
    <w:p w14:paraId="58AA5EBB" w14:textId="77777777" w:rsidR="0062036F" w:rsidRPr="00A00798" w:rsidRDefault="0062036F" w:rsidP="00A00798">
      <w:pPr>
        <w:shd w:val="clear" w:color="auto" w:fill="auto"/>
        <w:rPr>
          <w:u w:val="single"/>
        </w:rPr>
      </w:pPr>
      <w:r w:rsidRPr="00A00798">
        <w:t>Basinger, N.T., K.M Jennings, D.W. Monks, S.E. Spayed, and W.E. Mitchem 2014.  Effect of herbicide strip width and late season weed competition on wine grape vine growth, berry quality, and yield. Am. Soc. Enology and Viticulture. 103</w:t>
      </w:r>
    </w:p>
    <w:p w14:paraId="1B01137D" w14:textId="77777777" w:rsidR="0062036F" w:rsidRPr="00A00798" w:rsidRDefault="0062036F" w:rsidP="00A00798">
      <w:pPr>
        <w:rPr>
          <w:u w:val="single"/>
        </w:rPr>
      </w:pPr>
    </w:p>
    <w:p w14:paraId="135556F0" w14:textId="77777777" w:rsidR="0062036F" w:rsidRDefault="0062036F" w:rsidP="00A00798">
      <w:pPr>
        <w:shd w:val="clear" w:color="auto" w:fill="auto"/>
        <w:rPr>
          <w:lang w:val="en-US"/>
        </w:rPr>
      </w:pPr>
      <w:r w:rsidRPr="00A00798">
        <w:t xml:space="preserve">Basinger, N.T., K.M. Jennings, D.W. Monks, and W.E. Mitchem 2014.  Effect of herbicide-free strip width on growth, yield and fruit quality in established ‘Navaho’ blackberries. Proc. South. Weed Sci. Soc. 67. </w:t>
      </w:r>
    </w:p>
    <w:p w14:paraId="4BF4F553" w14:textId="77777777" w:rsidR="00A00798" w:rsidRPr="00A00798" w:rsidRDefault="00A00798" w:rsidP="00A00798">
      <w:pPr>
        <w:shd w:val="clear" w:color="auto" w:fill="auto"/>
        <w:rPr>
          <w:u w:val="single"/>
          <w:lang w:val="en-US"/>
        </w:rPr>
      </w:pPr>
    </w:p>
    <w:p w14:paraId="0F745D94" w14:textId="77777777" w:rsidR="0062036F" w:rsidRPr="00A00798" w:rsidRDefault="0062036F" w:rsidP="00A00798">
      <w:pPr>
        <w:shd w:val="clear" w:color="auto" w:fill="auto"/>
        <w:rPr>
          <w:u w:val="single"/>
        </w:rPr>
      </w:pPr>
      <w:r w:rsidRPr="00A00798">
        <w:t xml:space="preserve">Basinger, N.T., K.M Jennings, D.W. Monks, S.E. Spayed, and W.E. Mitchem 2014.  Effect of herbicide strip width and late season weed competition on wine grape vine growth, berry quality, and yield.  Proc. Weed Sci. Soc. North Carolina. </w:t>
      </w:r>
    </w:p>
    <w:p w14:paraId="7E36A3DE" w14:textId="77777777" w:rsidR="0062036F" w:rsidRPr="00D44247" w:rsidRDefault="0062036F" w:rsidP="0062036F">
      <w:pPr>
        <w:pStyle w:val="ListParagraph"/>
        <w:ind w:left="360"/>
        <w:rPr>
          <w:u w:val="single"/>
        </w:rPr>
      </w:pPr>
    </w:p>
    <w:p w14:paraId="11398931" w14:textId="77777777" w:rsidR="0062036F" w:rsidRPr="00A00798" w:rsidRDefault="00A00798" w:rsidP="0062036F">
      <w:pPr>
        <w:rPr>
          <w:b/>
          <w:lang w:val="en-US"/>
        </w:rPr>
      </w:pPr>
      <w:r w:rsidRPr="00A00798">
        <w:rPr>
          <w:b/>
          <w:lang w:val="en-US"/>
        </w:rPr>
        <w:t>Presentations:</w:t>
      </w:r>
    </w:p>
    <w:p w14:paraId="6750D4EC" w14:textId="77777777" w:rsidR="0062036F" w:rsidRDefault="0062036F" w:rsidP="00A00798">
      <w:pPr>
        <w:shd w:val="clear" w:color="auto" w:fill="auto"/>
        <w:rPr>
          <w:lang w:val="en-US"/>
        </w:rPr>
      </w:pPr>
      <w:r w:rsidRPr="00A00798">
        <w:t>Basinger, N. T., K.M. Jennings, D.W. Monks, S.E. Spayd, and W. E. Mitchem. 2014.  Effect of herbicide strip width and late season weed competition on wine grape growth yield and quality. NC Winegrowers Association.</w:t>
      </w:r>
    </w:p>
    <w:p w14:paraId="23053D73" w14:textId="77777777" w:rsidR="00A00798" w:rsidRPr="00A00798" w:rsidRDefault="00A00798" w:rsidP="00A00798">
      <w:pPr>
        <w:shd w:val="clear" w:color="auto" w:fill="auto"/>
        <w:rPr>
          <w:lang w:val="en-US"/>
        </w:rPr>
      </w:pPr>
    </w:p>
    <w:p w14:paraId="1B1324D8" w14:textId="77777777" w:rsidR="0062036F" w:rsidRDefault="0062036F" w:rsidP="00A00798">
      <w:pPr>
        <w:shd w:val="clear" w:color="auto" w:fill="auto"/>
        <w:rPr>
          <w:lang w:val="en-US"/>
        </w:rPr>
      </w:pPr>
      <w:r w:rsidRPr="00A00798">
        <w:lastRenderedPageBreak/>
        <w:t>Basinger, N. T., K.M. Jennings, D.W. Monks, S.E. Spayd, and W. E. Mitchem. 2014.  Effect of herbicide strip width and late season weed competition on wine grape growth yield and quality. Southeast Fruit and Vegetable Expo, Myrtle Beach, SC.</w:t>
      </w:r>
    </w:p>
    <w:p w14:paraId="4879318F" w14:textId="77777777" w:rsidR="00A00798" w:rsidRPr="00A00798" w:rsidRDefault="00A00798" w:rsidP="00A00798">
      <w:pPr>
        <w:shd w:val="clear" w:color="auto" w:fill="auto"/>
        <w:rPr>
          <w:lang w:val="en-US"/>
        </w:rPr>
      </w:pPr>
    </w:p>
    <w:p w14:paraId="6C6F128A" w14:textId="77777777" w:rsidR="0062036F" w:rsidRPr="00A00798" w:rsidRDefault="0062036F" w:rsidP="00A00798">
      <w:pPr>
        <w:shd w:val="clear" w:color="auto" w:fill="auto"/>
      </w:pPr>
      <w:r w:rsidRPr="00A00798">
        <w:t xml:space="preserve">Basinger, N. T., K.M. Jennings, D.W. Monks and W. E. Mitchem. 2015.  </w:t>
      </w:r>
      <w:r w:rsidRPr="00A00798">
        <w:rPr>
          <w:bCs/>
        </w:rPr>
        <w:t xml:space="preserve">Effect of Herbicide Strip Width on Navaho Blackberry Growth, Berry Quality, and Yield. </w:t>
      </w:r>
      <w:r w:rsidRPr="00A00798">
        <w:t>Southeast Fruit and Vegetable Expo, Savannah, GA.</w:t>
      </w:r>
    </w:p>
    <w:p w14:paraId="7C271EEE" w14:textId="77777777" w:rsidR="0062036F" w:rsidRPr="00A00798" w:rsidRDefault="0062036F" w:rsidP="00A00798"/>
    <w:p w14:paraId="03DA98C2" w14:textId="77777777" w:rsidR="0062036F" w:rsidRDefault="0062036F" w:rsidP="00A00798">
      <w:pPr>
        <w:shd w:val="clear" w:color="auto" w:fill="auto"/>
        <w:rPr>
          <w:lang w:val="en-US"/>
        </w:rPr>
      </w:pPr>
      <w:r w:rsidRPr="00A00798">
        <w:t>Effective weed identification and management in Southeastern vineyards, Shadow Springs Vineyard, May 3, 2014</w:t>
      </w:r>
    </w:p>
    <w:p w14:paraId="74230D89" w14:textId="77777777" w:rsidR="00A00798" w:rsidRPr="00A00798" w:rsidRDefault="00A00798" w:rsidP="00A00798">
      <w:pPr>
        <w:shd w:val="clear" w:color="auto" w:fill="auto"/>
        <w:rPr>
          <w:lang w:val="en-US"/>
        </w:rPr>
      </w:pPr>
    </w:p>
    <w:p w14:paraId="7FCB3069" w14:textId="77777777" w:rsidR="0062036F" w:rsidRPr="00A00798" w:rsidRDefault="0062036F" w:rsidP="00A00798">
      <w:pPr>
        <w:shd w:val="clear" w:color="auto" w:fill="auto"/>
      </w:pPr>
      <w:r w:rsidRPr="00A00798">
        <w:t>Presentation and demonstration on muscadine varieties and pruning, Adams Vineyard, March, 2014</w:t>
      </w:r>
    </w:p>
    <w:p w14:paraId="310D1EDC" w14:textId="77777777" w:rsidR="0062036F" w:rsidRPr="00D44247" w:rsidRDefault="0062036F" w:rsidP="0062036F"/>
    <w:p w14:paraId="5F65BB5B" w14:textId="77777777" w:rsidR="0038587A" w:rsidRDefault="0038587A">
      <w:pPr>
        <w:rPr>
          <w:lang w:val="en-US"/>
        </w:rPr>
      </w:pPr>
    </w:p>
    <w:p w14:paraId="5CD17F4D" w14:textId="77777777" w:rsidR="0062036F" w:rsidRDefault="00A93969">
      <w:pPr>
        <w:rPr>
          <w:lang w:val="en-US"/>
        </w:rPr>
      </w:pPr>
      <w:hyperlink w:anchor="readobjective1_a_nc" w:history="1">
        <w:r w:rsidR="0062036F" w:rsidRPr="0062036F">
          <w:rPr>
            <w:rStyle w:val="Hyperlink"/>
            <w:lang w:val="en-US"/>
          </w:rPr>
          <w:t xml:space="preserve">Back to </w:t>
        </w:r>
        <w:r w:rsidR="00123B7C">
          <w:rPr>
            <w:rStyle w:val="Hyperlink"/>
            <w:lang w:val="en-US"/>
          </w:rPr>
          <w:t>report</w:t>
        </w:r>
      </w:hyperlink>
    </w:p>
    <w:p w14:paraId="6C0DA6BB" w14:textId="77777777" w:rsidR="0062036F" w:rsidRPr="00123B7C" w:rsidRDefault="0062036F">
      <w:pPr>
        <w:rPr>
          <w:lang w:val="en-US"/>
        </w:rPr>
      </w:pPr>
    </w:p>
    <w:p w14:paraId="62C23424" w14:textId="77777777" w:rsidR="0062036F" w:rsidRPr="00123B7C" w:rsidRDefault="0062036F" w:rsidP="0062036F">
      <w:pPr>
        <w:pBdr>
          <w:top w:val="single" w:sz="4" w:space="1" w:color="auto"/>
          <w:left w:val="single" w:sz="4" w:space="4" w:color="auto"/>
          <w:bottom w:val="single" w:sz="4" w:space="1" w:color="auto"/>
          <w:right w:val="single" w:sz="4" w:space="4" w:color="auto"/>
        </w:pBdr>
        <w:rPr>
          <w:b/>
          <w:lang w:val="en-US"/>
        </w:rPr>
      </w:pPr>
      <w:bookmarkStart w:id="23" w:name="objective1_b_1"/>
      <w:bookmarkEnd w:id="23"/>
      <w:r w:rsidRPr="00123B7C">
        <w:rPr>
          <w:rFonts w:eastAsia="Calibri"/>
          <w:b/>
          <w:lang w:val="en-US"/>
        </w:rPr>
        <w:t>Objective #1b</w:t>
      </w:r>
      <w:r w:rsidRPr="00123B7C">
        <w:rPr>
          <w:b/>
          <w:lang w:val="en-US"/>
        </w:rPr>
        <w:t xml:space="preserve">: Develop canopy and crop management metrics to achieve consistent vine balance and canopy microclimate  </w:t>
      </w:r>
    </w:p>
    <w:p w14:paraId="4F572B9C" w14:textId="77777777" w:rsidR="0062036F" w:rsidRPr="00123B7C" w:rsidRDefault="0062036F" w:rsidP="0062036F">
      <w:pPr>
        <w:rPr>
          <w:lang w:val="en-US"/>
        </w:rPr>
      </w:pPr>
    </w:p>
    <w:p w14:paraId="5E30D40A" w14:textId="77777777" w:rsidR="0062036F" w:rsidRPr="00123B7C" w:rsidRDefault="0062036F" w:rsidP="0062036F">
      <w:pPr>
        <w:shd w:val="clear" w:color="auto" w:fill="auto"/>
        <w:spacing w:line="276" w:lineRule="auto"/>
        <w:rPr>
          <w:rFonts w:eastAsia="Calibri"/>
          <w:shd w:val="clear" w:color="auto" w:fill="auto"/>
          <w:lang w:val="en-US" w:eastAsia="en-US"/>
        </w:rPr>
      </w:pPr>
      <w:r w:rsidRPr="00123B7C">
        <w:rPr>
          <w:rFonts w:eastAsia="Calibri"/>
          <w:b/>
          <w:shd w:val="clear" w:color="auto" w:fill="auto"/>
          <w:lang w:val="en-US" w:eastAsia="en-US"/>
        </w:rPr>
        <w:t xml:space="preserve">Experiment 1:  </w:t>
      </w:r>
      <w:r w:rsidRPr="00123B7C">
        <w:rPr>
          <w:rFonts w:eastAsia="Calibri"/>
          <w:shd w:val="clear" w:color="auto" w:fill="auto"/>
          <w:lang w:val="en-US" w:eastAsia="en-US"/>
        </w:rPr>
        <w:t>Canopy description and development of tools for determining canopy metrics</w:t>
      </w:r>
    </w:p>
    <w:p w14:paraId="124371B5" w14:textId="77777777" w:rsidR="0062036F" w:rsidRPr="00123B7C" w:rsidRDefault="0062036F" w:rsidP="0062036F">
      <w:pPr>
        <w:shd w:val="clear" w:color="auto" w:fill="auto"/>
        <w:spacing w:line="276" w:lineRule="auto"/>
        <w:rPr>
          <w:rFonts w:eastAsia="Calibri"/>
          <w:shd w:val="clear" w:color="auto" w:fill="auto"/>
          <w:lang w:val="en-US" w:eastAsia="en-US"/>
        </w:rPr>
      </w:pPr>
      <w:r w:rsidRPr="00123B7C">
        <w:rPr>
          <w:rFonts w:eastAsia="Calibri"/>
          <w:shd w:val="clear" w:color="auto" w:fill="auto"/>
          <w:lang w:val="en-US" w:eastAsia="en-US"/>
        </w:rPr>
        <w:t>Team Leader:  Dr. Justine Vanden Heuvel, Cornell University</w:t>
      </w:r>
    </w:p>
    <w:p w14:paraId="406DD9B6" w14:textId="77777777" w:rsidR="0062036F" w:rsidRPr="00883603" w:rsidRDefault="0062036F" w:rsidP="0062036F">
      <w:pPr>
        <w:shd w:val="clear" w:color="auto" w:fill="auto"/>
        <w:spacing w:after="200" w:line="276" w:lineRule="auto"/>
        <w:rPr>
          <w:rFonts w:eastAsia="Calibri"/>
          <w:b/>
          <w:shd w:val="clear" w:color="auto" w:fill="auto"/>
          <w:lang w:val="en-US" w:eastAsia="en-US"/>
        </w:rPr>
      </w:pPr>
      <w:r w:rsidRPr="00883603">
        <w:rPr>
          <w:rFonts w:eastAsia="Calibri"/>
          <w:b/>
          <w:shd w:val="clear" w:color="auto" w:fill="auto"/>
          <w:lang w:val="en-US" w:eastAsia="en-US"/>
        </w:rPr>
        <w:t>Publications:</w:t>
      </w:r>
    </w:p>
    <w:p w14:paraId="5145F45B" w14:textId="77777777" w:rsidR="0062036F" w:rsidRPr="00883603" w:rsidRDefault="0062036F" w:rsidP="0062036F">
      <w:pPr>
        <w:shd w:val="clear" w:color="auto" w:fill="auto"/>
        <w:spacing w:after="200" w:line="276" w:lineRule="auto"/>
        <w:rPr>
          <w:rFonts w:eastAsia="Calibri"/>
          <w:shd w:val="clear" w:color="auto" w:fill="auto"/>
          <w:lang w:val="en-US" w:eastAsia="en-US"/>
        </w:rPr>
      </w:pPr>
      <w:r w:rsidRPr="00883603">
        <w:rPr>
          <w:rFonts w:eastAsia="Calibri"/>
          <w:shd w:val="clear" w:color="auto" w:fill="auto"/>
          <w:lang w:val="en-US" w:eastAsia="en-US"/>
        </w:rPr>
        <w:t>Meyers, J.M., G.L. Sacks, and J.E. Vanden Heuvel. (2012). A Computational Approach for Balancing Competing Objectives in Winegrape Production. Am J Enol Vitic. 63(2):296-300.</w:t>
      </w:r>
    </w:p>
    <w:p w14:paraId="03BC2DB7" w14:textId="77777777" w:rsidR="0038587A" w:rsidRDefault="0038587A">
      <w:pPr>
        <w:rPr>
          <w:lang w:val="en-US"/>
        </w:rPr>
      </w:pPr>
    </w:p>
    <w:p w14:paraId="6532731C" w14:textId="77777777" w:rsidR="0062036F" w:rsidRDefault="00A93969">
      <w:pPr>
        <w:rPr>
          <w:lang w:val="en-US"/>
        </w:rPr>
      </w:pPr>
      <w:hyperlink w:anchor="readobjective1_b_1" w:history="1">
        <w:r w:rsidR="0062036F" w:rsidRPr="006C6531">
          <w:rPr>
            <w:rStyle w:val="Hyperlink"/>
            <w:lang w:val="en-US"/>
          </w:rPr>
          <w:t xml:space="preserve">Back to </w:t>
        </w:r>
        <w:r w:rsidR="00123B7C">
          <w:rPr>
            <w:rStyle w:val="Hyperlink"/>
            <w:lang w:val="en-US"/>
          </w:rPr>
          <w:t>report</w:t>
        </w:r>
      </w:hyperlink>
      <w:r w:rsidR="0062036F">
        <w:rPr>
          <w:lang w:val="en-US"/>
        </w:rPr>
        <w:t xml:space="preserve"> </w:t>
      </w:r>
    </w:p>
    <w:p w14:paraId="5B76EAC3" w14:textId="77777777" w:rsidR="0038587A" w:rsidRDefault="0038587A">
      <w:pPr>
        <w:rPr>
          <w:lang w:val="en-US"/>
        </w:rPr>
      </w:pPr>
      <w:r>
        <w:rPr>
          <w:lang w:val="en-US"/>
        </w:rPr>
        <w:t xml:space="preserve"> </w:t>
      </w:r>
    </w:p>
    <w:p w14:paraId="7C1922C3" w14:textId="77777777" w:rsidR="006C6531" w:rsidRPr="00123B7C" w:rsidRDefault="006C6531" w:rsidP="006C6531">
      <w:pPr>
        <w:pBdr>
          <w:top w:val="single" w:sz="4" w:space="1" w:color="auto"/>
          <w:left w:val="single" w:sz="4" w:space="4" w:color="auto"/>
          <w:bottom w:val="single" w:sz="4" w:space="1" w:color="auto"/>
          <w:right w:val="single" w:sz="4" w:space="4" w:color="auto"/>
        </w:pBdr>
        <w:rPr>
          <w:b/>
          <w:lang w:val="en-US"/>
        </w:rPr>
      </w:pPr>
      <w:bookmarkStart w:id="24" w:name="objective1_b_2"/>
      <w:bookmarkEnd w:id="24"/>
      <w:r w:rsidRPr="00123B7C">
        <w:rPr>
          <w:rFonts w:eastAsia="Calibri"/>
          <w:b/>
          <w:lang w:val="en-US"/>
        </w:rPr>
        <w:t>Objective #1b</w:t>
      </w:r>
      <w:r w:rsidRPr="00123B7C">
        <w:rPr>
          <w:b/>
          <w:lang w:val="en-US"/>
        </w:rPr>
        <w:t xml:space="preserve">: Develop canopy and crop management metrics to achieve consistent vine balance and canopy microclimate  </w:t>
      </w:r>
    </w:p>
    <w:p w14:paraId="6B579091" w14:textId="77777777" w:rsidR="006C6531" w:rsidRPr="00123B7C" w:rsidRDefault="006C6531" w:rsidP="006C6531">
      <w:pPr>
        <w:rPr>
          <w:b/>
          <w:lang w:val="en-US"/>
        </w:rPr>
      </w:pPr>
      <w:r w:rsidRPr="00123B7C">
        <w:rPr>
          <w:b/>
          <w:lang w:val="en-US"/>
        </w:rPr>
        <w:t xml:space="preserve">Experiment 2: Impacts of light and temperature variation in canopies on specific flavor/aroma compounds in Cabernet franc across different geographic regions </w:t>
      </w:r>
    </w:p>
    <w:p w14:paraId="19520317" w14:textId="77777777" w:rsidR="00A00798" w:rsidRPr="00A00798" w:rsidRDefault="00A00798" w:rsidP="006C6531">
      <w:pPr>
        <w:rPr>
          <w:b/>
          <w:lang w:val="en-US"/>
        </w:rPr>
      </w:pPr>
    </w:p>
    <w:p w14:paraId="7A4D38EF" w14:textId="77777777" w:rsidR="00A00798" w:rsidRPr="00A00798" w:rsidRDefault="00A00798" w:rsidP="006C6531">
      <w:pPr>
        <w:rPr>
          <w:b/>
          <w:lang w:val="en-US"/>
        </w:rPr>
      </w:pPr>
      <w:r w:rsidRPr="00A00798">
        <w:rPr>
          <w:b/>
          <w:lang w:val="en-US"/>
        </w:rPr>
        <w:t>Publications:</w:t>
      </w:r>
    </w:p>
    <w:p w14:paraId="7F8E0FC6" w14:textId="77777777" w:rsidR="00A00798" w:rsidRPr="007F3614" w:rsidRDefault="00A00798" w:rsidP="006C6531">
      <w:pPr>
        <w:rPr>
          <w:b/>
          <w:color w:val="0000FF"/>
          <w:lang w:val="en-US"/>
        </w:rPr>
      </w:pPr>
    </w:p>
    <w:p w14:paraId="08000EF4" w14:textId="77777777" w:rsidR="00A00798" w:rsidRPr="00A00798" w:rsidRDefault="00A00798" w:rsidP="00A00798">
      <w:r w:rsidRPr="00A00798">
        <w:t xml:space="preserve">Meyers, J.M., A.K. Mansfield, and J.E. Vanden Heuvel.  Light response curves for phenolic compounds in Cabernet franc wine grapes.  In preparation for Amer. J. Enol. Vitic. </w:t>
      </w:r>
    </w:p>
    <w:p w14:paraId="054A4909" w14:textId="77777777" w:rsidR="0038587A" w:rsidRDefault="0038587A">
      <w:pPr>
        <w:rPr>
          <w:lang w:val="en-US"/>
        </w:rPr>
      </w:pPr>
    </w:p>
    <w:p w14:paraId="0DE0A00F" w14:textId="77777777" w:rsidR="006C6531" w:rsidRDefault="006C6531">
      <w:pPr>
        <w:rPr>
          <w:lang w:val="en-US"/>
        </w:rPr>
      </w:pPr>
    </w:p>
    <w:p w14:paraId="7D69255B" w14:textId="77777777" w:rsidR="006C6531" w:rsidRDefault="00A93969">
      <w:pPr>
        <w:rPr>
          <w:lang w:val="en-US"/>
        </w:rPr>
      </w:pPr>
      <w:hyperlink w:anchor="readobjective1_b_2" w:history="1">
        <w:r w:rsidR="00123B7C">
          <w:rPr>
            <w:rStyle w:val="Hyperlink"/>
            <w:lang w:val="en-US"/>
          </w:rPr>
          <w:t>Back to repor</w:t>
        </w:r>
        <w:r w:rsidR="006C6531" w:rsidRPr="00A00798">
          <w:rPr>
            <w:rStyle w:val="Hyperlink"/>
            <w:lang w:val="en-US"/>
          </w:rPr>
          <w:t>t</w:t>
        </w:r>
      </w:hyperlink>
      <w:r w:rsidR="006C6531">
        <w:rPr>
          <w:lang w:val="en-US"/>
        </w:rPr>
        <w:t xml:space="preserve"> </w:t>
      </w:r>
    </w:p>
    <w:p w14:paraId="45CAFFF5" w14:textId="77777777" w:rsidR="006C6531" w:rsidRDefault="006C6531">
      <w:pPr>
        <w:rPr>
          <w:lang w:val="en-US"/>
        </w:rPr>
      </w:pPr>
    </w:p>
    <w:p w14:paraId="17CA2310" w14:textId="77777777" w:rsidR="006C6531" w:rsidRPr="00123B7C" w:rsidRDefault="006C6531" w:rsidP="006C6531">
      <w:pPr>
        <w:pBdr>
          <w:top w:val="single" w:sz="4" w:space="1" w:color="auto"/>
          <w:left w:val="single" w:sz="4" w:space="4" w:color="auto"/>
          <w:bottom w:val="single" w:sz="4" w:space="1" w:color="auto"/>
          <w:right w:val="single" w:sz="4" w:space="4" w:color="auto"/>
        </w:pBdr>
        <w:rPr>
          <w:b/>
          <w:lang w:val="en-US"/>
        </w:rPr>
      </w:pPr>
      <w:bookmarkStart w:id="25" w:name="objective1_b_3"/>
      <w:bookmarkEnd w:id="25"/>
      <w:r w:rsidRPr="00123B7C">
        <w:rPr>
          <w:rFonts w:eastAsia="Calibri"/>
          <w:b/>
          <w:lang w:val="en-US"/>
        </w:rPr>
        <w:t>Objective #1b</w:t>
      </w:r>
      <w:r w:rsidRPr="00123B7C">
        <w:rPr>
          <w:b/>
          <w:lang w:val="en-US"/>
        </w:rPr>
        <w:t xml:space="preserve">: Develop canopy and crop management metrics to achieve consistent vine balance and canopy microclimate  </w:t>
      </w:r>
    </w:p>
    <w:p w14:paraId="40AFD41C" w14:textId="77777777" w:rsidR="006C6531" w:rsidRPr="00123B7C" w:rsidRDefault="006C6531" w:rsidP="006C6531">
      <w:pPr>
        <w:rPr>
          <w:b/>
          <w:lang w:val="en-US"/>
        </w:rPr>
      </w:pPr>
      <w:r w:rsidRPr="00123B7C">
        <w:rPr>
          <w:b/>
          <w:lang w:val="en-US"/>
        </w:rPr>
        <w:t xml:space="preserve">Experiment 3: Estimating climate-specific vineyard capacity for balancing crop levels </w:t>
      </w:r>
    </w:p>
    <w:p w14:paraId="346911F6" w14:textId="77777777" w:rsidR="006C6531" w:rsidRPr="00123B7C" w:rsidRDefault="006C6531" w:rsidP="006C6531">
      <w:pPr>
        <w:rPr>
          <w:lang w:val="en-US"/>
        </w:rPr>
      </w:pPr>
      <w:r w:rsidRPr="00123B7C">
        <w:rPr>
          <w:lang w:val="en-US"/>
        </w:rPr>
        <w:lastRenderedPageBreak/>
        <w:t>Team Leader: Dr. Alan Lakso, Cornell University</w:t>
      </w:r>
    </w:p>
    <w:p w14:paraId="3DE2D166" w14:textId="77777777" w:rsidR="00CC30AD" w:rsidRDefault="00CC30AD" w:rsidP="00CC30AD">
      <w:pPr>
        <w:pStyle w:val="xmsonormal"/>
        <w:spacing w:before="0" w:beforeAutospacing="0" w:after="0" w:afterAutospacing="0"/>
        <w:rPr>
          <w:b/>
          <w:color w:val="002060"/>
        </w:rPr>
      </w:pPr>
    </w:p>
    <w:p w14:paraId="41881763" w14:textId="77777777" w:rsidR="00CC30AD" w:rsidRPr="00A00798" w:rsidRDefault="00CC30AD" w:rsidP="00CC30AD">
      <w:pPr>
        <w:pStyle w:val="xmsonormal"/>
        <w:spacing w:before="0" w:beforeAutospacing="0" w:after="0" w:afterAutospacing="0"/>
        <w:rPr>
          <w:b/>
        </w:rPr>
      </w:pPr>
      <w:r w:rsidRPr="00A00798">
        <w:rPr>
          <w:b/>
        </w:rPr>
        <w:t>Publications:</w:t>
      </w:r>
    </w:p>
    <w:p w14:paraId="1CF608EF" w14:textId="77777777" w:rsidR="00CC30AD" w:rsidRDefault="00123B7C" w:rsidP="00CC30AD">
      <w:pPr>
        <w:pStyle w:val="xmsonormal"/>
        <w:spacing w:before="0" w:beforeAutospacing="0" w:after="0" w:afterAutospacing="0"/>
      </w:pPr>
      <w:r>
        <w:t>Lakso,</w:t>
      </w:r>
      <w:r w:rsidR="00CC30AD">
        <w:t xml:space="preserve"> A. N. 2013.  Untangling the concepts of vine size, capacity, crop level, vigor, and vine balance.  Grapes 101 in Appellation Cornell, No. 13, March 2013.</w:t>
      </w:r>
    </w:p>
    <w:p w14:paraId="25C175BE" w14:textId="77777777" w:rsidR="00CC30AD" w:rsidRDefault="00CC30AD" w:rsidP="00CC30AD">
      <w:pPr>
        <w:pStyle w:val="xmsonormal"/>
        <w:spacing w:before="0" w:beforeAutospacing="0" w:after="0" w:afterAutospacing="0"/>
      </w:pPr>
      <w:r>
        <w:t>(</w:t>
      </w:r>
      <w:hyperlink r:id="rId76" w:history="1">
        <w:r w:rsidR="00123B7C" w:rsidRPr="00293456">
          <w:rPr>
            <w:rStyle w:val="Hyperlink"/>
          </w:rPr>
          <w:t>http://grapesandwine.cals.cornell.edu/cals/grapesandwine/appellation-cornell/issue-13/vine-size.cfm</w:t>
        </w:r>
      </w:hyperlink>
      <w:r w:rsidR="00123B7C">
        <w:t xml:space="preserve">)  </w:t>
      </w:r>
      <w:r>
        <w:t> </w:t>
      </w:r>
    </w:p>
    <w:p w14:paraId="09CEC75A" w14:textId="77777777" w:rsidR="00CC30AD" w:rsidRDefault="00CC30AD" w:rsidP="00CC30AD">
      <w:pPr>
        <w:pStyle w:val="xmsonormal"/>
        <w:spacing w:before="0" w:beforeAutospacing="0" w:after="0" w:afterAutospacing="0"/>
      </w:pPr>
      <w:r>
        <w:t>Intrigliolo, D.S., T.A. Abd El-Mageed, M.A. Abdelfatah, H. Medrano, and A.N. Lakso.  2013.  Improving vine performance by modifying daily light interception patterns in vertically shoot positioned grapevines.  Su</w:t>
      </w:r>
      <w:r w:rsidR="00123B7C">
        <w:t>bmitted to Acta Hort</w:t>
      </w:r>
      <w:r>
        <w:t xml:space="preserve">. </w:t>
      </w:r>
    </w:p>
    <w:p w14:paraId="5CC28C8E" w14:textId="77777777" w:rsidR="00CC30AD" w:rsidRDefault="00CC30AD" w:rsidP="00CC30AD">
      <w:pPr>
        <w:pStyle w:val="xmsonormal"/>
        <w:spacing w:before="0" w:beforeAutospacing="0" w:after="0" w:afterAutospacing="0"/>
      </w:pPr>
      <w:r>
        <w:t> </w:t>
      </w:r>
    </w:p>
    <w:p w14:paraId="2E96FAA7" w14:textId="77777777" w:rsidR="00CC30AD" w:rsidRDefault="00CC30AD" w:rsidP="00CC30AD">
      <w:pPr>
        <w:pStyle w:val="xmsonormal"/>
        <w:spacing w:before="0" w:beforeAutospacing="0" w:after="0" w:afterAutospacing="0"/>
      </w:pPr>
      <w:r>
        <w:t>Shaposhnikova, O., A.T. DeGaetano, and A.N. Lakso.  2015.  Modeling Landscapes and Climates for Vineyard Site Selection in Two Marginal Climates. Acta Hort. 1068:141-146.</w:t>
      </w:r>
    </w:p>
    <w:p w14:paraId="711AB50D" w14:textId="77777777" w:rsidR="0038587A" w:rsidRPr="00A00798" w:rsidRDefault="0038587A">
      <w:pPr>
        <w:rPr>
          <w:lang w:val="en-US"/>
        </w:rPr>
      </w:pPr>
    </w:p>
    <w:p w14:paraId="28A0B281" w14:textId="77777777" w:rsidR="006C6531" w:rsidRPr="00A00798" w:rsidRDefault="006C6531" w:rsidP="006C6531">
      <w:pPr>
        <w:shd w:val="clear" w:color="auto" w:fill="auto"/>
        <w:rPr>
          <w:rFonts w:ascii="Times" w:eastAsia="MS Mincho" w:hAnsi="Times"/>
          <w:b/>
          <w:shd w:val="clear" w:color="auto" w:fill="auto"/>
          <w:lang w:val="en-US" w:eastAsia="ja-JP"/>
        </w:rPr>
      </w:pPr>
      <w:r w:rsidRPr="00A00798">
        <w:rPr>
          <w:rFonts w:ascii="Times" w:eastAsia="MS Mincho" w:hAnsi="Times"/>
          <w:b/>
          <w:shd w:val="clear" w:color="auto" w:fill="auto"/>
          <w:lang w:val="en-US" w:eastAsia="ja-JP"/>
        </w:rPr>
        <w:t>Presentations</w:t>
      </w:r>
      <w:r w:rsidR="00A00798" w:rsidRPr="00A00798">
        <w:rPr>
          <w:rFonts w:ascii="Times" w:eastAsia="MS Mincho" w:hAnsi="Times"/>
          <w:b/>
          <w:shd w:val="clear" w:color="auto" w:fill="auto"/>
          <w:lang w:val="en-US" w:eastAsia="ja-JP"/>
        </w:rPr>
        <w:t>:</w:t>
      </w:r>
      <w:r w:rsidRPr="00A00798">
        <w:rPr>
          <w:rFonts w:ascii="Times" w:eastAsia="MS Mincho" w:hAnsi="Times"/>
          <w:b/>
          <w:shd w:val="clear" w:color="auto" w:fill="auto"/>
          <w:lang w:val="en-US" w:eastAsia="ja-JP"/>
        </w:rPr>
        <w:t xml:space="preserve"> </w:t>
      </w:r>
    </w:p>
    <w:p w14:paraId="37ECBF3A" w14:textId="77777777" w:rsidR="006C6531" w:rsidRPr="00563FEB" w:rsidRDefault="006C6531" w:rsidP="006C6531">
      <w:pPr>
        <w:shd w:val="clear" w:color="auto" w:fill="auto"/>
        <w:rPr>
          <w:rFonts w:ascii="Times" w:eastAsia="MS Mincho" w:hAnsi="Times"/>
          <w:b/>
          <w:color w:val="002060"/>
          <w:shd w:val="clear" w:color="auto" w:fill="auto"/>
          <w:lang w:val="en-US" w:eastAsia="ja-JP"/>
        </w:rPr>
      </w:pPr>
    </w:p>
    <w:p w14:paraId="1070EF09" w14:textId="77777777" w:rsidR="006C6531" w:rsidRDefault="00670311" w:rsidP="006C6531">
      <w:pPr>
        <w:pStyle w:val="xmsonormal"/>
        <w:spacing w:before="0" w:beforeAutospacing="0" w:after="0" w:afterAutospacing="0"/>
      </w:pPr>
      <w:r>
        <w:t xml:space="preserve">Lakso, A.  </w:t>
      </w:r>
      <w:r w:rsidR="006C6531">
        <w:t>“Vine Size, Vigor and Balance” to Eastern Winery Expo, Lancaster, PA March, 2013</w:t>
      </w:r>
    </w:p>
    <w:p w14:paraId="578EF360" w14:textId="77777777" w:rsidR="006C6531" w:rsidRDefault="006C6531" w:rsidP="006C6531">
      <w:pPr>
        <w:pStyle w:val="xmsonormal"/>
        <w:spacing w:before="0" w:beforeAutospacing="0" w:after="0" w:afterAutospacing="0"/>
      </w:pPr>
      <w:r>
        <w:t> </w:t>
      </w:r>
    </w:p>
    <w:p w14:paraId="221B922D" w14:textId="77777777" w:rsidR="006C6531" w:rsidRDefault="00670311" w:rsidP="006C6531">
      <w:pPr>
        <w:pStyle w:val="xmsonormal"/>
        <w:spacing w:before="0" w:beforeAutospacing="0" w:after="0" w:afterAutospacing="0"/>
      </w:pPr>
      <w:r>
        <w:t xml:space="preserve">Lakso, A.  </w:t>
      </w:r>
      <w:r w:rsidR="006C6531">
        <w:t>“Climate and Site Selection for Grapes” to the Viticulture Management class at The Finger Lakes Community College, Geneva, NY February 2014</w:t>
      </w:r>
    </w:p>
    <w:p w14:paraId="16C39C32" w14:textId="77777777" w:rsidR="006C6531" w:rsidRDefault="006C6531" w:rsidP="006C6531">
      <w:pPr>
        <w:pStyle w:val="xmsonormal"/>
        <w:spacing w:before="0" w:beforeAutospacing="0" w:after="0" w:afterAutospacing="0"/>
      </w:pPr>
      <w:r>
        <w:t> </w:t>
      </w:r>
    </w:p>
    <w:p w14:paraId="694BE774" w14:textId="77777777" w:rsidR="006C6531" w:rsidRDefault="00670311" w:rsidP="006C6531">
      <w:pPr>
        <w:pStyle w:val="xmsonormal"/>
        <w:spacing w:before="0" w:beforeAutospacing="0" w:after="0" w:afterAutospacing="0"/>
      </w:pPr>
      <w:r>
        <w:t xml:space="preserve">Lakso, A.  </w:t>
      </w:r>
      <w:r w:rsidR="006C6531">
        <w:t>“Regulating shoot vigor in Cabernet franc with balanced pruning and Lyre training” to the NY Business, Enology and Viticulture Meeting Waterloo, NY March 2014.</w:t>
      </w:r>
    </w:p>
    <w:p w14:paraId="1FFB3D50" w14:textId="77777777" w:rsidR="006C6531" w:rsidRDefault="006C6531" w:rsidP="006C6531">
      <w:pPr>
        <w:pStyle w:val="xmsonormal"/>
        <w:spacing w:before="0" w:beforeAutospacing="0" w:after="0" w:afterAutospacing="0"/>
      </w:pPr>
      <w:r>
        <w:t> </w:t>
      </w:r>
    </w:p>
    <w:p w14:paraId="046BD652" w14:textId="77777777" w:rsidR="006C6531" w:rsidRDefault="00670311" w:rsidP="006C6531">
      <w:pPr>
        <w:pStyle w:val="xmsonormal"/>
        <w:spacing w:before="0" w:beforeAutospacing="0" w:after="0" w:afterAutospacing="0"/>
      </w:pPr>
      <w:r>
        <w:t xml:space="preserve">Lakso, A.  </w:t>
      </w:r>
      <w:r w:rsidR="006C6531">
        <w:t>“Thoughts on the future vineyard” to the NY Business, Enology and Viticulture Meeting Waterloo, NY March 2014.</w:t>
      </w:r>
    </w:p>
    <w:p w14:paraId="3809BA5E" w14:textId="77777777" w:rsidR="006C6531" w:rsidRDefault="006C6531" w:rsidP="006C6531">
      <w:pPr>
        <w:pStyle w:val="xmsonormal"/>
        <w:spacing w:before="0" w:beforeAutospacing="0" w:after="0" w:afterAutospacing="0"/>
      </w:pPr>
      <w:r>
        <w:t> </w:t>
      </w:r>
    </w:p>
    <w:p w14:paraId="683F72ED" w14:textId="77777777" w:rsidR="006C6531" w:rsidRDefault="00670311" w:rsidP="006C6531">
      <w:pPr>
        <w:pStyle w:val="xmsonormal"/>
        <w:spacing w:before="0" w:beforeAutospacing="0" w:after="0" w:afterAutospacing="0"/>
      </w:pPr>
      <w:r>
        <w:t xml:space="preserve">Lakso, A.  </w:t>
      </w:r>
      <w:r w:rsidR="006C6531">
        <w:t>“Finding Balance: Vine Size, Cap</w:t>
      </w:r>
      <w:r w:rsidR="00942FC7">
        <w:t xml:space="preserve">acity, Vigor and Vine Balance”. </w:t>
      </w:r>
      <w:r w:rsidR="006C6531">
        <w:t xml:space="preserve">Presentation to growers at the Southeast Grape and Wine Symposium, Dobson, NC,  November 2014. </w:t>
      </w:r>
    </w:p>
    <w:p w14:paraId="6528D293" w14:textId="77777777" w:rsidR="006C6531" w:rsidRDefault="006C6531" w:rsidP="006C6531">
      <w:pPr>
        <w:pStyle w:val="xmsonormal"/>
        <w:spacing w:before="0" w:beforeAutospacing="0" w:after="0" w:afterAutospacing="0"/>
      </w:pPr>
      <w:r>
        <w:t> </w:t>
      </w:r>
    </w:p>
    <w:p w14:paraId="6A23417E" w14:textId="77777777" w:rsidR="006C6531" w:rsidRDefault="00670311" w:rsidP="006C6531">
      <w:pPr>
        <w:pStyle w:val="xmsonormal"/>
        <w:spacing w:before="0" w:beforeAutospacing="0" w:after="0" w:afterAutospacing="0"/>
      </w:pPr>
      <w:r>
        <w:t xml:space="preserve">Lakso, A.  </w:t>
      </w:r>
      <w:r w:rsidR="006C6531">
        <w:t>“Finding Balance: Vine Size, Cap</w:t>
      </w:r>
      <w:r w:rsidR="00942FC7">
        <w:t xml:space="preserve">acity, Vigor and Vine Balance”. </w:t>
      </w:r>
      <w:r w:rsidR="006C6531">
        <w:t>Presentation to growers at the Mid-Atlantic Fruit and Vegetable Convention, January 2015</w:t>
      </w:r>
    </w:p>
    <w:p w14:paraId="659474C9" w14:textId="77777777" w:rsidR="006C6531" w:rsidRDefault="006C6531" w:rsidP="006C6531">
      <w:pPr>
        <w:pStyle w:val="xmsonormal"/>
        <w:spacing w:before="0" w:beforeAutospacing="0" w:after="0" w:afterAutospacing="0"/>
      </w:pPr>
      <w:r>
        <w:t> </w:t>
      </w:r>
    </w:p>
    <w:p w14:paraId="0B512016" w14:textId="77777777" w:rsidR="006C6531" w:rsidRDefault="00670311" w:rsidP="006C6531">
      <w:pPr>
        <w:pStyle w:val="xmsonormal"/>
        <w:spacing w:before="0" w:beforeAutospacing="0" w:after="0" w:afterAutospacing="0"/>
      </w:pPr>
      <w:r>
        <w:t xml:space="preserve">Lakso, A.  </w:t>
      </w:r>
      <w:r w:rsidR="006C6531">
        <w:t>Brief presentation of crop load studies and presentation of comparative wines at a Winemakers Twilight Meeting at Lakewood Vineyards, August 2015.</w:t>
      </w:r>
    </w:p>
    <w:p w14:paraId="42489008" w14:textId="77777777" w:rsidR="006C6531" w:rsidRDefault="006C6531" w:rsidP="006C6531">
      <w:pPr>
        <w:shd w:val="clear" w:color="auto" w:fill="auto"/>
        <w:rPr>
          <w:rFonts w:ascii="Times" w:eastAsia="MS Mincho" w:hAnsi="Times"/>
          <w:shd w:val="clear" w:color="auto" w:fill="auto"/>
          <w:lang w:val="en-US" w:eastAsia="ja-JP"/>
        </w:rPr>
      </w:pPr>
    </w:p>
    <w:p w14:paraId="74CA6AE7" w14:textId="77777777" w:rsidR="006C6531" w:rsidRDefault="006C6531" w:rsidP="006C6531">
      <w:pPr>
        <w:shd w:val="clear" w:color="auto" w:fill="auto"/>
        <w:rPr>
          <w:rFonts w:ascii="Times" w:eastAsia="MS Mincho" w:hAnsi="Times"/>
          <w:shd w:val="clear" w:color="auto" w:fill="auto"/>
          <w:lang w:val="en-US" w:eastAsia="ja-JP"/>
        </w:rPr>
      </w:pPr>
    </w:p>
    <w:p w14:paraId="1474249E" w14:textId="77777777" w:rsidR="006C6531" w:rsidRDefault="00A93969">
      <w:pPr>
        <w:rPr>
          <w:lang w:val="en-US"/>
        </w:rPr>
      </w:pPr>
      <w:hyperlink w:anchor="readobjective1_b_3" w:history="1">
        <w:r w:rsidR="00123B7C">
          <w:rPr>
            <w:rStyle w:val="Hyperlink"/>
            <w:lang w:val="en-US"/>
          </w:rPr>
          <w:t>Back to repor</w:t>
        </w:r>
        <w:r w:rsidR="006C6531" w:rsidRPr="006C6531">
          <w:rPr>
            <w:rStyle w:val="Hyperlink"/>
            <w:lang w:val="en-US"/>
          </w:rPr>
          <w:t>t</w:t>
        </w:r>
      </w:hyperlink>
    </w:p>
    <w:p w14:paraId="46AD8F40" w14:textId="77777777" w:rsidR="006C6531" w:rsidRDefault="006C6531">
      <w:pPr>
        <w:rPr>
          <w:lang w:val="en-US"/>
        </w:rPr>
      </w:pPr>
    </w:p>
    <w:p w14:paraId="0B5D5987" w14:textId="77777777" w:rsidR="00342AF8" w:rsidRPr="00123B7C" w:rsidRDefault="00342AF8" w:rsidP="00342AF8">
      <w:pPr>
        <w:pBdr>
          <w:top w:val="single" w:sz="4" w:space="1" w:color="auto"/>
          <w:left w:val="single" w:sz="4" w:space="4" w:color="auto"/>
          <w:bottom w:val="single" w:sz="4" w:space="1" w:color="auto"/>
          <w:right w:val="single" w:sz="4" w:space="4" w:color="auto"/>
        </w:pBdr>
        <w:rPr>
          <w:b/>
          <w:lang w:val="en-US"/>
        </w:rPr>
      </w:pPr>
      <w:r w:rsidRPr="00123B7C">
        <w:rPr>
          <w:b/>
          <w:lang w:val="en-US"/>
        </w:rPr>
        <w:t xml:space="preserve">Objective 2. Develop research-based recommendations for optimally matching grape cultivars with site-specific environmental conditions </w:t>
      </w:r>
    </w:p>
    <w:p w14:paraId="17404A44" w14:textId="77777777" w:rsidR="00342AF8" w:rsidRPr="00123B7C" w:rsidRDefault="00342AF8" w:rsidP="00342AF8">
      <w:pPr>
        <w:ind w:left="360" w:hanging="360"/>
        <w:rPr>
          <w:b/>
          <w:lang w:val="en-US"/>
        </w:rPr>
      </w:pPr>
    </w:p>
    <w:p w14:paraId="186DCB5A" w14:textId="77777777" w:rsidR="00342AF8" w:rsidRPr="00123B7C" w:rsidRDefault="00342AF8" w:rsidP="00342AF8">
      <w:pPr>
        <w:rPr>
          <w:b/>
          <w:lang w:val="en-US"/>
        </w:rPr>
      </w:pPr>
      <w:r w:rsidRPr="00123B7C">
        <w:rPr>
          <w:b/>
          <w:lang w:val="en-US"/>
        </w:rPr>
        <w:t xml:space="preserve">Objective 2a:  Evaluation of viticultural and enological performances of novel wine grape cultivars (linkage with NE-1020 project) </w:t>
      </w:r>
    </w:p>
    <w:p w14:paraId="471EFB76" w14:textId="77777777" w:rsidR="00123B7C" w:rsidRPr="00123B7C" w:rsidRDefault="00123B7C">
      <w:pPr>
        <w:rPr>
          <w:lang w:val="en-US"/>
        </w:rPr>
      </w:pPr>
      <w:bookmarkStart w:id="26" w:name="objective2_a_ny"/>
      <w:bookmarkEnd w:id="26"/>
    </w:p>
    <w:p w14:paraId="0AA1A773" w14:textId="77777777" w:rsidR="0038587A" w:rsidRPr="00123B7C" w:rsidRDefault="00835EF3">
      <w:pPr>
        <w:rPr>
          <w:b/>
          <w:lang w:val="en-US"/>
        </w:rPr>
      </w:pPr>
      <w:r w:rsidRPr="00123B7C">
        <w:rPr>
          <w:b/>
          <w:lang w:val="en-US"/>
        </w:rPr>
        <w:t>New York Work:</w:t>
      </w:r>
    </w:p>
    <w:p w14:paraId="76A1A87D" w14:textId="77777777" w:rsidR="00CC30AD" w:rsidRDefault="00CC30AD">
      <w:pPr>
        <w:rPr>
          <w:b/>
          <w:color w:val="0000FF"/>
          <w:lang w:val="en-US"/>
        </w:rPr>
      </w:pPr>
    </w:p>
    <w:p w14:paraId="32C9A8B7" w14:textId="77777777" w:rsidR="00F5608A" w:rsidRPr="00CC30AD" w:rsidRDefault="00CC30AD">
      <w:pPr>
        <w:rPr>
          <w:b/>
          <w:lang w:val="en-US"/>
        </w:rPr>
      </w:pPr>
      <w:r w:rsidRPr="00CC30AD">
        <w:rPr>
          <w:b/>
          <w:lang w:val="en-US"/>
        </w:rPr>
        <w:t xml:space="preserve">Publications: </w:t>
      </w:r>
    </w:p>
    <w:p w14:paraId="7D5A3E22" w14:textId="77777777" w:rsidR="005D1FEC" w:rsidRPr="005D1FEC" w:rsidRDefault="005D1FEC" w:rsidP="005D1FEC">
      <w:pPr>
        <w:shd w:val="clear" w:color="auto" w:fill="auto"/>
        <w:rPr>
          <w:shd w:val="clear" w:color="auto" w:fill="auto"/>
          <w:lang w:val="en-US" w:eastAsia="en-US"/>
        </w:rPr>
      </w:pPr>
      <w:r w:rsidRPr="005D1FEC">
        <w:rPr>
          <w:shd w:val="clear" w:color="auto" w:fill="auto"/>
          <w:lang w:val="en-US" w:eastAsia="en-US"/>
        </w:rPr>
        <w:t>Manns, D.C. and A.K. Mansfield. (2012) A core shell column approach to a comprehensive high-performance liquid chromatography phenolic analysis of Vitis vinifera L. and interspecific hybrid grape juices, wines, and other matrices following either solid phase extraction or direct injection. J Chroma A, 1251:111-121</w:t>
      </w:r>
    </w:p>
    <w:p w14:paraId="0A0E8D66" w14:textId="77777777" w:rsidR="005D1FEC" w:rsidRPr="00835EF3" w:rsidRDefault="005D1FEC">
      <w:pPr>
        <w:rPr>
          <w:color w:val="0535BB"/>
          <w:lang w:val="en-US"/>
        </w:rPr>
      </w:pPr>
    </w:p>
    <w:p w14:paraId="6B533D05" w14:textId="77777777" w:rsidR="00835EF3" w:rsidRDefault="00835EF3" w:rsidP="00835EF3">
      <w:pPr>
        <w:rPr>
          <w:lang w:val="en-US"/>
        </w:rPr>
      </w:pPr>
      <w:r w:rsidRPr="0021317E">
        <w:rPr>
          <w:lang w:val="en-US"/>
        </w:rPr>
        <w:t xml:space="preserve">Mansfield, A.K. 2015. </w:t>
      </w:r>
      <w:r w:rsidRPr="0021317E">
        <w:rPr>
          <w:shd w:val="clear" w:color="auto" w:fill="auto"/>
          <w:lang w:val="en-US" w:eastAsia="en-US"/>
        </w:rPr>
        <w:t>Know how to hold 'em: New insights on hybrid tannin retention</w:t>
      </w:r>
      <w:r>
        <w:rPr>
          <w:shd w:val="clear" w:color="auto" w:fill="auto"/>
          <w:lang w:val="en-US" w:eastAsia="en-US"/>
        </w:rPr>
        <w:t xml:space="preserve">. Appellation Cornell, </w:t>
      </w:r>
      <w:r>
        <w:t>Research Focus 2015-3</w:t>
      </w:r>
      <w:r>
        <w:rPr>
          <w:shd w:val="clear" w:color="auto" w:fill="auto"/>
          <w:lang w:val="en-US" w:eastAsia="en-US"/>
        </w:rPr>
        <w:t xml:space="preserve"> (</w:t>
      </w:r>
      <w:hyperlink r:id="rId77" w:history="1">
        <w:r w:rsidRPr="007F62F5">
          <w:rPr>
            <w:rStyle w:val="Hyperlink"/>
            <w:lang w:val="en-US"/>
          </w:rPr>
          <w:t>http://grapesandwine.cals.cornell.edu/sites/grapesandwine.cals.cornell.edu/files/shared/Research%20Focus%202015-3.pdf</w:t>
        </w:r>
      </w:hyperlink>
      <w:r>
        <w:rPr>
          <w:lang w:val="en-US"/>
        </w:rPr>
        <w:t>).</w:t>
      </w:r>
    </w:p>
    <w:p w14:paraId="7358E725" w14:textId="77777777" w:rsidR="00CC30AD" w:rsidRDefault="00CC30AD" w:rsidP="00835EF3">
      <w:pPr>
        <w:rPr>
          <w:lang w:val="en-US"/>
        </w:rPr>
      </w:pPr>
    </w:p>
    <w:p w14:paraId="34A859DF" w14:textId="77777777" w:rsidR="00CC30AD" w:rsidRPr="00CC30AD" w:rsidRDefault="00CC30AD" w:rsidP="00835EF3">
      <w:pPr>
        <w:rPr>
          <w:b/>
          <w:lang w:val="en-US"/>
        </w:rPr>
      </w:pPr>
      <w:r w:rsidRPr="00CC30AD">
        <w:rPr>
          <w:b/>
          <w:lang w:val="en-US"/>
        </w:rPr>
        <w:t xml:space="preserve">Presentations: </w:t>
      </w:r>
    </w:p>
    <w:p w14:paraId="398C9B5A" w14:textId="77777777" w:rsidR="00CC30AD" w:rsidRDefault="00CC30AD" w:rsidP="00835EF3">
      <w:pPr>
        <w:rPr>
          <w:lang w:val="en-US"/>
        </w:rPr>
      </w:pPr>
    </w:p>
    <w:p w14:paraId="62308F47" w14:textId="77777777" w:rsidR="00CC30AD" w:rsidRDefault="00CC30AD" w:rsidP="00835EF3">
      <w:pPr>
        <w:rPr>
          <w:b/>
          <w:lang w:val="en-US"/>
        </w:rPr>
      </w:pPr>
      <w:r w:rsidRPr="00CC30AD">
        <w:rPr>
          <w:b/>
          <w:lang w:val="en-US"/>
        </w:rPr>
        <w:t>Theses/Dissertations:</w:t>
      </w:r>
    </w:p>
    <w:p w14:paraId="7BF590D9" w14:textId="77777777" w:rsidR="00CC30AD" w:rsidRDefault="00CC30AD" w:rsidP="00835EF3">
      <w:pPr>
        <w:rPr>
          <w:b/>
          <w:lang w:val="en-US"/>
        </w:rPr>
      </w:pPr>
    </w:p>
    <w:p w14:paraId="16C2D0EB" w14:textId="77777777" w:rsidR="00CC30AD" w:rsidRPr="00F5608A" w:rsidRDefault="00CC30AD" w:rsidP="00CC30AD">
      <w:pPr>
        <w:shd w:val="clear" w:color="auto" w:fill="auto"/>
        <w:rPr>
          <w:shd w:val="clear" w:color="auto" w:fill="auto"/>
          <w:lang w:val="en-US" w:eastAsia="en-US"/>
        </w:rPr>
      </w:pPr>
      <w:r>
        <w:rPr>
          <w:shd w:val="clear" w:color="auto" w:fill="auto"/>
          <w:lang w:val="en-US" w:eastAsia="en-US"/>
        </w:rPr>
        <w:t>Lauren, Thomas</w:t>
      </w:r>
      <w:r w:rsidRPr="00F5608A">
        <w:rPr>
          <w:shd w:val="clear" w:color="auto" w:fill="auto"/>
          <w:lang w:val="en-US" w:eastAsia="en-US"/>
        </w:rPr>
        <w:t xml:space="preserve"> M. (2013) Phenolic Extraction and retention in red hybrid winegrapes. MS Thesis, Cornell University</w:t>
      </w:r>
    </w:p>
    <w:p w14:paraId="4AD5730E" w14:textId="77777777" w:rsidR="00CC30AD" w:rsidRDefault="00CC30AD" w:rsidP="00CC30AD">
      <w:pPr>
        <w:shd w:val="clear" w:color="auto" w:fill="auto"/>
        <w:rPr>
          <w:shd w:val="clear" w:color="auto" w:fill="auto"/>
          <w:lang w:val="en-US" w:eastAsia="en-US"/>
        </w:rPr>
      </w:pPr>
    </w:p>
    <w:p w14:paraId="79ABB5F3" w14:textId="77777777" w:rsidR="00CC30AD" w:rsidRPr="00F5608A" w:rsidRDefault="00CC30AD" w:rsidP="00CC30AD">
      <w:pPr>
        <w:shd w:val="clear" w:color="auto" w:fill="auto"/>
        <w:rPr>
          <w:shd w:val="clear" w:color="auto" w:fill="auto"/>
          <w:lang w:val="en-US" w:eastAsia="en-US"/>
        </w:rPr>
      </w:pPr>
      <w:r w:rsidRPr="00F5608A">
        <w:rPr>
          <w:shd w:val="clear" w:color="auto" w:fill="auto"/>
          <w:lang w:val="en-US" w:eastAsia="en-US"/>
        </w:rPr>
        <w:t>Lenerz, Céline T.M.C. (2012) Phenolic Extraction from red hybrid winegrapes. MS Thesis, Cornell University</w:t>
      </w:r>
    </w:p>
    <w:p w14:paraId="4B7031A0" w14:textId="77777777" w:rsidR="00CC30AD" w:rsidRPr="00CC30AD" w:rsidRDefault="00CC30AD" w:rsidP="00835EF3">
      <w:pPr>
        <w:rPr>
          <w:b/>
          <w:lang w:val="en-US"/>
        </w:rPr>
      </w:pPr>
    </w:p>
    <w:p w14:paraId="2A2C94D4" w14:textId="77777777" w:rsidR="0038587A" w:rsidRDefault="00A93969">
      <w:pPr>
        <w:rPr>
          <w:lang w:val="en-US"/>
        </w:rPr>
      </w:pPr>
      <w:hyperlink w:anchor="readobjective2_a_ny" w:history="1">
        <w:r w:rsidR="00123B7C">
          <w:rPr>
            <w:rStyle w:val="Hyperlink"/>
            <w:lang w:val="en-US"/>
          </w:rPr>
          <w:t>Back to repor</w:t>
        </w:r>
        <w:r w:rsidR="00342AF8" w:rsidRPr="00835EF3">
          <w:rPr>
            <w:rStyle w:val="Hyperlink"/>
            <w:lang w:val="en-US"/>
          </w:rPr>
          <w:t>t</w:t>
        </w:r>
      </w:hyperlink>
    </w:p>
    <w:p w14:paraId="0B564A5B" w14:textId="77777777" w:rsidR="00342AF8" w:rsidRDefault="00342AF8">
      <w:pPr>
        <w:rPr>
          <w:lang w:val="en-US"/>
        </w:rPr>
      </w:pPr>
    </w:p>
    <w:p w14:paraId="086F4786" w14:textId="77777777" w:rsidR="00835EF3" w:rsidRPr="00123B7C" w:rsidRDefault="00835EF3" w:rsidP="00835EF3">
      <w:pPr>
        <w:pBdr>
          <w:top w:val="single" w:sz="4" w:space="1" w:color="auto"/>
          <w:left w:val="single" w:sz="4" w:space="4" w:color="auto"/>
          <w:bottom w:val="single" w:sz="4" w:space="1" w:color="auto"/>
          <w:right w:val="single" w:sz="4" w:space="4" w:color="auto"/>
        </w:pBdr>
        <w:rPr>
          <w:b/>
          <w:lang w:val="en-US"/>
        </w:rPr>
      </w:pPr>
      <w:bookmarkStart w:id="27" w:name="objective2_a_OH"/>
      <w:bookmarkEnd w:id="27"/>
      <w:r w:rsidRPr="00123B7C">
        <w:rPr>
          <w:b/>
          <w:lang w:val="en-US"/>
        </w:rPr>
        <w:t xml:space="preserve">Objective 2. Develop research-based recommendations for optimally matching grape cultivars with site-specific environmental conditions </w:t>
      </w:r>
    </w:p>
    <w:p w14:paraId="30179794" w14:textId="77777777" w:rsidR="00835EF3" w:rsidRPr="00123B7C" w:rsidRDefault="00835EF3" w:rsidP="00835EF3">
      <w:pPr>
        <w:ind w:left="360" w:hanging="360"/>
        <w:rPr>
          <w:b/>
          <w:lang w:val="en-US"/>
        </w:rPr>
      </w:pPr>
    </w:p>
    <w:p w14:paraId="141ECF93" w14:textId="77777777" w:rsidR="00835EF3" w:rsidRPr="00123B7C" w:rsidRDefault="00835EF3" w:rsidP="00835EF3">
      <w:pPr>
        <w:rPr>
          <w:b/>
          <w:lang w:val="en-US"/>
        </w:rPr>
      </w:pPr>
      <w:r w:rsidRPr="00123B7C">
        <w:rPr>
          <w:b/>
          <w:lang w:val="en-US"/>
        </w:rPr>
        <w:t xml:space="preserve">Objective 2a:  Evaluation of viticultural and enological performances of novel wine grape cultivars (linkage with NE-1020 project) </w:t>
      </w:r>
    </w:p>
    <w:p w14:paraId="7D0E06D3" w14:textId="77777777" w:rsidR="00123B7C" w:rsidRPr="00123B7C" w:rsidRDefault="00123B7C">
      <w:pPr>
        <w:rPr>
          <w:lang w:val="en-US"/>
        </w:rPr>
      </w:pPr>
    </w:p>
    <w:p w14:paraId="1E28D759" w14:textId="77777777" w:rsidR="00342AF8" w:rsidRPr="00123B7C" w:rsidRDefault="00835EF3">
      <w:pPr>
        <w:rPr>
          <w:b/>
          <w:lang w:val="en-US"/>
        </w:rPr>
      </w:pPr>
      <w:r w:rsidRPr="00123B7C">
        <w:rPr>
          <w:b/>
          <w:lang w:val="en-US"/>
        </w:rPr>
        <w:t xml:space="preserve">Ohio Work: </w:t>
      </w:r>
    </w:p>
    <w:p w14:paraId="1FDA2D34" w14:textId="77777777" w:rsidR="00CC30AD" w:rsidRPr="00CC30AD" w:rsidRDefault="00CC30AD" w:rsidP="00CC30AD">
      <w:pPr>
        <w:shd w:val="clear" w:color="auto" w:fill="auto"/>
        <w:spacing w:before="100" w:beforeAutospacing="1" w:after="100" w:afterAutospacing="1"/>
        <w:rPr>
          <w:b/>
          <w:bCs/>
          <w:color w:val="000000" w:themeColor="text1"/>
          <w:szCs w:val="18"/>
          <w:shd w:val="clear" w:color="auto" w:fill="auto"/>
          <w:lang w:val="en-US" w:eastAsia="en-US"/>
        </w:rPr>
      </w:pPr>
      <w:r>
        <w:rPr>
          <w:b/>
          <w:bCs/>
          <w:color w:val="000000" w:themeColor="text1"/>
          <w:szCs w:val="18"/>
          <w:shd w:val="clear" w:color="auto" w:fill="auto"/>
          <w:lang w:val="en-US" w:eastAsia="en-US"/>
        </w:rPr>
        <w:t>Publications:</w:t>
      </w:r>
    </w:p>
    <w:p w14:paraId="1004DC64" w14:textId="77777777" w:rsidR="00835EF3" w:rsidRPr="00CC30AD" w:rsidRDefault="00835EF3" w:rsidP="00835EF3">
      <w:pPr>
        <w:spacing w:before="240"/>
        <w:contextualSpacing/>
        <w:rPr>
          <w:color w:val="000000" w:themeColor="text1"/>
          <w:sz w:val="23"/>
          <w:szCs w:val="23"/>
          <w:lang w:val="en-US"/>
        </w:rPr>
      </w:pPr>
      <w:r w:rsidRPr="00CC30AD">
        <w:rPr>
          <w:color w:val="000000" w:themeColor="text1"/>
          <w:sz w:val="23"/>
          <w:szCs w:val="23"/>
        </w:rPr>
        <w:t>Dami, I., S. Li, and Y. Zhang. 2015. Evaluation of Primary Bud Freezing Tolerance of Twenty three Wine Grape Cultivars New to Eastern U.S. Amer. J. Enol. Vitic. Accepted.</w:t>
      </w:r>
    </w:p>
    <w:p w14:paraId="25879A28" w14:textId="77777777" w:rsidR="00E962AA" w:rsidRPr="00CC30AD" w:rsidRDefault="00835EF3" w:rsidP="00CC30AD">
      <w:pPr>
        <w:shd w:val="clear" w:color="auto" w:fill="auto"/>
        <w:spacing w:before="100" w:beforeAutospacing="1" w:after="100" w:afterAutospacing="1"/>
        <w:rPr>
          <w:color w:val="000000" w:themeColor="text1"/>
          <w:szCs w:val="18"/>
          <w:shd w:val="clear" w:color="auto" w:fill="auto"/>
          <w:lang w:val="en-US" w:eastAsia="en-US"/>
        </w:rPr>
      </w:pPr>
      <w:r w:rsidRPr="00CC30AD">
        <w:rPr>
          <w:bCs/>
          <w:color w:val="000000" w:themeColor="text1"/>
          <w:szCs w:val="18"/>
          <w:shd w:val="clear" w:color="auto" w:fill="auto"/>
          <w:lang w:val="en-US" w:eastAsia="en-US"/>
        </w:rPr>
        <w:t>Dami, I. E</w:t>
      </w:r>
      <w:r w:rsidRPr="00CC30AD">
        <w:rPr>
          <w:color w:val="000000" w:themeColor="text1"/>
          <w:szCs w:val="18"/>
          <w:shd w:val="clear" w:color="auto" w:fill="auto"/>
          <w:lang w:val="en-US" w:eastAsia="en-US"/>
        </w:rPr>
        <w:t>., and D. Kinney, "Viticulture Research and Outreach Addressing the Ohio Grape and Wine Industry Production Challenges. Viticulture Program Annual Report. (1 July 2013 - 30 June 2014). Ohio Grape Industries Committe". Ohio Agricultural Research and Development Center, Horticulture and Crop Science. HCS Series Number . 100 pp. (2014 )(Published)</w:t>
      </w:r>
    </w:p>
    <w:p w14:paraId="5E31C25A" w14:textId="77777777" w:rsidR="00E962AA" w:rsidRPr="00CC30AD" w:rsidRDefault="00835EF3" w:rsidP="00CC30AD">
      <w:pPr>
        <w:shd w:val="clear" w:color="auto" w:fill="auto"/>
        <w:spacing w:before="100" w:beforeAutospacing="1" w:after="100" w:afterAutospacing="1"/>
        <w:rPr>
          <w:color w:val="000000" w:themeColor="text1"/>
          <w:szCs w:val="18"/>
          <w:shd w:val="clear" w:color="auto" w:fill="auto"/>
          <w:lang w:val="en-US" w:eastAsia="en-US"/>
        </w:rPr>
      </w:pPr>
      <w:r w:rsidRPr="00CC30AD">
        <w:rPr>
          <w:bCs/>
          <w:color w:val="000000" w:themeColor="text1"/>
          <w:szCs w:val="18"/>
          <w:shd w:val="clear" w:color="auto" w:fill="auto"/>
          <w:lang w:val="en-US" w:eastAsia="en-US"/>
        </w:rPr>
        <w:t>Dami, I. E</w:t>
      </w:r>
      <w:r w:rsidRPr="00CC30AD">
        <w:rPr>
          <w:color w:val="000000" w:themeColor="text1"/>
          <w:szCs w:val="18"/>
          <w:shd w:val="clear" w:color="auto" w:fill="auto"/>
          <w:lang w:val="en-US" w:eastAsia="en-US"/>
        </w:rPr>
        <w:t>., and D. Kinney, "Viticulture Research and Outreach Addressing the Ohio Grape and Wine Industry Production Challenges. Viticulture Program Second Quarter Report. (1 October - 31 December 2014). Ohio Grape Industries Committee". Wooster, Ohio: Ohio Agricultural Research and Development Center, Horticulture and Crop Science. pp. (2014 )(Published)</w:t>
      </w:r>
    </w:p>
    <w:p w14:paraId="35F9DE06" w14:textId="77777777" w:rsidR="00E962AA" w:rsidRPr="00CC30AD" w:rsidRDefault="00835EF3" w:rsidP="00CC30AD">
      <w:pPr>
        <w:shd w:val="clear" w:color="auto" w:fill="auto"/>
        <w:spacing w:before="100" w:beforeAutospacing="1" w:after="100" w:afterAutospacing="1"/>
        <w:rPr>
          <w:color w:val="000000" w:themeColor="text1"/>
          <w:szCs w:val="18"/>
          <w:shd w:val="clear" w:color="auto" w:fill="auto"/>
          <w:lang w:val="en-US" w:eastAsia="en-US"/>
        </w:rPr>
      </w:pPr>
      <w:r w:rsidRPr="00CC30AD">
        <w:rPr>
          <w:bCs/>
          <w:color w:val="000000" w:themeColor="text1"/>
          <w:szCs w:val="18"/>
          <w:shd w:val="clear" w:color="auto" w:fill="auto"/>
          <w:lang w:val="en-US" w:eastAsia="en-US"/>
        </w:rPr>
        <w:lastRenderedPageBreak/>
        <w:t>I. E. Dami</w:t>
      </w:r>
      <w:r w:rsidRPr="00CC30AD">
        <w:rPr>
          <w:color w:val="000000" w:themeColor="text1"/>
          <w:szCs w:val="18"/>
          <w:shd w:val="clear" w:color="auto" w:fill="auto"/>
          <w:lang w:val="en-US" w:eastAsia="en-US"/>
        </w:rPr>
        <w:t>, "Multi-State Evaluation of Winegrape Cultivars and Clones. Progress Report". Wooster, Ohio: USDA REEPORT. 2 pp. (2014 )(Published)</w:t>
      </w:r>
    </w:p>
    <w:p w14:paraId="4DC7522A" w14:textId="77777777" w:rsidR="00E962AA" w:rsidRPr="00CC30AD" w:rsidRDefault="00835EF3" w:rsidP="00CC30AD">
      <w:pPr>
        <w:shd w:val="clear" w:color="auto" w:fill="auto"/>
        <w:spacing w:before="100" w:beforeAutospacing="1" w:after="100" w:afterAutospacing="1"/>
        <w:rPr>
          <w:color w:val="000000" w:themeColor="text1"/>
          <w:szCs w:val="18"/>
          <w:shd w:val="clear" w:color="auto" w:fill="auto"/>
          <w:lang w:val="en-US" w:eastAsia="en-US"/>
        </w:rPr>
      </w:pPr>
      <w:r w:rsidRPr="00CC30AD">
        <w:rPr>
          <w:bCs/>
          <w:color w:val="000000" w:themeColor="text1"/>
          <w:szCs w:val="18"/>
          <w:shd w:val="clear" w:color="auto" w:fill="auto"/>
          <w:lang w:val="en-US" w:eastAsia="en-US"/>
        </w:rPr>
        <w:t>I. E. Dami</w:t>
      </w:r>
      <w:r w:rsidRPr="00CC30AD">
        <w:rPr>
          <w:color w:val="000000" w:themeColor="text1"/>
          <w:szCs w:val="18"/>
          <w:shd w:val="clear" w:color="auto" w:fill="auto"/>
          <w:lang w:val="en-US" w:eastAsia="en-US"/>
        </w:rPr>
        <w:t>, "Improved Grape and Wine Quality in a Challenging Environment: An Eastern US Model for Sustainability and Economic Vitality. USDA- Specialty Crop Research Initiative (SCRI). 2014 Annual Progress Report". The Ohio State University, Department of Horticulture and Crop Science. 7 pp. (2014 )(Published)</w:t>
      </w:r>
    </w:p>
    <w:p w14:paraId="72A7E1C2" w14:textId="77777777" w:rsidR="00835EF3" w:rsidRPr="00CC30AD" w:rsidRDefault="00835EF3" w:rsidP="00CC30AD">
      <w:pPr>
        <w:shd w:val="clear" w:color="auto" w:fill="auto"/>
        <w:spacing w:before="100" w:beforeAutospacing="1" w:after="100" w:afterAutospacing="1"/>
        <w:rPr>
          <w:color w:val="000000" w:themeColor="text1"/>
          <w:szCs w:val="18"/>
          <w:shd w:val="clear" w:color="auto" w:fill="auto"/>
          <w:lang w:val="en-US" w:eastAsia="en-US"/>
        </w:rPr>
      </w:pPr>
      <w:r w:rsidRPr="00CC30AD">
        <w:rPr>
          <w:bCs/>
          <w:color w:val="000000" w:themeColor="text1"/>
          <w:szCs w:val="18"/>
          <w:shd w:val="clear" w:color="auto" w:fill="auto"/>
          <w:lang w:val="en-US" w:eastAsia="en-US"/>
        </w:rPr>
        <w:t>Dami, I. E</w:t>
      </w:r>
      <w:r w:rsidRPr="00CC30AD">
        <w:rPr>
          <w:color w:val="000000" w:themeColor="text1"/>
          <w:szCs w:val="18"/>
          <w:shd w:val="clear" w:color="auto" w:fill="auto"/>
          <w:lang w:val="en-US" w:eastAsia="en-US"/>
        </w:rPr>
        <w:t>., and D. Kinney, "Viticulture Research and Outreach Addressing the Ohio Grape and Wine Industry Production Challenges. Viticulture Program Fourth Quarter Report. (1 April - 30 June 2014). Ohio Grape Industries Committee". Wooster, Ohio: Ohio Agricultural Research and Development Center, Horticulture and Crop Science. HCS Series Nu</w:t>
      </w:r>
      <w:r w:rsidR="009C1A99">
        <w:rPr>
          <w:color w:val="000000" w:themeColor="text1"/>
          <w:szCs w:val="18"/>
          <w:shd w:val="clear" w:color="auto" w:fill="auto"/>
          <w:lang w:val="en-US" w:eastAsia="en-US"/>
        </w:rPr>
        <w:t>mber . 12 pp. (2014 )</w:t>
      </w:r>
    </w:p>
    <w:p w14:paraId="2D8CBAC6" w14:textId="77777777" w:rsidR="00E962AA" w:rsidRPr="00CC30AD" w:rsidRDefault="00835EF3" w:rsidP="00CC30AD">
      <w:pPr>
        <w:shd w:val="clear" w:color="auto" w:fill="auto"/>
        <w:spacing w:before="100" w:beforeAutospacing="1" w:after="100" w:afterAutospacing="1"/>
        <w:rPr>
          <w:color w:val="000000" w:themeColor="text1"/>
          <w:szCs w:val="18"/>
          <w:shd w:val="clear" w:color="auto" w:fill="auto"/>
          <w:lang w:val="en-US" w:eastAsia="en-US"/>
        </w:rPr>
      </w:pPr>
      <w:r w:rsidRPr="00CC30AD">
        <w:rPr>
          <w:bCs/>
          <w:color w:val="000000" w:themeColor="text1"/>
          <w:szCs w:val="18"/>
          <w:shd w:val="clear" w:color="auto" w:fill="auto"/>
          <w:lang w:val="en-US" w:eastAsia="en-US"/>
        </w:rPr>
        <w:t>I. E. Dami</w:t>
      </w:r>
      <w:r w:rsidRPr="00CC30AD">
        <w:rPr>
          <w:color w:val="000000" w:themeColor="text1"/>
          <w:szCs w:val="18"/>
          <w:shd w:val="clear" w:color="auto" w:fill="auto"/>
          <w:lang w:val="en-US" w:eastAsia="en-US"/>
        </w:rPr>
        <w:t>, "Ohio Annual Report of Cooperative Regional Project, NE-1020. 2014 Annual Report". The Ohio State University, Department of Horticulture and Crop S</w:t>
      </w:r>
      <w:r w:rsidR="009C1A99">
        <w:rPr>
          <w:color w:val="000000" w:themeColor="text1"/>
          <w:szCs w:val="18"/>
          <w:shd w:val="clear" w:color="auto" w:fill="auto"/>
          <w:lang w:val="en-US" w:eastAsia="en-US"/>
        </w:rPr>
        <w:t>cience. 4 pp. (2014 )</w:t>
      </w:r>
    </w:p>
    <w:p w14:paraId="0AE61BF8" w14:textId="77777777" w:rsidR="00E962AA" w:rsidRPr="00CC30AD" w:rsidRDefault="00835EF3" w:rsidP="00CC30AD">
      <w:pPr>
        <w:shd w:val="clear" w:color="auto" w:fill="auto"/>
        <w:spacing w:before="100" w:beforeAutospacing="1" w:after="100" w:afterAutospacing="1"/>
        <w:rPr>
          <w:color w:val="000000" w:themeColor="text1"/>
          <w:szCs w:val="18"/>
          <w:shd w:val="clear" w:color="auto" w:fill="auto"/>
          <w:lang w:val="en-US" w:eastAsia="en-US"/>
        </w:rPr>
      </w:pPr>
      <w:r w:rsidRPr="00CC30AD">
        <w:rPr>
          <w:bCs/>
          <w:color w:val="000000" w:themeColor="text1"/>
          <w:szCs w:val="18"/>
          <w:shd w:val="clear" w:color="auto" w:fill="auto"/>
          <w:lang w:val="en-US" w:eastAsia="en-US"/>
        </w:rPr>
        <w:t>Dami, I. E</w:t>
      </w:r>
      <w:r w:rsidRPr="00CC30AD">
        <w:rPr>
          <w:color w:val="000000" w:themeColor="text1"/>
          <w:szCs w:val="18"/>
          <w:shd w:val="clear" w:color="auto" w:fill="auto"/>
          <w:lang w:val="en-US" w:eastAsia="en-US"/>
        </w:rPr>
        <w:t>., and D. Lewis, "2014 Grape Winter Damage Survey Report". Wooster, Ohio: The Ohio State University, College of Food, Agricultural, and Environmental Sciences, Department of Horticulture and Crop Science. HCS Series Numbe</w:t>
      </w:r>
      <w:r w:rsidR="005A1AB5">
        <w:rPr>
          <w:color w:val="000000" w:themeColor="text1"/>
          <w:szCs w:val="18"/>
          <w:shd w:val="clear" w:color="auto" w:fill="auto"/>
          <w:lang w:val="en-US" w:eastAsia="en-US"/>
        </w:rPr>
        <w:t>r 816. 11 pp. (2014)</w:t>
      </w:r>
    </w:p>
    <w:p w14:paraId="38CBAAFF" w14:textId="77777777" w:rsidR="00835EF3" w:rsidRPr="00CC30AD" w:rsidRDefault="00835EF3" w:rsidP="00CC30AD">
      <w:pPr>
        <w:shd w:val="clear" w:color="auto" w:fill="auto"/>
        <w:spacing w:before="100" w:beforeAutospacing="1" w:after="100" w:afterAutospacing="1"/>
        <w:rPr>
          <w:color w:val="000000" w:themeColor="text1"/>
          <w:szCs w:val="18"/>
          <w:shd w:val="clear" w:color="auto" w:fill="auto"/>
          <w:lang w:val="en-US" w:eastAsia="en-US"/>
        </w:rPr>
      </w:pPr>
      <w:r w:rsidRPr="00CC30AD">
        <w:rPr>
          <w:bCs/>
          <w:color w:val="000000" w:themeColor="text1"/>
          <w:szCs w:val="18"/>
          <w:shd w:val="clear" w:color="auto" w:fill="auto"/>
          <w:lang w:val="en-US" w:eastAsia="en-US"/>
        </w:rPr>
        <w:t>I. E. Dami</w:t>
      </w:r>
      <w:r w:rsidRPr="00CC30AD">
        <w:rPr>
          <w:color w:val="000000" w:themeColor="text1"/>
          <w:szCs w:val="18"/>
          <w:shd w:val="clear" w:color="auto" w:fill="auto"/>
          <w:lang w:val="en-US" w:eastAsia="en-US"/>
        </w:rPr>
        <w:t>, "Ohio State University Wine Grape Variety Trials- NE1020 Project. Cooperative Regional Project. Annual Progress Report". Wooster: Ohio Agricultural Research and Developement Center, Horticulture and Crop S</w:t>
      </w:r>
      <w:r w:rsidR="005A1AB5">
        <w:rPr>
          <w:color w:val="000000" w:themeColor="text1"/>
          <w:szCs w:val="18"/>
          <w:shd w:val="clear" w:color="auto" w:fill="auto"/>
          <w:lang w:val="en-US" w:eastAsia="en-US"/>
        </w:rPr>
        <w:t>cience. 5 pp. (2013)</w:t>
      </w:r>
    </w:p>
    <w:p w14:paraId="786BD16C" w14:textId="77777777" w:rsidR="00835EF3" w:rsidRPr="00CC30AD" w:rsidRDefault="00835EF3" w:rsidP="00CC30AD">
      <w:pPr>
        <w:shd w:val="clear" w:color="auto" w:fill="auto"/>
        <w:spacing w:before="100" w:beforeAutospacing="1" w:after="100" w:afterAutospacing="1"/>
        <w:rPr>
          <w:color w:val="000000" w:themeColor="text1"/>
          <w:szCs w:val="18"/>
          <w:shd w:val="clear" w:color="auto" w:fill="auto"/>
          <w:lang w:val="en-US" w:eastAsia="en-US"/>
        </w:rPr>
      </w:pPr>
      <w:r w:rsidRPr="00CC30AD">
        <w:rPr>
          <w:bCs/>
          <w:color w:val="000000" w:themeColor="text1"/>
          <w:szCs w:val="18"/>
          <w:shd w:val="clear" w:color="auto" w:fill="auto"/>
          <w:lang w:val="en-US" w:eastAsia="en-US"/>
        </w:rPr>
        <w:t>I. E. Dami</w:t>
      </w:r>
      <w:r w:rsidRPr="00CC30AD">
        <w:rPr>
          <w:color w:val="000000" w:themeColor="text1"/>
          <w:szCs w:val="18"/>
          <w:shd w:val="clear" w:color="auto" w:fill="auto"/>
          <w:lang w:val="en-US" w:eastAsia="en-US"/>
        </w:rPr>
        <w:t>, "Multi-State Evaluation of Winegrape Cultivars and Clones. Progress Report". Wooster: USDA Current Research Information Syste</w:t>
      </w:r>
      <w:r w:rsidR="005A1AB5">
        <w:rPr>
          <w:color w:val="000000" w:themeColor="text1"/>
          <w:szCs w:val="18"/>
          <w:shd w:val="clear" w:color="auto" w:fill="auto"/>
          <w:lang w:val="en-US" w:eastAsia="en-US"/>
        </w:rPr>
        <w:t>m (CRIS). 3 pp. (2013</w:t>
      </w:r>
      <w:r w:rsidR="00123B7C">
        <w:rPr>
          <w:color w:val="000000" w:themeColor="text1"/>
          <w:szCs w:val="18"/>
          <w:shd w:val="clear" w:color="auto" w:fill="auto"/>
          <w:lang w:val="en-US" w:eastAsia="en-US"/>
        </w:rPr>
        <w:t>)</w:t>
      </w:r>
    </w:p>
    <w:p w14:paraId="5B4E25CD" w14:textId="77777777" w:rsidR="00F5608A" w:rsidRPr="00CC30AD" w:rsidRDefault="00835EF3" w:rsidP="00CC30AD">
      <w:pPr>
        <w:shd w:val="clear" w:color="auto" w:fill="auto"/>
        <w:spacing w:before="100" w:beforeAutospacing="1" w:after="100" w:afterAutospacing="1"/>
        <w:rPr>
          <w:color w:val="000000" w:themeColor="text1"/>
          <w:szCs w:val="18"/>
          <w:shd w:val="clear" w:color="auto" w:fill="auto"/>
          <w:lang w:val="en-US" w:eastAsia="en-US"/>
        </w:rPr>
      </w:pPr>
      <w:r w:rsidRPr="00CC30AD">
        <w:rPr>
          <w:bCs/>
          <w:color w:val="000000" w:themeColor="text1"/>
          <w:szCs w:val="18"/>
          <w:shd w:val="clear" w:color="auto" w:fill="auto"/>
          <w:lang w:val="en-US" w:eastAsia="en-US"/>
        </w:rPr>
        <w:t>I. E. Dami</w:t>
      </w:r>
      <w:r w:rsidRPr="00CC30AD">
        <w:rPr>
          <w:color w:val="000000" w:themeColor="text1"/>
          <w:szCs w:val="18"/>
          <w:shd w:val="clear" w:color="auto" w:fill="auto"/>
          <w:lang w:val="en-US" w:eastAsia="en-US"/>
        </w:rPr>
        <w:t>, "Multi-State Evaluation of Winegrape Cultivars and Clones. Progress Report". Wooster, Ohio: USDA Current Research Information System (</w:t>
      </w:r>
      <w:r w:rsidR="005A1AB5">
        <w:rPr>
          <w:color w:val="000000" w:themeColor="text1"/>
          <w:szCs w:val="18"/>
          <w:shd w:val="clear" w:color="auto" w:fill="auto"/>
          <w:lang w:val="en-US" w:eastAsia="en-US"/>
        </w:rPr>
        <w:t>CRIS). 3 pp. (2012</w:t>
      </w:r>
      <w:r w:rsidR="00123B7C">
        <w:rPr>
          <w:color w:val="000000" w:themeColor="text1"/>
          <w:szCs w:val="18"/>
          <w:shd w:val="clear" w:color="auto" w:fill="auto"/>
          <w:lang w:val="en-US" w:eastAsia="en-US"/>
        </w:rPr>
        <w:t>)</w:t>
      </w:r>
    </w:p>
    <w:p w14:paraId="600D1631" w14:textId="77777777" w:rsidR="00F5608A" w:rsidRPr="00CC30AD" w:rsidRDefault="00F5608A" w:rsidP="00CC30AD">
      <w:pPr>
        <w:shd w:val="clear" w:color="auto" w:fill="auto"/>
        <w:rPr>
          <w:shd w:val="clear" w:color="auto" w:fill="auto"/>
          <w:lang w:val="en-US" w:eastAsia="en-US"/>
        </w:rPr>
      </w:pPr>
      <w:r w:rsidRPr="00CC30AD">
        <w:rPr>
          <w:shd w:val="clear" w:color="auto" w:fill="auto"/>
          <w:lang w:val="en-US" w:eastAsia="en-US"/>
        </w:rPr>
        <w:t>Dami I., D. Kinney, and S Li. 2013. The Recent Deep Freeze: How are the Grapevines Coping? Ohio Grape-Wine Electronic Newsletter (OGEN), Ohio State Univ</w:t>
      </w:r>
      <w:r w:rsidR="00CC30AD" w:rsidRPr="00CC30AD">
        <w:rPr>
          <w:shd w:val="clear" w:color="auto" w:fill="auto"/>
          <w:lang w:val="en-US" w:eastAsia="en-US"/>
        </w:rPr>
        <w:t>ersity, 28 January.</w:t>
      </w:r>
    </w:p>
    <w:p w14:paraId="71194524" w14:textId="77777777" w:rsidR="00CC30AD" w:rsidRPr="00CC30AD" w:rsidRDefault="00CC30AD" w:rsidP="00CC30AD">
      <w:pPr>
        <w:shd w:val="clear" w:color="auto" w:fill="auto"/>
        <w:rPr>
          <w:shd w:val="clear" w:color="auto" w:fill="auto"/>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0"/>
      </w:tblGrid>
      <w:tr w:rsidR="00E962AA" w:rsidRPr="00CC30AD" w14:paraId="5FA013F1" w14:textId="77777777" w:rsidTr="001D2C83">
        <w:trPr>
          <w:tblCellSpacing w:w="15" w:type="dxa"/>
        </w:trPr>
        <w:tc>
          <w:tcPr>
            <w:tcW w:w="0" w:type="auto"/>
            <w:vAlign w:val="center"/>
            <w:hideMark/>
          </w:tcPr>
          <w:p w14:paraId="717E7321" w14:textId="77777777" w:rsidR="00E962AA" w:rsidRPr="00CC30AD" w:rsidRDefault="00E962AA" w:rsidP="001D2C83">
            <w:pPr>
              <w:shd w:val="clear" w:color="auto" w:fill="auto"/>
              <w:rPr>
                <w:shd w:val="clear" w:color="auto" w:fill="auto"/>
                <w:lang w:val="en-US" w:eastAsia="en-US"/>
              </w:rPr>
            </w:pPr>
            <w:r w:rsidRPr="00CC30AD">
              <w:rPr>
                <w:shd w:val="clear" w:color="auto" w:fill="auto"/>
                <w:lang w:val="en-US" w:eastAsia="en-US"/>
              </w:rPr>
              <w:t>Dami, I.E., Zhang, Y., Kinney, D., and G. Johns. 2012. Mild Winter, Warm Spring, and Frequent Frosts: Coincidence or New Trend Ohio Grape-Wine Electronic Newsletter (OGEN), Ohio State University, 29 June.</w:t>
            </w:r>
          </w:p>
          <w:p w14:paraId="1B13BF56" w14:textId="77777777" w:rsidR="00E962AA" w:rsidRPr="00CC30AD" w:rsidRDefault="00E962AA" w:rsidP="001D2C83">
            <w:pPr>
              <w:shd w:val="clear" w:color="auto" w:fill="auto"/>
              <w:rPr>
                <w:shd w:val="clear" w:color="auto" w:fill="auto"/>
                <w:lang w:val="en-US" w:eastAsia="en-US"/>
              </w:rPr>
            </w:pPr>
          </w:p>
        </w:tc>
      </w:tr>
      <w:tr w:rsidR="00E962AA" w:rsidRPr="00CC30AD" w14:paraId="2462832A" w14:textId="77777777" w:rsidTr="001D2C83">
        <w:trPr>
          <w:tblCellSpacing w:w="15" w:type="dxa"/>
        </w:trPr>
        <w:tc>
          <w:tcPr>
            <w:tcW w:w="0" w:type="auto"/>
            <w:vAlign w:val="center"/>
            <w:hideMark/>
          </w:tcPr>
          <w:p w14:paraId="1B29EC41" w14:textId="77777777" w:rsidR="00E962AA" w:rsidRPr="00CC30AD" w:rsidRDefault="00E962AA" w:rsidP="001D2C83">
            <w:pPr>
              <w:shd w:val="clear" w:color="auto" w:fill="auto"/>
              <w:rPr>
                <w:shd w:val="clear" w:color="auto" w:fill="auto"/>
                <w:lang w:val="en-US" w:eastAsia="en-US"/>
              </w:rPr>
            </w:pPr>
            <w:r w:rsidRPr="00CC30AD">
              <w:rPr>
                <w:shd w:val="clear" w:color="auto" w:fill="auto"/>
                <w:lang w:val="en-US" w:eastAsia="en-US"/>
              </w:rPr>
              <w:t>Scurlock D., G. Johns, and I. Dami. 2012. 2012 AARS Grape &amp; Wine Day Summary. Ohio Grape-Wine Electronic Newsletter (OGEN), Ohio State University, 7 September.</w:t>
            </w:r>
          </w:p>
          <w:p w14:paraId="32593C13" w14:textId="77777777" w:rsidR="00E962AA" w:rsidRPr="00CC30AD" w:rsidRDefault="00E962AA" w:rsidP="001D2C83">
            <w:pPr>
              <w:shd w:val="clear" w:color="auto" w:fill="auto"/>
              <w:rPr>
                <w:shd w:val="clear" w:color="auto" w:fill="auto"/>
                <w:lang w:val="en-US" w:eastAsia="en-US"/>
              </w:rPr>
            </w:pPr>
          </w:p>
        </w:tc>
      </w:tr>
    </w:tbl>
    <w:p w14:paraId="724EA910" w14:textId="77777777" w:rsidR="00F5608A" w:rsidRPr="00CC30AD" w:rsidRDefault="00F5608A" w:rsidP="00F5608A">
      <w:pPr>
        <w:shd w:val="clear" w:color="auto" w:fill="auto"/>
        <w:rPr>
          <w:shd w:val="clear" w:color="auto" w:fill="auto"/>
          <w:lang w:val="en-US" w:eastAsia="en-US"/>
        </w:rPr>
      </w:pPr>
      <w:r w:rsidRPr="00CC30AD">
        <w:rPr>
          <w:shd w:val="clear" w:color="auto" w:fill="auto"/>
          <w:lang w:val="en-US" w:eastAsia="en-US"/>
        </w:rPr>
        <w:t>Dami I., and D. Scurlock. 2012. Planning for the Future of the Ohio Grape &amp; Wine Industry: Your Opinion Counts. Ohio Grape-Wine Electronic Newsletter (OGEN), Ohio State University, 10 December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0"/>
      </w:tblGrid>
      <w:tr w:rsidR="00F5608A" w:rsidRPr="00CC30AD" w14:paraId="038DDC97" w14:textId="77777777" w:rsidTr="001D2C83">
        <w:trPr>
          <w:tblCellSpacing w:w="15" w:type="dxa"/>
        </w:trPr>
        <w:tc>
          <w:tcPr>
            <w:tcW w:w="0" w:type="auto"/>
            <w:vAlign w:val="center"/>
            <w:hideMark/>
          </w:tcPr>
          <w:p w14:paraId="4EB8BD9A" w14:textId="77777777" w:rsidR="00F5608A" w:rsidRPr="00CC30AD" w:rsidRDefault="00F5608A" w:rsidP="00F5608A">
            <w:pPr>
              <w:shd w:val="clear" w:color="auto" w:fill="auto"/>
              <w:rPr>
                <w:shd w:val="clear" w:color="auto" w:fill="auto"/>
                <w:lang w:val="en-US" w:eastAsia="en-US"/>
              </w:rPr>
            </w:pPr>
            <w:r w:rsidRPr="00CC30AD">
              <w:rPr>
                <w:shd w:val="clear" w:color="auto" w:fill="auto"/>
                <w:lang w:val="en-US" w:eastAsia="en-US"/>
              </w:rPr>
              <w:t>Dami, I. 2013. Research Assignment: Improve Quality and Cold Protection. Ohio Grape-Wine Electronic Newsletter (OGEN), Ohio State University, 28 January.</w:t>
            </w:r>
          </w:p>
          <w:p w14:paraId="204EA147" w14:textId="77777777" w:rsidR="00F5608A" w:rsidRPr="00CC30AD" w:rsidRDefault="00F5608A" w:rsidP="00F5608A">
            <w:pPr>
              <w:shd w:val="clear" w:color="auto" w:fill="auto"/>
              <w:rPr>
                <w:shd w:val="clear" w:color="auto" w:fill="auto"/>
                <w:lang w:val="en-US" w:eastAsia="en-US"/>
              </w:rPr>
            </w:pPr>
          </w:p>
        </w:tc>
      </w:tr>
      <w:tr w:rsidR="00F5608A" w:rsidRPr="00CC30AD" w14:paraId="54BE0F74" w14:textId="77777777" w:rsidTr="001D2C83">
        <w:trPr>
          <w:tblCellSpacing w:w="15" w:type="dxa"/>
        </w:trPr>
        <w:tc>
          <w:tcPr>
            <w:tcW w:w="0" w:type="auto"/>
            <w:vAlign w:val="center"/>
            <w:hideMark/>
          </w:tcPr>
          <w:p w14:paraId="74543E61" w14:textId="77777777" w:rsidR="00F5608A" w:rsidRPr="00CC30AD" w:rsidRDefault="00F5608A" w:rsidP="00F5608A">
            <w:pPr>
              <w:shd w:val="clear" w:color="auto" w:fill="auto"/>
              <w:rPr>
                <w:shd w:val="clear" w:color="auto" w:fill="auto"/>
                <w:lang w:val="en-US" w:eastAsia="en-US"/>
              </w:rPr>
            </w:pPr>
            <w:r w:rsidRPr="00CC30AD">
              <w:rPr>
                <w:shd w:val="clear" w:color="auto" w:fill="auto"/>
                <w:lang w:val="en-US" w:eastAsia="en-US"/>
              </w:rPr>
              <w:lastRenderedPageBreak/>
              <w:t>Dami, I. and D. Kinney, S. Li, G. Johns, Y. Woodworth. 2013. Research &amp; Frost Update – OSU Variety Evaluation Trials. Ohio Grape-Wine Electronic Newsletter (OGEN), Ohio State University, 20 May.</w:t>
            </w:r>
          </w:p>
          <w:p w14:paraId="5EEA11E9" w14:textId="77777777" w:rsidR="00F5608A" w:rsidRPr="00CC30AD" w:rsidRDefault="00F5608A" w:rsidP="00F5608A">
            <w:pPr>
              <w:shd w:val="clear" w:color="auto" w:fill="auto"/>
              <w:rPr>
                <w:shd w:val="clear" w:color="auto" w:fill="auto"/>
                <w:lang w:val="en-US" w:eastAsia="en-US"/>
              </w:rPr>
            </w:pPr>
          </w:p>
        </w:tc>
      </w:tr>
      <w:tr w:rsidR="00F5608A" w:rsidRPr="00CC30AD" w14:paraId="7FC9277F" w14:textId="77777777" w:rsidTr="001D2C83">
        <w:trPr>
          <w:tblCellSpacing w:w="15" w:type="dxa"/>
        </w:trPr>
        <w:tc>
          <w:tcPr>
            <w:tcW w:w="0" w:type="auto"/>
            <w:vAlign w:val="center"/>
            <w:hideMark/>
          </w:tcPr>
          <w:p w14:paraId="1A63BFFE" w14:textId="77777777" w:rsidR="00F5608A" w:rsidRPr="00CC30AD" w:rsidRDefault="00F5608A" w:rsidP="00F5608A">
            <w:pPr>
              <w:shd w:val="clear" w:color="auto" w:fill="auto"/>
              <w:rPr>
                <w:shd w:val="clear" w:color="auto" w:fill="auto"/>
                <w:lang w:val="en-US" w:eastAsia="en-US"/>
              </w:rPr>
            </w:pPr>
            <w:r w:rsidRPr="00CC30AD">
              <w:rPr>
                <w:shd w:val="clear" w:color="auto" w:fill="auto"/>
                <w:lang w:val="en-US" w:eastAsia="en-US"/>
              </w:rPr>
              <w:t>Dami I., D. Kinney, G. Johns, and T. Steiner. 2013. Grape Variety Profile: Gamay Noir. Ohio Grape-Wine Electronic Newsletter (OGEN), Ohio State University, 30 August.</w:t>
            </w:r>
          </w:p>
        </w:tc>
      </w:tr>
    </w:tbl>
    <w:p w14:paraId="62FD2420" w14:textId="77777777" w:rsidR="00835EF3" w:rsidRPr="00CC30AD" w:rsidRDefault="00835EF3" w:rsidP="00835EF3">
      <w:pPr>
        <w:shd w:val="clear" w:color="auto" w:fill="auto"/>
        <w:spacing w:before="100" w:beforeAutospacing="1" w:after="100" w:afterAutospacing="1"/>
        <w:rPr>
          <w:color w:val="000000" w:themeColor="text1"/>
          <w:shd w:val="clear" w:color="auto" w:fill="auto"/>
          <w:lang w:val="en-US" w:eastAsia="en-US"/>
        </w:rPr>
      </w:pPr>
      <w:r w:rsidRPr="00CC30AD">
        <w:rPr>
          <w:bCs/>
          <w:color w:val="000000" w:themeColor="text1"/>
          <w:shd w:val="clear" w:color="auto" w:fill="auto"/>
          <w:lang w:val="en-US" w:eastAsia="en-US"/>
        </w:rPr>
        <w:t>Dami, I. E</w:t>
      </w:r>
      <w:r w:rsidRPr="00CC30AD">
        <w:rPr>
          <w:color w:val="000000" w:themeColor="text1"/>
          <w:shd w:val="clear" w:color="auto" w:fill="auto"/>
          <w:lang w:val="en-US" w:eastAsia="en-US"/>
        </w:rPr>
        <w:t>., S. Li, and Y. Zhang. "Freezing Tolerance of Vitis vinifera Cultivars New to Northeastern United States (Poster presented by Y. Zhang))". American Society of Horticulture Science (ASHS). Orlando, Florida: American Society of Hor</w:t>
      </w:r>
      <w:r w:rsidR="00C62E31">
        <w:rPr>
          <w:color w:val="000000" w:themeColor="text1"/>
          <w:shd w:val="clear" w:color="auto" w:fill="auto"/>
          <w:lang w:val="en-US" w:eastAsia="en-US"/>
        </w:rPr>
        <w:t>ticulture Science.</w:t>
      </w:r>
    </w:p>
    <w:p w14:paraId="245FDC88" w14:textId="77777777" w:rsidR="00835EF3" w:rsidRPr="00CC30AD" w:rsidRDefault="00835EF3" w:rsidP="00E962AA">
      <w:pPr>
        <w:shd w:val="clear" w:color="auto" w:fill="auto"/>
        <w:spacing w:before="100" w:beforeAutospacing="1" w:after="100" w:afterAutospacing="1"/>
        <w:rPr>
          <w:color w:val="000000" w:themeColor="text1"/>
          <w:shd w:val="clear" w:color="auto" w:fill="auto"/>
          <w:lang w:val="en-US" w:eastAsia="en-US"/>
        </w:rPr>
      </w:pPr>
      <w:r w:rsidRPr="00CC30AD">
        <w:rPr>
          <w:bCs/>
          <w:color w:val="000000" w:themeColor="text1"/>
          <w:shd w:val="clear" w:color="auto" w:fill="auto"/>
          <w:lang w:val="en-US" w:eastAsia="en-US"/>
        </w:rPr>
        <w:t>Dami, I. E</w:t>
      </w:r>
      <w:r w:rsidRPr="00CC30AD">
        <w:rPr>
          <w:color w:val="000000" w:themeColor="text1"/>
          <w:shd w:val="clear" w:color="auto" w:fill="auto"/>
          <w:lang w:val="en-US" w:eastAsia="en-US"/>
        </w:rPr>
        <w:t xml:space="preserve">., and Y. Zhang. "Increased Freezing Tolerance of Grapevines Linked to Abscisic Acid-Induced Bud Desiccation and Sugar Accumulation". American Journal of Enology and Viticulture National Annual Conference. Monterey, California: American Journal of Enology </w:t>
      </w:r>
      <w:r w:rsidR="009C1A99">
        <w:rPr>
          <w:color w:val="000000" w:themeColor="text1"/>
          <w:shd w:val="clear" w:color="auto" w:fill="auto"/>
          <w:lang w:val="en-US" w:eastAsia="en-US"/>
        </w:rPr>
        <w:t>and Viticulture. (2013</w:t>
      </w:r>
      <w:r w:rsidR="00350871">
        <w:rPr>
          <w:color w:val="000000" w:themeColor="text1"/>
          <w:shd w:val="clear" w:color="auto" w:fill="auto"/>
          <w:lang w:val="en-US" w:eastAsia="en-US"/>
        </w:rPr>
        <w:t>)</w:t>
      </w:r>
    </w:p>
    <w:p w14:paraId="0C9C1F62" w14:textId="77777777" w:rsidR="005D1FEC" w:rsidRPr="00CC30AD" w:rsidRDefault="005D1FEC" w:rsidP="00E962AA">
      <w:pPr>
        <w:shd w:val="clear" w:color="auto" w:fill="auto"/>
        <w:spacing w:before="100" w:beforeAutospacing="1" w:after="100" w:afterAutospacing="1"/>
        <w:rPr>
          <w:color w:val="000000" w:themeColor="text1"/>
          <w:shd w:val="clear" w:color="auto" w:fill="auto"/>
          <w:lang w:val="en-US" w:eastAsia="en-US"/>
        </w:rPr>
      </w:pPr>
      <w:r w:rsidRPr="00CC30AD">
        <w:rPr>
          <w:color w:val="000000" w:themeColor="text1"/>
          <w:shd w:val="clear" w:color="auto" w:fill="auto"/>
          <w:lang w:val="en-US" w:eastAsia="en-US"/>
        </w:rPr>
        <w:t>Dami, I.E., and Y. Zhang. 2012. How are Grapes Coping with this Mild Winter Ohio Grape-Wine Electronic Newsletter (OGEN), Ohio State University, 14 February.</w:t>
      </w:r>
    </w:p>
    <w:p w14:paraId="5C6C9B23" w14:textId="77777777" w:rsidR="00835EF3" w:rsidRPr="00CC30AD" w:rsidRDefault="00835EF3" w:rsidP="00E962AA">
      <w:pPr>
        <w:shd w:val="clear" w:color="auto" w:fill="auto"/>
        <w:spacing w:before="100" w:beforeAutospacing="1" w:after="100" w:afterAutospacing="1"/>
        <w:rPr>
          <w:color w:val="000000" w:themeColor="text1"/>
          <w:shd w:val="clear" w:color="auto" w:fill="auto"/>
          <w:lang w:val="en-US" w:eastAsia="en-US"/>
        </w:rPr>
      </w:pPr>
      <w:r w:rsidRPr="00CC30AD">
        <w:rPr>
          <w:bCs/>
          <w:color w:val="000000" w:themeColor="text1"/>
          <w:shd w:val="clear" w:color="auto" w:fill="auto"/>
          <w:lang w:val="en-US" w:eastAsia="en-US"/>
        </w:rPr>
        <w:t>Dami, I. E</w:t>
      </w:r>
      <w:r w:rsidRPr="00CC30AD">
        <w:rPr>
          <w:color w:val="000000" w:themeColor="text1"/>
          <w:shd w:val="clear" w:color="auto" w:fill="auto"/>
          <w:lang w:val="en-US" w:eastAsia="en-US"/>
        </w:rPr>
        <w:t>., D. Kinney, G. Johns, and T. Steiner, "Grape Variety Profile: Arneis." Contributor and co-editor, Ohio Grape- Wine Electronic Newsletter (O-GEN), Horti</w:t>
      </w:r>
      <w:r w:rsidR="00350871">
        <w:rPr>
          <w:color w:val="000000" w:themeColor="text1"/>
          <w:shd w:val="clear" w:color="auto" w:fill="auto"/>
          <w:lang w:val="en-US" w:eastAsia="en-US"/>
        </w:rPr>
        <w:t>culture and Crop Science. 2013.</w:t>
      </w:r>
    </w:p>
    <w:p w14:paraId="4D8871D2" w14:textId="77777777" w:rsidR="00835EF3" w:rsidRPr="00CC30AD" w:rsidRDefault="00835EF3" w:rsidP="00CC30AD">
      <w:pPr>
        <w:shd w:val="clear" w:color="auto" w:fill="auto"/>
        <w:spacing w:before="100" w:beforeAutospacing="1" w:after="100" w:afterAutospacing="1"/>
        <w:rPr>
          <w:color w:val="000000" w:themeColor="text1"/>
          <w:shd w:val="clear" w:color="auto" w:fill="auto"/>
          <w:lang w:val="en-US" w:eastAsia="en-US"/>
        </w:rPr>
      </w:pPr>
      <w:r w:rsidRPr="00CC30AD">
        <w:rPr>
          <w:bCs/>
          <w:color w:val="000000" w:themeColor="text1"/>
          <w:shd w:val="clear" w:color="auto" w:fill="auto"/>
          <w:lang w:val="en-US" w:eastAsia="en-US"/>
        </w:rPr>
        <w:t>Dami, I. E</w:t>
      </w:r>
      <w:r w:rsidRPr="00CC30AD">
        <w:rPr>
          <w:color w:val="000000" w:themeColor="text1"/>
          <w:shd w:val="clear" w:color="auto" w:fill="auto"/>
          <w:lang w:val="en-US" w:eastAsia="en-US"/>
        </w:rPr>
        <w:t>., D. Kinney, G. Johns, and T. Steiner, "Grape Variety Profile: Regent." Contributor and co-editor, Ohio Grape-Wine Electronic Newsletter (O-GEN), Horti</w:t>
      </w:r>
      <w:r w:rsidR="00350871">
        <w:rPr>
          <w:color w:val="000000" w:themeColor="text1"/>
          <w:shd w:val="clear" w:color="auto" w:fill="auto"/>
          <w:lang w:val="en-US" w:eastAsia="en-US"/>
        </w:rPr>
        <w:t>culture and Crop Science. 2013.</w:t>
      </w:r>
    </w:p>
    <w:p w14:paraId="0683528B" w14:textId="77777777" w:rsidR="00835EF3" w:rsidRPr="00CC30AD" w:rsidRDefault="00835EF3" w:rsidP="00CC30AD">
      <w:pPr>
        <w:shd w:val="clear" w:color="auto" w:fill="auto"/>
        <w:spacing w:before="100" w:beforeAutospacing="1" w:after="100" w:afterAutospacing="1"/>
        <w:rPr>
          <w:color w:val="000000" w:themeColor="text1"/>
          <w:shd w:val="clear" w:color="auto" w:fill="auto"/>
          <w:lang w:val="en-US" w:eastAsia="en-US"/>
        </w:rPr>
      </w:pPr>
      <w:r w:rsidRPr="00CC30AD">
        <w:rPr>
          <w:bCs/>
          <w:color w:val="000000" w:themeColor="text1"/>
          <w:shd w:val="clear" w:color="auto" w:fill="auto"/>
          <w:lang w:val="en-US" w:eastAsia="en-US"/>
        </w:rPr>
        <w:t>Dami, I. E</w:t>
      </w:r>
      <w:r w:rsidRPr="00CC30AD">
        <w:rPr>
          <w:color w:val="000000" w:themeColor="text1"/>
          <w:shd w:val="clear" w:color="auto" w:fill="auto"/>
          <w:lang w:val="en-US" w:eastAsia="en-US"/>
        </w:rPr>
        <w:t>., D. Kinney, G. Johns, and T. Steiner, "Grape Variety Profile: Gamay Noir." Contributor and co-editor, Ohio Grape-Wine Electronic Newsletter (O-GEN), Horticulture and Crop Scien</w:t>
      </w:r>
      <w:r w:rsidR="00350871">
        <w:rPr>
          <w:color w:val="000000" w:themeColor="text1"/>
          <w:shd w:val="clear" w:color="auto" w:fill="auto"/>
          <w:lang w:val="en-US" w:eastAsia="en-US"/>
        </w:rPr>
        <w:t>ce. 2013.</w:t>
      </w:r>
    </w:p>
    <w:p w14:paraId="77025C62" w14:textId="77777777" w:rsidR="00835EF3" w:rsidRPr="00E962AA" w:rsidRDefault="00835EF3" w:rsidP="00CC30AD">
      <w:pPr>
        <w:shd w:val="clear" w:color="auto" w:fill="auto"/>
        <w:spacing w:before="100" w:beforeAutospacing="1" w:after="100" w:afterAutospacing="1"/>
        <w:rPr>
          <w:color w:val="000000" w:themeColor="text1"/>
          <w:shd w:val="clear" w:color="auto" w:fill="auto"/>
          <w:lang w:val="en-US" w:eastAsia="en-US"/>
        </w:rPr>
      </w:pPr>
      <w:r w:rsidRPr="00CC30AD">
        <w:rPr>
          <w:bCs/>
          <w:color w:val="000000" w:themeColor="text1"/>
          <w:shd w:val="clear" w:color="auto" w:fill="auto"/>
          <w:lang w:val="en-US" w:eastAsia="en-US"/>
        </w:rPr>
        <w:t>Dami, I. E</w:t>
      </w:r>
      <w:r w:rsidRPr="00CC30AD">
        <w:rPr>
          <w:color w:val="000000" w:themeColor="text1"/>
          <w:shd w:val="clear" w:color="auto" w:fill="auto"/>
          <w:lang w:val="en-US" w:eastAsia="en-US"/>
        </w:rPr>
        <w:t>., D. Kinney, S. Li, G. Johns, and Y. Woodworth, "Research &amp; Frost Update – OSU Variety Evaluation</w:t>
      </w:r>
      <w:r w:rsidRPr="00E962AA">
        <w:rPr>
          <w:color w:val="000000" w:themeColor="text1"/>
          <w:shd w:val="clear" w:color="auto" w:fill="auto"/>
          <w:lang w:val="en-US" w:eastAsia="en-US"/>
        </w:rPr>
        <w:t xml:space="preserve"> Trials." Contributor and co-editor, Ohio Grape-Wine Electronic Newsletter (O-GEN), Horticulture and Crop Sc</w:t>
      </w:r>
      <w:r w:rsidR="00350871">
        <w:rPr>
          <w:color w:val="000000" w:themeColor="text1"/>
          <w:shd w:val="clear" w:color="auto" w:fill="auto"/>
          <w:lang w:val="en-US" w:eastAsia="en-US"/>
        </w:rPr>
        <w:t>ience. 2013.</w:t>
      </w:r>
    </w:p>
    <w:p w14:paraId="309F1D27" w14:textId="77777777" w:rsidR="00835EF3" w:rsidRPr="00835EF3" w:rsidRDefault="00835EF3" w:rsidP="00835EF3">
      <w:pPr>
        <w:shd w:val="clear" w:color="auto" w:fill="auto"/>
        <w:rPr>
          <w:color w:val="000000" w:themeColor="text1"/>
          <w:shd w:val="clear" w:color="auto" w:fill="auto"/>
          <w:lang w:val="en-US" w:eastAsia="en-US"/>
        </w:rPr>
      </w:pPr>
    </w:p>
    <w:p w14:paraId="632E3D41" w14:textId="77777777" w:rsidR="00835EF3" w:rsidRPr="00CC30AD" w:rsidRDefault="00CC30AD" w:rsidP="00835EF3">
      <w:pPr>
        <w:shd w:val="clear" w:color="auto" w:fill="auto"/>
        <w:rPr>
          <w:b/>
          <w:color w:val="000000" w:themeColor="text1"/>
          <w:shd w:val="clear" w:color="auto" w:fill="auto"/>
          <w:lang w:val="en-US" w:eastAsia="en-US"/>
        </w:rPr>
      </w:pPr>
      <w:r w:rsidRPr="00CC30AD">
        <w:rPr>
          <w:b/>
          <w:color w:val="000000" w:themeColor="text1"/>
          <w:shd w:val="clear" w:color="auto" w:fill="auto"/>
          <w:lang w:val="en-US" w:eastAsia="en-US"/>
        </w:rPr>
        <w:t>Presentations:</w:t>
      </w:r>
    </w:p>
    <w:p w14:paraId="7FF0C984" w14:textId="77777777" w:rsidR="00835EF3" w:rsidRPr="00E962AA" w:rsidRDefault="00515D05" w:rsidP="00835EF3">
      <w:pPr>
        <w:shd w:val="clear" w:color="auto" w:fill="auto"/>
        <w:spacing w:before="100" w:beforeAutospacing="1" w:after="100" w:afterAutospacing="1"/>
        <w:rPr>
          <w:color w:val="000000" w:themeColor="text1"/>
          <w:sz w:val="28"/>
          <w:szCs w:val="21"/>
          <w:shd w:val="clear" w:color="auto" w:fill="auto"/>
          <w:lang w:val="en-US" w:eastAsia="en-US"/>
        </w:rPr>
      </w:pPr>
      <w:r w:rsidRPr="00CC30AD">
        <w:rPr>
          <w:bCs/>
          <w:color w:val="000000" w:themeColor="text1"/>
          <w:shd w:val="clear" w:color="auto" w:fill="auto"/>
          <w:lang w:val="en-US" w:eastAsia="en-US"/>
        </w:rPr>
        <w:t>Dami, I. E</w:t>
      </w:r>
      <w:r>
        <w:rPr>
          <w:bCs/>
          <w:color w:val="000000" w:themeColor="text1"/>
          <w:shd w:val="clear" w:color="auto" w:fill="auto"/>
          <w:lang w:val="en-US" w:eastAsia="en-US"/>
        </w:rPr>
        <w:t>.</w:t>
      </w:r>
      <w:r w:rsidRPr="00E962AA">
        <w:rPr>
          <w:color w:val="000000" w:themeColor="text1"/>
          <w:szCs w:val="18"/>
          <w:shd w:val="clear" w:color="auto" w:fill="auto"/>
          <w:lang w:val="en-US" w:eastAsia="en-US"/>
        </w:rPr>
        <w:t xml:space="preserve"> </w:t>
      </w:r>
      <w:r w:rsidR="00835EF3" w:rsidRPr="00E962AA">
        <w:rPr>
          <w:color w:val="000000" w:themeColor="text1"/>
          <w:szCs w:val="18"/>
          <w:shd w:val="clear" w:color="auto" w:fill="auto"/>
          <w:lang w:val="en-US" w:eastAsia="en-US"/>
        </w:rPr>
        <w:t>"Lessons Learned from the 2014 Polar Vortex". 2015 Northeast Ohio Winter Grape School. Geneva-on-the-Lake, Ohio.</w:t>
      </w:r>
    </w:p>
    <w:p w14:paraId="536FC42A" w14:textId="77777777" w:rsidR="00835EF3" w:rsidRPr="00E962AA" w:rsidRDefault="00515D05" w:rsidP="00835EF3">
      <w:pPr>
        <w:shd w:val="clear" w:color="auto" w:fill="auto"/>
        <w:spacing w:before="100" w:beforeAutospacing="1" w:after="100" w:afterAutospacing="1"/>
        <w:rPr>
          <w:color w:val="000000" w:themeColor="text1"/>
          <w:sz w:val="28"/>
          <w:szCs w:val="21"/>
          <w:shd w:val="clear" w:color="auto" w:fill="auto"/>
          <w:lang w:val="en-US" w:eastAsia="en-US"/>
        </w:rPr>
      </w:pPr>
      <w:r w:rsidRPr="00CC30AD">
        <w:rPr>
          <w:bCs/>
          <w:color w:val="000000" w:themeColor="text1"/>
          <w:shd w:val="clear" w:color="auto" w:fill="auto"/>
          <w:lang w:val="en-US" w:eastAsia="en-US"/>
        </w:rPr>
        <w:t>Dami, I. E</w:t>
      </w:r>
      <w:r>
        <w:rPr>
          <w:bCs/>
          <w:color w:val="000000" w:themeColor="text1"/>
          <w:shd w:val="clear" w:color="auto" w:fill="auto"/>
          <w:lang w:val="en-US" w:eastAsia="en-US"/>
        </w:rPr>
        <w:t>.</w:t>
      </w:r>
      <w:r w:rsidR="00835EF3" w:rsidRPr="00E962AA">
        <w:rPr>
          <w:color w:val="000000" w:themeColor="text1"/>
          <w:szCs w:val="18"/>
          <w:shd w:val="clear" w:color="auto" w:fill="auto"/>
          <w:lang w:val="en-US" w:eastAsia="en-US"/>
        </w:rPr>
        <w:t> Pruning Strategies." OSU-E Ashtabula Agricultural Research Station (AARS). Kingsville, Ohio.</w:t>
      </w:r>
    </w:p>
    <w:p w14:paraId="01C558CD" w14:textId="77777777" w:rsidR="00835EF3" w:rsidRPr="00E962AA" w:rsidRDefault="00515D05" w:rsidP="00835EF3">
      <w:pPr>
        <w:shd w:val="clear" w:color="auto" w:fill="auto"/>
        <w:spacing w:before="100" w:beforeAutospacing="1" w:after="100" w:afterAutospacing="1"/>
        <w:rPr>
          <w:color w:val="000000" w:themeColor="text1"/>
          <w:sz w:val="28"/>
          <w:szCs w:val="21"/>
          <w:shd w:val="clear" w:color="auto" w:fill="auto"/>
          <w:lang w:val="en-US" w:eastAsia="en-US"/>
        </w:rPr>
      </w:pPr>
      <w:r w:rsidRPr="00CC30AD">
        <w:rPr>
          <w:bCs/>
          <w:color w:val="000000" w:themeColor="text1"/>
          <w:shd w:val="clear" w:color="auto" w:fill="auto"/>
          <w:lang w:val="en-US" w:eastAsia="en-US"/>
        </w:rPr>
        <w:t>Dami, I. E</w:t>
      </w:r>
      <w:r>
        <w:rPr>
          <w:color w:val="000000" w:themeColor="text1"/>
          <w:szCs w:val="18"/>
          <w:shd w:val="clear" w:color="auto" w:fill="auto"/>
          <w:lang w:val="en-US" w:eastAsia="en-US"/>
        </w:rPr>
        <w:t>.</w:t>
      </w:r>
      <w:r w:rsidR="00835EF3" w:rsidRPr="00E962AA">
        <w:rPr>
          <w:color w:val="000000" w:themeColor="text1"/>
          <w:szCs w:val="18"/>
          <w:shd w:val="clear" w:color="auto" w:fill="auto"/>
          <w:lang w:val="en-US" w:eastAsia="en-US"/>
        </w:rPr>
        <w:t>"Winter Damage of Grapes: Lessons Learned." 2015 Ohio Grape and Wine Conference.</w:t>
      </w:r>
    </w:p>
    <w:p w14:paraId="0AEC6646" w14:textId="77777777" w:rsidR="00835EF3" w:rsidRPr="00E962AA" w:rsidRDefault="00515D05" w:rsidP="00835EF3">
      <w:pPr>
        <w:shd w:val="clear" w:color="auto" w:fill="auto"/>
        <w:spacing w:before="100" w:beforeAutospacing="1" w:after="100" w:afterAutospacing="1"/>
        <w:rPr>
          <w:color w:val="000000" w:themeColor="text1"/>
          <w:sz w:val="36"/>
          <w:shd w:val="clear" w:color="auto" w:fill="auto"/>
          <w:lang w:val="en-US" w:eastAsia="en-US"/>
        </w:rPr>
      </w:pPr>
      <w:r w:rsidRPr="00CC30AD">
        <w:rPr>
          <w:bCs/>
          <w:color w:val="000000" w:themeColor="text1"/>
          <w:shd w:val="clear" w:color="auto" w:fill="auto"/>
          <w:lang w:val="en-US" w:eastAsia="en-US"/>
        </w:rPr>
        <w:lastRenderedPageBreak/>
        <w:t>Dami, I. E</w:t>
      </w:r>
      <w:r>
        <w:rPr>
          <w:color w:val="000000" w:themeColor="text1"/>
          <w:szCs w:val="18"/>
          <w:shd w:val="clear" w:color="auto" w:fill="auto"/>
          <w:lang w:val="en-US" w:eastAsia="en-US"/>
        </w:rPr>
        <w:t xml:space="preserve">. </w:t>
      </w:r>
      <w:r w:rsidR="00835EF3" w:rsidRPr="00E962AA">
        <w:rPr>
          <w:color w:val="000000" w:themeColor="text1"/>
          <w:szCs w:val="18"/>
          <w:shd w:val="clear" w:color="auto" w:fill="auto"/>
          <w:lang w:val="en-US" w:eastAsia="en-US"/>
        </w:rPr>
        <w:t>Assessing and Managing Grapevines in the Vineyard After Winter Damage." Workshop and Vineyard Tour”.</w:t>
      </w:r>
    </w:p>
    <w:p w14:paraId="2A1C4EF2" w14:textId="77777777" w:rsidR="00835EF3" w:rsidRPr="00E962AA" w:rsidRDefault="00515D05" w:rsidP="00835EF3">
      <w:pPr>
        <w:shd w:val="clear" w:color="auto" w:fill="auto"/>
        <w:spacing w:before="100" w:beforeAutospacing="1" w:after="100" w:afterAutospacing="1"/>
        <w:rPr>
          <w:color w:val="000000" w:themeColor="text1"/>
          <w:sz w:val="28"/>
          <w:szCs w:val="21"/>
          <w:shd w:val="clear" w:color="auto" w:fill="auto"/>
          <w:lang w:val="en-US" w:eastAsia="en-US"/>
        </w:rPr>
      </w:pPr>
      <w:r w:rsidRPr="00CC30AD">
        <w:rPr>
          <w:bCs/>
          <w:color w:val="000000" w:themeColor="text1"/>
          <w:shd w:val="clear" w:color="auto" w:fill="auto"/>
          <w:lang w:val="en-US" w:eastAsia="en-US"/>
        </w:rPr>
        <w:t>Dami, I. E</w:t>
      </w:r>
      <w:r>
        <w:rPr>
          <w:color w:val="000000" w:themeColor="text1"/>
          <w:szCs w:val="18"/>
          <w:shd w:val="clear" w:color="auto" w:fill="auto"/>
          <w:lang w:val="en-US" w:eastAsia="en-US"/>
        </w:rPr>
        <w:t xml:space="preserve">. </w:t>
      </w:r>
      <w:r w:rsidR="00835EF3" w:rsidRPr="00E962AA">
        <w:rPr>
          <w:color w:val="000000" w:themeColor="text1"/>
          <w:szCs w:val="18"/>
          <w:shd w:val="clear" w:color="auto" w:fill="auto"/>
          <w:lang w:val="en-US" w:eastAsia="en-US"/>
        </w:rPr>
        <w:t>Sensory Evaluation of Grape Varieties New to Ohio." OSU Research Advances in Viticulture and Enology. Workshop. Wooster, Ohio. </w:t>
      </w:r>
    </w:p>
    <w:p w14:paraId="1B0D5746" w14:textId="77777777" w:rsidR="00835EF3" w:rsidRPr="00E962AA" w:rsidRDefault="00515D05" w:rsidP="00835EF3">
      <w:pPr>
        <w:shd w:val="clear" w:color="auto" w:fill="auto"/>
        <w:spacing w:before="100" w:beforeAutospacing="1" w:after="100" w:afterAutospacing="1"/>
        <w:rPr>
          <w:color w:val="000000" w:themeColor="text1"/>
          <w:sz w:val="28"/>
          <w:szCs w:val="21"/>
          <w:shd w:val="clear" w:color="auto" w:fill="auto"/>
          <w:lang w:val="en-US" w:eastAsia="en-US"/>
        </w:rPr>
      </w:pPr>
      <w:r w:rsidRPr="00CC30AD">
        <w:rPr>
          <w:bCs/>
          <w:color w:val="000000" w:themeColor="text1"/>
          <w:shd w:val="clear" w:color="auto" w:fill="auto"/>
          <w:lang w:val="en-US" w:eastAsia="en-US"/>
        </w:rPr>
        <w:t>Dami, I. E</w:t>
      </w:r>
      <w:r>
        <w:rPr>
          <w:color w:val="000000" w:themeColor="text1"/>
          <w:szCs w:val="18"/>
          <w:shd w:val="clear" w:color="auto" w:fill="auto"/>
          <w:lang w:val="en-US" w:eastAsia="en-US"/>
        </w:rPr>
        <w:t xml:space="preserve">. </w:t>
      </w:r>
      <w:r w:rsidR="00835EF3" w:rsidRPr="00E962AA">
        <w:rPr>
          <w:color w:val="000000" w:themeColor="text1"/>
          <w:szCs w:val="18"/>
          <w:shd w:val="clear" w:color="auto" w:fill="auto"/>
          <w:lang w:val="en-US" w:eastAsia="en-US"/>
        </w:rPr>
        <w:t>Evaluation of Wine Grape Varieties New to Ohio: Research Update on 2013 Performance". Viticulture Research Summit (SCRI). Dublin, Ohio. </w:t>
      </w:r>
    </w:p>
    <w:p w14:paraId="69D9D9F4" w14:textId="77777777" w:rsidR="00835EF3" w:rsidRPr="00E962AA" w:rsidRDefault="00515D05" w:rsidP="00835EF3">
      <w:pPr>
        <w:shd w:val="clear" w:color="auto" w:fill="auto"/>
        <w:spacing w:before="100" w:beforeAutospacing="1" w:after="100" w:afterAutospacing="1"/>
        <w:rPr>
          <w:color w:val="000000" w:themeColor="text1"/>
          <w:sz w:val="28"/>
          <w:szCs w:val="21"/>
          <w:shd w:val="clear" w:color="auto" w:fill="auto"/>
          <w:lang w:val="en-US" w:eastAsia="en-US"/>
        </w:rPr>
      </w:pPr>
      <w:r w:rsidRPr="00CC30AD">
        <w:rPr>
          <w:bCs/>
          <w:color w:val="000000" w:themeColor="text1"/>
          <w:shd w:val="clear" w:color="auto" w:fill="auto"/>
          <w:lang w:val="en-US" w:eastAsia="en-US"/>
        </w:rPr>
        <w:t>Dami, I. E</w:t>
      </w:r>
      <w:r>
        <w:rPr>
          <w:color w:val="000000" w:themeColor="text1"/>
          <w:szCs w:val="18"/>
          <w:shd w:val="clear" w:color="auto" w:fill="auto"/>
          <w:lang w:val="en-US" w:eastAsia="en-US"/>
        </w:rPr>
        <w:t xml:space="preserve">. </w:t>
      </w:r>
      <w:r w:rsidR="00835EF3" w:rsidRPr="00E962AA">
        <w:rPr>
          <w:color w:val="000000" w:themeColor="text1"/>
          <w:szCs w:val="18"/>
          <w:shd w:val="clear" w:color="auto" w:fill="auto"/>
          <w:lang w:val="en-US" w:eastAsia="en-US"/>
        </w:rPr>
        <w:t>Utilizing GIS to Develop Maps of American Viticultural Areas, Vineyards, and Wineries in Ohio". 2014 Ohio Grape and Wine Conference. Dublin, Ohio. Poster Presenter: A. Gerdes.</w:t>
      </w:r>
    </w:p>
    <w:p w14:paraId="658B4CB4" w14:textId="77777777" w:rsidR="00835EF3" w:rsidRPr="00E962AA" w:rsidRDefault="00515D05" w:rsidP="00835EF3">
      <w:pPr>
        <w:shd w:val="clear" w:color="auto" w:fill="auto"/>
        <w:spacing w:before="100" w:beforeAutospacing="1" w:after="100" w:afterAutospacing="1"/>
        <w:rPr>
          <w:color w:val="000000" w:themeColor="text1"/>
          <w:sz w:val="36"/>
          <w:shd w:val="clear" w:color="auto" w:fill="auto"/>
          <w:lang w:val="en-US" w:eastAsia="en-US"/>
        </w:rPr>
      </w:pPr>
      <w:r w:rsidRPr="00CC30AD">
        <w:rPr>
          <w:bCs/>
          <w:color w:val="000000" w:themeColor="text1"/>
          <w:shd w:val="clear" w:color="auto" w:fill="auto"/>
          <w:lang w:val="en-US" w:eastAsia="en-US"/>
        </w:rPr>
        <w:t>Dami, I. E</w:t>
      </w:r>
      <w:r>
        <w:rPr>
          <w:color w:val="000000" w:themeColor="text1"/>
          <w:szCs w:val="18"/>
          <w:shd w:val="clear" w:color="auto" w:fill="auto"/>
          <w:lang w:val="en-US" w:eastAsia="en-US"/>
        </w:rPr>
        <w:t xml:space="preserve">. </w:t>
      </w:r>
      <w:r w:rsidR="00835EF3" w:rsidRPr="00E962AA">
        <w:rPr>
          <w:color w:val="000000" w:themeColor="text1"/>
          <w:szCs w:val="18"/>
          <w:shd w:val="clear" w:color="auto" w:fill="auto"/>
          <w:lang w:val="en-US" w:eastAsia="en-US"/>
        </w:rPr>
        <w:t>Improved Grape and Wine Quality in a Challenging Environment: An Eastern US Model for Sustainability and Economic Vitality". Ohio Grape Industries Committee meeting. Reynoldsburg, Ohio. </w:t>
      </w:r>
    </w:p>
    <w:p w14:paraId="2C0A7C7E" w14:textId="77777777" w:rsidR="00835EF3" w:rsidRPr="00E962AA" w:rsidRDefault="00515D05" w:rsidP="00835EF3">
      <w:pPr>
        <w:shd w:val="clear" w:color="auto" w:fill="auto"/>
        <w:spacing w:before="100" w:beforeAutospacing="1" w:after="100" w:afterAutospacing="1"/>
        <w:rPr>
          <w:color w:val="000000" w:themeColor="text1"/>
          <w:sz w:val="36"/>
          <w:shd w:val="clear" w:color="auto" w:fill="auto"/>
          <w:lang w:val="en-US" w:eastAsia="en-US"/>
        </w:rPr>
      </w:pPr>
      <w:r w:rsidRPr="00CC30AD">
        <w:rPr>
          <w:bCs/>
          <w:color w:val="000000" w:themeColor="text1"/>
          <w:shd w:val="clear" w:color="auto" w:fill="auto"/>
          <w:lang w:val="en-US" w:eastAsia="en-US"/>
        </w:rPr>
        <w:t>Dami, I. E</w:t>
      </w:r>
      <w:r>
        <w:rPr>
          <w:color w:val="000000" w:themeColor="text1"/>
          <w:szCs w:val="18"/>
          <w:shd w:val="clear" w:color="auto" w:fill="auto"/>
          <w:lang w:val="en-US" w:eastAsia="en-US"/>
        </w:rPr>
        <w:t xml:space="preserve">. </w:t>
      </w:r>
      <w:r w:rsidR="00835EF3" w:rsidRPr="00E962AA">
        <w:rPr>
          <w:color w:val="000000" w:themeColor="text1"/>
          <w:szCs w:val="18"/>
          <w:shd w:val="clear" w:color="auto" w:fill="auto"/>
          <w:lang w:val="en-US" w:eastAsia="en-US"/>
        </w:rPr>
        <w:t>"Update on the Vinifera Variety Trial in Ohio". Twilight Vineyard Tour and Field Day. Ohio Agricultural Research and Development Center. Wooster, Ohio.</w:t>
      </w:r>
    </w:p>
    <w:p w14:paraId="2956C537" w14:textId="77777777" w:rsidR="00835EF3" w:rsidRPr="00E962AA" w:rsidRDefault="00515D05" w:rsidP="00835EF3">
      <w:pPr>
        <w:shd w:val="clear" w:color="auto" w:fill="auto"/>
        <w:spacing w:before="100" w:beforeAutospacing="1" w:after="100" w:afterAutospacing="1"/>
        <w:rPr>
          <w:color w:val="000000" w:themeColor="text1"/>
          <w:sz w:val="36"/>
          <w:shd w:val="clear" w:color="auto" w:fill="auto"/>
          <w:lang w:val="en-US" w:eastAsia="en-US"/>
        </w:rPr>
      </w:pPr>
      <w:r w:rsidRPr="00CC30AD">
        <w:rPr>
          <w:bCs/>
          <w:color w:val="000000" w:themeColor="text1"/>
          <w:shd w:val="clear" w:color="auto" w:fill="auto"/>
          <w:lang w:val="en-US" w:eastAsia="en-US"/>
        </w:rPr>
        <w:t>Dami, I. E</w:t>
      </w:r>
      <w:r>
        <w:rPr>
          <w:color w:val="000000" w:themeColor="text1"/>
          <w:szCs w:val="18"/>
          <w:shd w:val="clear" w:color="auto" w:fill="auto"/>
          <w:lang w:val="en-US" w:eastAsia="en-US"/>
        </w:rPr>
        <w:t xml:space="preserve">. </w:t>
      </w:r>
      <w:r w:rsidR="00835EF3" w:rsidRPr="00E962AA">
        <w:rPr>
          <w:color w:val="000000" w:themeColor="text1"/>
          <w:szCs w:val="18"/>
          <w:shd w:val="clear" w:color="auto" w:fill="auto"/>
          <w:lang w:val="en-US" w:eastAsia="en-US"/>
        </w:rPr>
        <w:t>Twilight Vineyard Tour and Field Day. Ohio Agricultural Research and Development Center. Wooster, Ohio. </w:t>
      </w:r>
    </w:p>
    <w:p w14:paraId="00D8A7D9" w14:textId="77777777" w:rsidR="00835EF3" w:rsidRPr="00E962AA" w:rsidRDefault="00515D05" w:rsidP="00835EF3">
      <w:pPr>
        <w:shd w:val="clear" w:color="auto" w:fill="auto"/>
        <w:spacing w:before="100" w:beforeAutospacing="1" w:after="100" w:afterAutospacing="1"/>
        <w:rPr>
          <w:color w:val="000000" w:themeColor="text1"/>
          <w:sz w:val="36"/>
          <w:shd w:val="clear" w:color="auto" w:fill="auto"/>
          <w:lang w:val="en-US" w:eastAsia="en-US"/>
        </w:rPr>
      </w:pPr>
      <w:r w:rsidRPr="00CC30AD">
        <w:rPr>
          <w:bCs/>
          <w:color w:val="000000" w:themeColor="text1"/>
          <w:shd w:val="clear" w:color="auto" w:fill="auto"/>
          <w:lang w:val="en-US" w:eastAsia="en-US"/>
        </w:rPr>
        <w:t>Dami, I. E</w:t>
      </w:r>
      <w:r>
        <w:rPr>
          <w:color w:val="000000" w:themeColor="text1"/>
          <w:szCs w:val="18"/>
          <w:shd w:val="clear" w:color="auto" w:fill="auto"/>
          <w:lang w:val="en-US" w:eastAsia="en-US"/>
        </w:rPr>
        <w:t xml:space="preserve">. </w:t>
      </w:r>
      <w:r w:rsidR="00835EF3" w:rsidRPr="00E962AA">
        <w:rPr>
          <w:color w:val="000000" w:themeColor="text1"/>
          <w:szCs w:val="18"/>
          <w:shd w:val="clear" w:color="auto" w:fill="auto"/>
          <w:lang w:val="en-US" w:eastAsia="en-US"/>
        </w:rPr>
        <w:t>Evaluation of Wine Grape Varieties New to Ohio: Research Update. 2013 Ohio Grape and Wine Conference. Dublin, Ohio. Presenter: D. Kinney.</w:t>
      </w:r>
    </w:p>
    <w:p w14:paraId="12ABF3A5" w14:textId="77777777" w:rsidR="00835EF3" w:rsidRPr="00E962AA" w:rsidRDefault="00515D05" w:rsidP="00835EF3">
      <w:pPr>
        <w:shd w:val="clear" w:color="auto" w:fill="auto"/>
        <w:spacing w:before="100" w:beforeAutospacing="1" w:after="100" w:afterAutospacing="1"/>
        <w:rPr>
          <w:color w:val="000000" w:themeColor="text1"/>
          <w:sz w:val="36"/>
          <w:shd w:val="clear" w:color="auto" w:fill="auto"/>
          <w:lang w:val="en-US" w:eastAsia="en-US"/>
        </w:rPr>
      </w:pPr>
      <w:r w:rsidRPr="00CC30AD">
        <w:rPr>
          <w:bCs/>
          <w:color w:val="000000" w:themeColor="text1"/>
          <w:shd w:val="clear" w:color="auto" w:fill="auto"/>
          <w:lang w:val="en-US" w:eastAsia="en-US"/>
        </w:rPr>
        <w:t>Dami, I. E</w:t>
      </w:r>
      <w:r>
        <w:rPr>
          <w:color w:val="000000" w:themeColor="text1"/>
          <w:szCs w:val="18"/>
          <w:shd w:val="clear" w:color="auto" w:fill="auto"/>
          <w:lang w:val="en-US" w:eastAsia="en-US"/>
        </w:rPr>
        <w:t xml:space="preserve">. </w:t>
      </w:r>
      <w:r w:rsidR="00835EF3" w:rsidRPr="00E962AA">
        <w:rPr>
          <w:color w:val="000000" w:themeColor="text1"/>
          <w:szCs w:val="18"/>
          <w:shd w:val="clear" w:color="auto" w:fill="auto"/>
          <w:lang w:val="en-US" w:eastAsia="en-US"/>
        </w:rPr>
        <w:t>"Matching Grape Varieties with Ohio Regions Using GIS and GPS Technologies". 2013 Ohio Grape and Wine Conference. Dublin, Ohio. Preseter: A. Gerdes. </w:t>
      </w:r>
    </w:p>
    <w:p w14:paraId="69AEC32D" w14:textId="77777777" w:rsidR="00835EF3" w:rsidRPr="00E962AA" w:rsidRDefault="00515D05" w:rsidP="00835EF3">
      <w:pPr>
        <w:shd w:val="clear" w:color="auto" w:fill="auto"/>
        <w:spacing w:before="100" w:beforeAutospacing="1" w:after="100" w:afterAutospacing="1"/>
        <w:rPr>
          <w:color w:val="000000" w:themeColor="text1"/>
          <w:sz w:val="36"/>
          <w:shd w:val="clear" w:color="auto" w:fill="auto"/>
          <w:lang w:val="en-US" w:eastAsia="en-US"/>
        </w:rPr>
      </w:pPr>
      <w:r w:rsidRPr="00CC30AD">
        <w:rPr>
          <w:bCs/>
          <w:color w:val="000000" w:themeColor="text1"/>
          <w:shd w:val="clear" w:color="auto" w:fill="auto"/>
          <w:lang w:val="en-US" w:eastAsia="en-US"/>
        </w:rPr>
        <w:t>Dami, I. E</w:t>
      </w:r>
      <w:r>
        <w:rPr>
          <w:color w:val="000000" w:themeColor="text1"/>
          <w:szCs w:val="18"/>
          <w:shd w:val="clear" w:color="auto" w:fill="auto"/>
          <w:lang w:val="en-US" w:eastAsia="en-US"/>
        </w:rPr>
        <w:t xml:space="preserve">. </w:t>
      </w:r>
      <w:r w:rsidR="00835EF3" w:rsidRPr="00E962AA">
        <w:rPr>
          <w:color w:val="000000" w:themeColor="text1"/>
          <w:szCs w:val="18"/>
          <w:shd w:val="clear" w:color="auto" w:fill="auto"/>
          <w:lang w:val="en-US" w:eastAsia="en-US"/>
        </w:rPr>
        <w:t>"2012 Season Overview; New Varietal Performance Updates; and 2012 Vintage Wine Tasting". Post Fermentation Enology Workshop.  </w:t>
      </w:r>
    </w:p>
    <w:p w14:paraId="70829091" w14:textId="77777777" w:rsidR="00835EF3" w:rsidRPr="00E962AA" w:rsidRDefault="00515D05" w:rsidP="00835EF3">
      <w:pPr>
        <w:shd w:val="clear" w:color="auto" w:fill="auto"/>
        <w:spacing w:before="100" w:beforeAutospacing="1" w:after="100" w:afterAutospacing="1"/>
        <w:rPr>
          <w:color w:val="000000" w:themeColor="text1"/>
          <w:sz w:val="36"/>
          <w:shd w:val="clear" w:color="auto" w:fill="auto"/>
          <w:lang w:val="en-US" w:eastAsia="en-US"/>
        </w:rPr>
      </w:pPr>
      <w:r w:rsidRPr="00CC30AD">
        <w:rPr>
          <w:bCs/>
          <w:color w:val="000000" w:themeColor="text1"/>
          <w:shd w:val="clear" w:color="auto" w:fill="auto"/>
          <w:lang w:val="en-US" w:eastAsia="en-US"/>
        </w:rPr>
        <w:t>Dami, I. E</w:t>
      </w:r>
      <w:r>
        <w:rPr>
          <w:color w:val="000000" w:themeColor="text1"/>
          <w:szCs w:val="18"/>
          <w:shd w:val="clear" w:color="auto" w:fill="auto"/>
          <w:lang w:val="en-US" w:eastAsia="en-US"/>
        </w:rPr>
        <w:t>.</w:t>
      </w:r>
      <w:r w:rsidR="00835EF3" w:rsidRPr="00E962AA">
        <w:rPr>
          <w:color w:val="000000" w:themeColor="text1"/>
          <w:szCs w:val="18"/>
          <w:shd w:val="clear" w:color="auto" w:fill="auto"/>
          <w:lang w:val="en-US" w:eastAsia="en-US"/>
        </w:rPr>
        <w:t> Is Winegrape Variety Evaluation Important in Ohio?" 2012 Ohio Grape &amp; Wine Day and Grape Twilight Tour. OSUE- Ashtabula Agricultural Research Station (AARS). Kingsville, Ohio.</w:t>
      </w:r>
    </w:p>
    <w:p w14:paraId="5BF0EC88" w14:textId="77777777" w:rsidR="00835EF3" w:rsidRPr="00E962AA" w:rsidRDefault="00515D05" w:rsidP="00835EF3">
      <w:pPr>
        <w:shd w:val="clear" w:color="auto" w:fill="auto"/>
        <w:spacing w:before="100" w:beforeAutospacing="1" w:after="100" w:afterAutospacing="1"/>
        <w:rPr>
          <w:color w:val="000000" w:themeColor="text1"/>
          <w:sz w:val="28"/>
          <w:szCs w:val="21"/>
          <w:shd w:val="clear" w:color="auto" w:fill="auto"/>
          <w:lang w:val="en-US" w:eastAsia="en-US"/>
        </w:rPr>
      </w:pPr>
      <w:r w:rsidRPr="00CC30AD">
        <w:rPr>
          <w:bCs/>
          <w:color w:val="000000" w:themeColor="text1"/>
          <w:shd w:val="clear" w:color="auto" w:fill="auto"/>
          <w:lang w:val="en-US" w:eastAsia="en-US"/>
        </w:rPr>
        <w:t>Dami, I. E</w:t>
      </w:r>
      <w:r>
        <w:rPr>
          <w:color w:val="000000" w:themeColor="text1"/>
          <w:szCs w:val="18"/>
          <w:shd w:val="clear" w:color="auto" w:fill="auto"/>
          <w:lang w:val="en-US" w:eastAsia="en-US"/>
        </w:rPr>
        <w:t>.</w:t>
      </w:r>
      <w:r w:rsidR="00835EF3" w:rsidRPr="00E962AA">
        <w:rPr>
          <w:color w:val="000000" w:themeColor="text1"/>
          <w:szCs w:val="18"/>
          <w:shd w:val="clear" w:color="auto" w:fill="auto"/>
          <w:lang w:val="en-US" w:eastAsia="en-US"/>
        </w:rPr>
        <w:t> OSU Variety Evaluation Trials: Cold Hardiness Update". Viticulture Workshop. OSUE- Ashtabula Agricultural Research Station (AARS). Kingsville, Ohio. </w:t>
      </w:r>
    </w:p>
    <w:p w14:paraId="44AEFFF0" w14:textId="77777777" w:rsidR="00835EF3" w:rsidRPr="00E962AA" w:rsidRDefault="00515D05" w:rsidP="00835EF3">
      <w:pPr>
        <w:shd w:val="clear" w:color="auto" w:fill="auto"/>
        <w:spacing w:before="100" w:beforeAutospacing="1" w:after="100" w:afterAutospacing="1"/>
        <w:rPr>
          <w:color w:val="000000" w:themeColor="text1"/>
          <w:sz w:val="36"/>
          <w:shd w:val="clear" w:color="auto" w:fill="auto"/>
          <w:lang w:val="en-US" w:eastAsia="en-US"/>
        </w:rPr>
      </w:pPr>
      <w:r w:rsidRPr="00CC30AD">
        <w:rPr>
          <w:bCs/>
          <w:color w:val="000000" w:themeColor="text1"/>
          <w:shd w:val="clear" w:color="auto" w:fill="auto"/>
          <w:lang w:val="en-US" w:eastAsia="en-US"/>
        </w:rPr>
        <w:t>Dami, I. E</w:t>
      </w:r>
      <w:r>
        <w:rPr>
          <w:color w:val="000000" w:themeColor="text1"/>
          <w:szCs w:val="18"/>
          <w:shd w:val="clear" w:color="auto" w:fill="auto"/>
          <w:lang w:val="en-US" w:eastAsia="en-US"/>
        </w:rPr>
        <w:t xml:space="preserve">. </w:t>
      </w:r>
      <w:r w:rsidR="00835EF3" w:rsidRPr="00E962AA">
        <w:rPr>
          <w:color w:val="000000" w:themeColor="text1"/>
          <w:szCs w:val="18"/>
          <w:shd w:val="clear" w:color="auto" w:fill="auto"/>
          <w:lang w:val="en-US" w:eastAsia="en-US"/>
        </w:rPr>
        <w:t>"OSU Winegrape Variety Evaluation Trials Update". 2012 Ohio Grape and Wine Conference. Columbus, Ohio. </w:t>
      </w:r>
    </w:p>
    <w:p w14:paraId="089D6E8F" w14:textId="77777777" w:rsidR="00835EF3" w:rsidRPr="00CC30AD" w:rsidRDefault="00835EF3" w:rsidP="00835EF3">
      <w:pPr>
        <w:pStyle w:val="xmsoplaintext"/>
        <w:rPr>
          <w:b/>
          <w:color w:val="000000" w:themeColor="text1"/>
          <w:szCs w:val="21"/>
        </w:rPr>
      </w:pPr>
      <w:r w:rsidRPr="00CC30AD">
        <w:rPr>
          <w:b/>
          <w:color w:val="000000" w:themeColor="text1"/>
          <w:szCs w:val="21"/>
        </w:rPr>
        <w:t> </w:t>
      </w:r>
      <w:r w:rsidR="00CC30AD" w:rsidRPr="00CC30AD">
        <w:rPr>
          <w:b/>
          <w:color w:val="000000" w:themeColor="text1"/>
          <w:szCs w:val="21"/>
        </w:rPr>
        <w:t>Theses/Dissertations:</w:t>
      </w:r>
    </w:p>
    <w:p w14:paraId="1AA72BA8" w14:textId="77777777" w:rsidR="00835EF3" w:rsidRPr="00CC30AD" w:rsidRDefault="00835EF3" w:rsidP="00835EF3">
      <w:pPr>
        <w:pStyle w:val="xmsoplaintext"/>
        <w:rPr>
          <w:color w:val="000000" w:themeColor="text1"/>
          <w:szCs w:val="21"/>
        </w:rPr>
      </w:pPr>
      <w:r w:rsidRPr="00CC30AD">
        <w:rPr>
          <w:color w:val="000000" w:themeColor="text1"/>
          <w:szCs w:val="21"/>
        </w:rPr>
        <w:t>Yi Zhang, PhD. Improving Freezing Tolerance of Wine Grapes with Exogenous Abscisic Acid. 2012.</w:t>
      </w:r>
    </w:p>
    <w:p w14:paraId="1A429F5B" w14:textId="77777777" w:rsidR="00835EF3" w:rsidRPr="00CC30AD" w:rsidRDefault="00835EF3" w:rsidP="00835EF3">
      <w:pPr>
        <w:pStyle w:val="xmsoplaintext"/>
        <w:rPr>
          <w:color w:val="000000" w:themeColor="text1"/>
        </w:rPr>
      </w:pPr>
      <w:r w:rsidRPr="00CC30AD">
        <w:rPr>
          <w:color w:val="000000" w:themeColor="text1"/>
        </w:rPr>
        <w:lastRenderedPageBreak/>
        <w:t>Shouxin Li, MS. Evaluation and Improvement of Freezing Tolerance in cold Sensitive Grape Genotypes. 2014</w:t>
      </w:r>
    </w:p>
    <w:p w14:paraId="08E818F0" w14:textId="77777777" w:rsidR="00835EF3" w:rsidRPr="00CC30AD" w:rsidRDefault="00835EF3" w:rsidP="00835EF3">
      <w:pPr>
        <w:pStyle w:val="xmsoplaintext"/>
        <w:rPr>
          <w:color w:val="000000" w:themeColor="text1"/>
        </w:rPr>
      </w:pPr>
      <w:r w:rsidRPr="00CC30AD">
        <w:rPr>
          <w:color w:val="000000" w:themeColor="text1"/>
        </w:rPr>
        <w:t>Abigail Gerdes, MS. A Study of Ohio American Viticultural Areas. 2015</w:t>
      </w:r>
    </w:p>
    <w:p w14:paraId="4B116F7A" w14:textId="77777777" w:rsidR="00835EF3" w:rsidRDefault="00A93969">
      <w:pPr>
        <w:rPr>
          <w:lang w:val="en-US"/>
        </w:rPr>
      </w:pPr>
      <w:hyperlink w:anchor="readobjective2_a_OH" w:history="1">
        <w:r w:rsidR="00350871">
          <w:rPr>
            <w:rStyle w:val="Hyperlink"/>
            <w:lang w:val="en-US"/>
          </w:rPr>
          <w:t>Back to repor</w:t>
        </w:r>
        <w:r w:rsidR="00835EF3" w:rsidRPr="00835EF3">
          <w:rPr>
            <w:rStyle w:val="Hyperlink"/>
            <w:lang w:val="en-US"/>
          </w:rPr>
          <w:t>t</w:t>
        </w:r>
      </w:hyperlink>
    </w:p>
    <w:p w14:paraId="76EE6F50" w14:textId="77777777" w:rsidR="00835EF3" w:rsidRDefault="00835EF3">
      <w:pPr>
        <w:rPr>
          <w:lang w:val="en-US"/>
        </w:rPr>
      </w:pPr>
    </w:p>
    <w:p w14:paraId="343141A8" w14:textId="77777777" w:rsidR="00E60475" w:rsidRPr="00350871" w:rsidRDefault="00E60475" w:rsidP="00E60475">
      <w:pPr>
        <w:pBdr>
          <w:top w:val="single" w:sz="4" w:space="1" w:color="auto"/>
          <w:left w:val="single" w:sz="4" w:space="4" w:color="auto"/>
          <w:bottom w:val="single" w:sz="4" w:space="1" w:color="auto"/>
          <w:right w:val="single" w:sz="4" w:space="4" w:color="auto"/>
        </w:pBdr>
        <w:rPr>
          <w:b/>
          <w:lang w:val="en-US"/>
        </w:rPr>
      </w:pPr>
      <w:bookmarkStart w:id="28" w:name="objective2_a_MD"/>
      <w:bookmarkEnd w:id="28"/>
      <w:r w:rsidRPr="00350871">
        <w:rPr>
          <w:b/>
          <w:lang w:val="en-US"/>
        </w:rPr>
        <w:t xml:space="preserve">Objective 2. Develop research-based recommendations for optimally matching grape cultivars with site-specific environmental conditions </w:t>
      </w:r>
    </w:p>
    <w:p w14:paraId="60B08B98" w14:textId="77777777" w:rsidR="00E60475" w:rsidRPr="00350871" w:rsidRDefault="00E60475" w:rsidP="00E60475">
      <w:pPr>
        <w:ind w:left="360" w:hanging="360"/>
        <w:rPr>
          <w:b/>
          <w:lang w:val="en-US"/>
        </w:rPr>
      </w:pPr>
    </w:p>
    <w:p w14:paraId="6FE81D95" w14:textId="77777777" w:rsidR="00E60475" w:rsidRPr="00350871" w:rsidRDefault="00E60475" w:rsidP="00E60475">
      <w:pPr>
        <w:rPr>
          <w:b/>
          <w:lang w:val="en-US"/>
        </w:rPr>
      </w:pPr>
      <w:r w:rsidRPr="00350871">
        <w:rPr>
          <w:b/>
          <w:lang w:val="en-US"/>
        </w:rPr>
        <w:t xml:space="preserve">Objective 2a:  Evaluation of viticultural and enological performances of novel wine grape cultivars (linkage with NE-1020 project) </w:t>
      </w:r>
    </w:p>
    <w:p w14:paraId="36C3D564" w14:textId="77777777" w:rsidR="00350871" w:rsidRPr="00350871" w:rsidRDefault="00350871" w:rsidP="00E60475">
      <w:pPr>
        <w:rPr>
          <w:lang w:val="en-US"/>
        </w:rPr>
      </w:pPr>
    </w:p>
    <w:p w14:paraId="11DE2556" w14:textId="77777777" w:rsidR="00E60475" w:rsidRPr="00350871" w:rsidRDefault="00E60475" w:rsidP="00E60475">
      <w:pPr>
        <w:rPr>
          <w:b/>
          <w:lang w:val="en-US"/>
        </w:rPr>
      </w:pPr>
      <w:r w:rsidRPr="00350871">
        <w:rPr>
          <w:b/>
          <w:lang w:val="en-US"/>
        </w:rPr>
        <w:t xml:space="preserve">Maryland Work: </w:t>
      </w:r>
    </w:p>
    <w:p w14:paraId="124B1D13" w14:textId="77777777" w:rsidR="00E60475" w:rsidRDefault="00E60475" w:rsidP="00E60475">
      <w:pPr>
        <w:rPr>
          <w:lang w:val="en-US"/>
        </w:rPr>
      </w:pPr>
    </w:p>
    <w:p w14:paraId="66A72AA8" w14:textId="77777777" w:rsidR="00E60475" w:rsidRDefault="00E60475" w:rsidP="00E60475">
      <w:pPr>
        <w:spacing w:before="240"/>
        <w:contextualSpacing/>
        <w:rPr>
          <w:b/>
          <w:lang w:val="en-US"/>
        </w:rPr>
      </w:pPr>
      <w:r>
        <w:rPr>
          <w:b/>
          <w:lang w:val="en-US"/>
        </w:rPr>
        <w:t>Publications:</w:t>
      </w:r>
    </w:p>
    <w:p w14:paraId="361C572F" w14:textId="77777777" w:rsidR="00E60475" w:rsidRDefault="00E60475" w:rsidP="00E60475"/>
    <w:p w14:paraId="78496BFB" w14:textId="77777777" w:rsidR="00E60475" w:rsidRDefault="00E60475" w:rsidP="00E60475">
      <w:r w:rsidRPr="007F3586">
        <w:t>Fiola, J.A.  201</w:t>
      </w:r>
      <w:r>
        <w:t>5</w:t>
      </w:r>
      <w:r w:rsidRPr="007F3586">
        <w:t xml:space="preserve">. </w:t>
      </w:r>
      <w:r>
        <w:t xml:space="preserve">Massive Strides in Maryland </w:t>
      </w:r>
      <w:r w:rsidRPr="007F3586">
        <w:t xml:space="preserve">– </w:t>
      </w:r>
      <w:r>
        <w:t>Joe Fiola, Russian varieties, add spark to state’s wine business.</w:t>
      </w:r>
      <w:r w:rsidRPr="007F3586">
        <w:t xml:space="preserve"> </w:t>
      </w:r>
      <w:r>
        <w:t xml:space="preserve"> Vineyard and Winery Management</w:t>
      </w:r>
      <w:r w:rsidRPr="007F3586">
        <w:t xml:space="preserve"> </w:t>
      </w:r>
      <w:r>
        <w:t>41</w:t>
      </w:r>
      <w:r w:rsidRPr="007F3586">
        <w:t>(</w:t>
      </w:r>
      <w:r>
        <w:t>5</w:t>
      </w:r>
      <w:r w:rsidRPr="007F3586">
        <w:t xml:space="preserve">): </w:t>
      </w:r>
      <w:r>
        <w:t>29</w:t>
      </w:r>
      <w:r w:rsidRPr="007F3586">
        <w:t>-</w:t>
      </w:r>
      <w:r>
        <w:t>33</w:t>
      </w:r>
      <w:r w:rsidRPr="007F3586">
        <w:t>.</w:t>
      </w:r>
    </w:p>
    <w:p w14:paraId="33C06815" w14:textId="77777777" w:rsidR="00E60475" w:rsidRPr="00CD482B" w:rsidRDefault="00E60475" w:rsidP="00E60475">
      <w:pPr>
        <w:rPr>
          <w:lang w:val="en-US"/>
        </w:rPr>
      </w:pPr>
    </w:p>
    <w:p w14:paraId="7765B6AE" w14:textId="77777777" w:rsidR="00E60475" w:rsidRPr="0031595A" w:rsidRDefault="00E60475" w:rsidP="00E60475">
      <w:r w:rsidRPr="00841185">
        <w:t>Fiola, J.A.  201</w:t>
      </w:r>
      <w:r>
        <w:t>5</w:t>
      </w:r>
      <w:r w:rsidRPr="00841185">
        <w:t>.  Recommended</w:t>
      </w:r>
      <w:r w:rsidRPr="00841185">
        <w:rPr>
          <w:rFonts w:eastAsia="MS Mincho"/>
        </w:rPr>
        <w:t xml:space="preserve"> </w:t>
      </w:r>
      <w:r w:rsidRPr="00841185">
        <w:t xml:space="preserve">Winegrape </w:t>
      </w:r>
      <w:r w:rsidRPr="00841185">
        <w:rPr>
          <w:rFonts w:eastAsia="MS Mincho"/>
        </w:rPr>
        <w:t>Variety for Maryland.  Contributed variety recommendations which are annually updated and posted on the MGGA website</w:t>
      </w:r>
      <w:r w:rsidRPr="00841185">
        <w:t>.</w:t>
      </w:r>
    </w:p>
    <w:p w14:paraId="141E353D" w14:textId="77777777" w:rsidR="00E60475" w:rsidRDefault="00E60475" w:rsidP="00E60475">
      <w:pPr>
        <w:jc w:val="both"/>
        <w:rPr>
          <w:b/>
        </w:rPr>
      </w:pPr>
    </w:p>
    <w:p w14:paraId="65ED1ABB" w14:textId="77777777" w:rsidR="00E60475" w:rsidRDefault="00CC30AD" w:rsidP="00E60475">
      <w:pPr>
        <w:rPr>
          <w:b/>
          <w:lang w:val="en-US"/>
        </w:rPr>
      </w:pPr>
      <w:r>
        <w:rPr>
          <w:b/>
          <w:lang w:val="en-US"/>
        </w:rPr>
        <w:t xml:space="preserve">Presentations: </w:t>
      </w:r>
    </w:p>
    <w:p w14:paraId="54277344" w14:textId="77777777" w:rsidR="00CC30AD" w:rsidRPr="00CC30AD" w:rsidRDefault="00CC30AD" w:rsidP="00E60475">
      <w:pPr>
        <w:rPr>
          <w:lang w:val="en-US"/>
        </w:rPr>
      </w:pPr>
    </w:p>
    <w:p w14:paraId="087DD0CC" w14:textId="77777777" w:rsidR="00E60475" w:rsidRPr="00D66799" w:rsidRDefault="00515D05" w:rsidP="00E60475">
      <w:r w:rsidRPr="0031595A">
        <w:t xml:space="preserve">Fiola, J.A.  </w:t>
      </w:r>
      <w:r w:rsidR="00E60475" w:rsidRPr="00D66799">
        <w:t xml:space="preserve">New Grape Growers Workshop.  Statewide program with University of Maryland Extension Educators David Myers, Ben Beale, Shannon Dill, Herb Reed, </w:t>
      </w:r>
      <w:r w:rsidR="00E60475">
        <w:t xml:space="preserve">Sudeep Mathew </w:t>
      </w:r>
      <w:r w:rsidR="00E60475" w:rsidRPr="00D66799">
        <w:t xml:space="preserve">and David Martin.  </w:t>
      </w:r>
      <w:r w:rsidR="00E60475">
        <w:t>February.  Towson, MD</w:t>
      </w:r>
      <w:r w:rsidR="00E60475" w:rsidRPr="00D66799">
        <w:t>.</w:t>
      </w:r>
      <w:r w:rsidR="00E60475">
        <w:t xml:space="preserve">  45 participants in 2015. </w:t>
      </w:r>
      <w:r w:rsidR="00E60475" w:rsidRPr="00D66799">
        <w:t xml:space="preserve">  </w:t>
      </w:r>
    </w:p>
    <w:p w14:paraId="5DBFD476" w14:textId="77777777" w:rsidR="00E60475" w:rsidRDefault="00E60475" w:rsidP="00E60475">
      <w:pPr>
        <w:jc w:val="both"/>
        <w:rPr>
          <w:b/>
        </w:rPr>
      </w:pPr>
    </w:p>
    <w:p w14:paraId="23468F1B" w14:textId="77777777" w:rsidR="00E60475" w:rsidRDefault="00E60475" w:rsidP="00E60475"/>
    <w:p w14:paraId="64ECC949" w14:textId="77777777" w:rsidR="00E60475" w:rsidRPr="0031595A" w:rsidRDefault="00E60475" w:rsidP="00E60475">
      <w:r w:rsidRPr="0031595A">
        <w:t>Fiola, J.A.  2012.  Grape Varieties for the Diverse Regions of Maryland.  New Grape Growers Workshop.  Oxon Hill, Maryland.  (45 participants)</w:t>
      </w:r>
    </w:p>
    <w:p w14:paraId="6AF2E47C" w14:textId="77777777" w:rsidR="00E60475" w:rsidRPr="0031595A" w:rsidRDefault="00E60475" w:rsidP="00E60475"/>
    <w:p w14:paraId="033469A1" w14:textId="77777777" w:rsidR="00E60475" w:rsidRPr="0031595A" w:rsidRDefault="00E60475" w:rsidP="00E60475">
      <w:r w:rsidRPr="0031595A">
        <w:t xml:space="preserve">Fiola, J.A.  2012.  What Are We Learning About Regional Grape Variety Performance from Our R&amp;D Vineyards in Maryland? </w:t>
      </w:r>
      <w:r w:rsidRPr="0031595A">
        <w:rPr>
          <w:rFonts w:eastAsia="MS Mincho"/>
          <w:i/>
        </w:rPr>
        <w:t>and</w:t>
      </w:r>
      <w:r w:rsidRPr="0031595A">
        <w:rPr>
          <w:rFonts w:eastAsia="MS Mincho"/>
        </w:rPr>
        <w:t xml:space="preserve"> Evaluation of Wines of Promising Experimental Varieties.  </w:t>
      </w:r>
      <w:r w:rsidRPr="0031595A">
        <w:t>MGGA/MWA/UME Annual Meeting.  Oxon Hill, Maryland.</w:t>
      </w:r>
    </w:p>
    <w:p w14:paraId="0CC4ED47" w14:textId="77777777" w:rsidR="00E60475" w:rsidRPr="0031595A" w:rsidRDefault="00E60475" w:rsidP="00E60475"/>
    <w:p w14:paraId="79CF8194" w14:textId="77777777" w:rsidR="00E60475" w:rsidRPr="0031595A" w:rsidRDefault="00E60475" w:rsidP="00E60475">
      <w:r w:rsidRPr="0031595A">
        <w:t>Fiola, J.A.  2012.  Chambourcin – “The” Grape Variety for the Mid-Atlantic.  Eastern Wineries Exposition - Red Hybrids Session.  Lancaster, Pennsylvania.  (125 participants)</w:t>
      </w:r>
    </w:p>
    <w:p w14:paraId="28AAF1DC" w14:textId="77777777" w:rsidR="00E60475" w:rsidRPr="0031595A" w:rsidRDefault="00E60475" w:rsidP="00E60475"/>
    <w:p w14:paraId="410D4D3A" w14:textId="77777777" w:rsidR="00E60475" w:rsidRPr="0031595A" w:rsidRDefault="00E60475" w:rsidP="00E60475">
      <w:r w:rsidRPr="0031595A">
        <w:t>Fiola, J.A.  2012.  Grape Varieties for the Mid-Atlantic.  New Grape Growers Workshop.  Lancaster, Pennsylvania.  (75 participants)</w:t>
      </w:r>
    </w:p>
    <w:p w14:paraId="36588EC6" w14:textId="77777777" w:rsidR="00E60475" w:rsidRPr="0031595A" w:rsidRDefault="00E60475" w:rsidP="00E60475"/>
    <w:p w14:paraId="7E6A2090" w14:textId="77777777" w:rsidR="00E60475" w:rsidRPr="0031595A" w:rsidRDefault="00E60475" w:rsidP="00E60475">
      <w:r w:rsidRPr="0031595A">
        <w:t>Fiola, J.A.  2012.  Grape Varieties for Hot Climates – Vine Performance and Wine Evaluation.  VESTA Regional Grape Symposium.  Surry, North Carolina.  (75 participants)</w:t>
      </w:r>
    </w:p>
    <w:p w14:paraId="48701DF6" w14:textId="77777777" w:rsidR="00E60475" w:rsidRPr="0031595A" w:rsidRDefault="00E60475" w:rsidP="00E60475"/>
    <w:p w14:paraId="103A44B5" w14:textId="77777777" w:rsidR="00E60475" w:rsidRPr="0031595A" w:rsidRDefault="00E60475" w:rsidP="00E60475">
      <w:r w:rsidRPr="0031595A">
        <w:lastRenderedPageBreak/>
        <w:t xml:space="preserve">Fiola, J.A.  2012.  </w:t>
      </w:r>
      <w:r w:rsidRPr="0031595A">
        <w:rPr>
          <w:rFonts w:eastAsia="MS Mincho"/>
        </w:rPr>
        <w:t xml:space="preserve">Varieties recommendations for Western Maryland.   </w:t>
      </w:r>
      <w:r w:rsidRPr="0031595A">
        <w:t>UME Twilight Meeting.  Rohrersville, Maryland.  (47 participants)</w:t>
      </w:r>
    </w:p>
    <w:p w14:paraId="266A7B2B" w14:textId="77777777" w:rsidR="00E60475" w:rsidRPr="0031595A" w:rsidRDefault="00E60475" w:rsidP="00E60475"/>
    <w:p w14:paraId="5E03E8ED" w14:textId="77777777" w:rsidR="00E60475" w:rsidRPr="0031595A" w:rsidRDefault="00E60475" w:rsidP="00E60475">
      <w:r w:rsidRPr="0031595A">
        <w:t>Fiola, J.A.  2012.  Grape Variety Performance from UME R&amp;D Vineyards on the Eastern Shore of Maryland</w:t>
      </w:r>
      <w:r w:rsidRPr="0031595A">
        <w:rPr>
          <w:rFonts w:eastAsia="MS Mincho"/>
        </w:rPr>
        <w:t xml:space="preserve">.  </w:t>
      </w:r>
      <w:r w:rsidRPr="0031595A">
        <w:t>MGGA/MWA/UME Summer Field Day. Vienna, Maryland.</w:t>
      </w:r>
    </w:p>
    <w:p w14:paraId="570BB0CD" w14:textId="77777777" w:rsidR="00E60475" w:rsidRPr="0031595A" w:rsidRDefault="00E60475" w:rsidP="00E60475"/>
    <w:p w14:paraId="768A871B" w14:textId="77777777" w:rsidR="00E60475" w:rsidRPr="0031595A" w:rsidRDefault="00E60475" w:rsidP="00E60475">
      <w:r w:rsidRPr="0031595A">
        <w:t xml:space="preserve">Fiola, J.A.  2012.  Grape Variety Performance from WREC Vineyards on the Eastern Shore of Maryland </w:t>
      </w:r>
      <w:r w:rsidRPr="0031595A">
        <w:rPr>
          <w:rFonts w:eastAsia="MS Mincho"/>
          <w:i/>
        </w:rPr>
        <w:t>and</w:t>
      </w:r>
      <w:r w:rsidRPr="0031595A">
        <w:rPr>
          <w:rFonts w:eastAsia="MS Mincho"/>
        </w:rPr>
        <w:t xml:space="preserve"> Evaluation of Wines of Promising Experimental Varieties from WREC and other Eastern Shore R&amp;D vineyards.  </w:t>
      </w:r>
      <w:r w:rsidRPr="0031595A">
        <w:t>UME Summer Field Day.  Chestertown, Maryland.</w:t>
      </w:r>
    </w:p>
    <w:p w14:paraId="3B6E0075" w14:textId="77777777" w:rsidR="00E60475" w:rsidRPr="0031595A" w:rsidRDefault="00E60475" w:rsidP="00E60475"/>
    <w:p w14:paraId="061466D8" w14:textId="77777777" w:rsidR="00E60475" w:rsidRPr="0031595A" w:rsidRDefault="00E60475" w:rsidP="00E60475">
      <w:r w:rsidRPr="0031595A">
        <w:t>Fiola, J.A.  2012.  Grape Variety Performance of UME R&amp;D Vineyards on the Eastern Shore of Maryland</w:t>
      </w:r>
      <w:r w:rsidRPr="0031595A">
        <w:rPr>
          <w:rFonts w:eastAsia="MS Mincho"/>
          <w:i/>
        </w:rPr>
        <w:t xml:space="preserve"> and</w:t>
      </w:r>
      <w:r w:rsidRPr="0031595A">
        <w:rPr>
          <w:rFonts w:eastAsia="MS Mincho"/>
        </w:rPr>
        <w:t xml:space="preserve"> Evaluation of Wines of Promising Experimental Varieties from Eastern Shore R&amp;D vineyards.  MGGA/</w:t>
      </w:r>
      <w:r w:rsidRPr="0031595A">
        <w:t>UME Summer Twilight Meeting.  Sudlersville, Maryland.</w:t>
      </w:r>
    </w:p>
    <w:p w14:paraId="57BA13E1" w14:textId="77777777" w:rsidR="00E60475" w:rsidRPr="0031595A" w:rsidRDefault="00E60475" w:rsidP="00E60475"/>
    <w:p w14:paraId="18998D69" w14:textId="77777777" w:rsidR="00E60475" w:rsidRPr="0031595A" w:rsidRDefault="00E60475" w:rsidP="00E60475">
      <w:r w:rsidRPr="0031595A">
        <w:t xml:space="preserve">Fiola, J.A.  2012.  </w:t>
      </w:r>
      <w:r w:rsidRPr="0031595A">
        <w:rPr>
          <w:rFonts w:eastAsia="MS Mincho"/>
        </w:rPr>
        <w:t>Experimental Varieties Performance in Southern Maryland</w:t>
      </w:r>
      <w:r w:rsidRPr="0031595A">
        <w:rPr>
          <w:rFonts w:eastAsia="MS Mincho"/>
          <w:i/>
        </w:rPr>
        <w:t xml:space="preserve"> and</w:t>
      </w:r>
      <w:r w:rsidRPr="0031595A">
        <w:rPr>
          <w:rFonts w:eastAsia="MS Mincho"/>
        </w:rPr>
        <w:t xml:space="preserve"> Evaluation of Wines of Promising Experimental Varieties from CMREC R&amp;D vineyard.  CMREC</w:t>
      </w:r>
      <w:r w:rsidRPr="0031595A">
        <w:t xml:space="preserve"> Twilight Meeting.  Upper Marlboro, Maryland.</w:t>
      </w:r>
    </w:p>
    <w:p w14:paraId="55D2B37C" w14:textId="77777777" w:rsidR="00E60475" w:rsidRPr="0031595A" w:rsidRDefault="00E60475" w:rsidP="00E60475"/>
    <w:p w14:paraId="0F3C7AAF" w14:textId="77777777" w:rsidR="00E60475" w:rsidRPr="0031595A" w:rsidRDefault="00E60475" w:rsidP="00E60475">
      <w:r w:rsidRPr="0031595A">
        <w:t xml:space="preserve">Fiola, J.A.  2012.  Evaluating Wine from </w:t>
      </w:r>
      <w:r>
        <w:t xml:space="preserve">the Same </w:t>
      </w:r>
      <w:r w:rsidRPr="0031595A">
        <w:t xml:space="preserve">Varieties </w:t>
      </w:r>
      <w:r>
        <w:t>G</w:t>
      </w:r>
      <w:r w:rsidRPr="0031595A">
        <w:t xml:space="preserve">rown </w:t>
      </w:r>
      <w:r>
        <w:t>in M</w:t>
      </w:r>
      <w:r w:rsidRPr="0031595A">
        <w:t xml:space="preserve">ultiple </w:t>
      </w:r>
      <w:r>
        <w:t>L</w:t>
      </w:r>
      <w:r w:rsidRPr="0031595A">
        <w:t>ocations at the UME R&amp;D Vineyards.  MWA Winemaker’s Workshop.  Annapolis, Maryland.</w:t>
      </w:r>
    </w:p>
    <w:p w14:paraId="1E3B4EDD" w14:textId="77777777" w:rsidR="00E60475" w:rsidRPr="0031595A" w:rsidRDefault="00E60475" w:rsidP="00E60475"/>
    <w:p w14:paraId="644D2C1B" w14:textId="77777777" w:rsidR="00E60475" w:rsidRPr="0031595A" w:rsidRDefault="00E60475" w:rsidP="00E60475">
      <w:r w:rsidRPr="0031595A">
        <w:t>Fiola, J.A.  2011.  What We Learning About Regional Grape Variety Performance from Our CMREC Vineyards</w:t>
      </w:r>
      <w:r w:rsidRPr="0031595A">
        <w:rPr>
          <w:rFonts w:eastAsia="MS Mincho"/>
        </w:rPr>
        <w:t>.  University of Maryland College Park Scholars Field Day</w:t>
      </w:r>
      <w:r w:rsidRPr="0031595A">
        <w:t>.  Largo, Maryland.  (70 participants)</w:t>
      </w:r>
    </w:p>
    <w:p w14:paraId="7FA1EE02" w14:textId="77777777" w:rsidR="00E60475" w:rsidRPr="0031595A" w:rsidRDefault="00E60475" w:rsidP="00E60475"/>
    <w:p w14:paraId="0234B9A4" w14:textId="77777777" w:rsidR="00E60475" w:rsidRPr="0031595A" w:rsidRDefault="00E60475" w:rsidP="00E60475">
      <w:r w:rsidRPr="0031595A">
        <w:t>Fiola, J.A.  2012 Recommended</w:t>
      </w:r>
      <w:r w:rsidRPr="0031595A">
        <w:rPr>
          <w:rFonts w:eastAsia="MS Mincho"/>
        </w:rPr>
        <w:t xml:space="preserve"> </w:t>
      </w:r>
      <w:r w:rsidRPr="0031595A">
        <w:t xml:space="preserve">Winegrape </w:t>
      </w:r>
      <w:r w:rsidRPr="0031595A">
        <w:rPr>
          <w:rFonts w:eastAsia="MS Mincho"/>
        </w:rPr>
        <w:t>Variety for Maryland.  Contributed variety recommendations which are annually updated and posted on the MGGA website</w:t>
      </w:r>
      <w:r w:rsidRPr="0031595A">
        <w:t>.</w:t>
      </w:r>
    </w:p>
    <w:p w14:paraId="3BC2863F" w14:textId="77777777" w:rsidR="00E60475" w:rsidRDefault="00E60475" w:rsidP="00E60475">
      <w:pPr>
        <w:rPr>
          <w:lang w:val="en-US"/>
        </w:rPr>
      </w:pPr>
    </w:p>
    <w:p w14:paraId="30A4E52C" w14:textId="77777777" w:rsidR="00E60475" w:rsidRPr="00841185" w:rsidRDefault="00E60475" w:rsidP="00E60475">
      <w:r w:rsidRPr="00841185">
        <w:t>Fiola, J.A.  201</w:t>
      </w:r>
      <w:r>
        <w:t>3</w:t>
      </w:r>
      <w:r w:rsidRPr="00841185">
        <w:t>.  Tasting of Promising Imported Varieties from Italy growing in Maryland.   The grapes of Delight – New and Old Italian Grape Cultivars for New Jersey.  November.  Upper Deerfield, NJ.</w:t>
      </w:r>
    </w:p>
    <w:p w14:paraId="40F8A200" w14:textId="77777777" w:rsidR="00E60475" w:rsidRPr="00841185" w:rsidRDefault="00E60475" w:rsidP="00E60475"/>
    <w:p w14:paraId="1D6BABC0" w14:textId="77777777" w:rsidR="00E60475" w:rsidRPr="00841185" w:rsidRDefault="00E60475" w:rsidP="00E60475">
      <w:r w:rsidRPr="00841185">
        <w:t>Fiola, J.A.  2014.  Grape Varieties for the Diverse Regions of Michigan.  Wine Grape Vineyard establishment conference.  East Lansing, Michigan.  (90 participants)</w:t>
      </w:r>
    </w:p>
    <w:p w14:paraId="46A89EBF" w14:textId="77777777" w:rsidR="00E60475" w:rsidRPr="00841185" w:rsidRDefault="00E60475" w:rsidP="00E60475">
      <w:pPr>
        <w:jc w:val="center"/>
      </w:pPr>
    </w:p>
    <w:p w14:paraId="4DDECF7E" w14:textId="77777777" w:rsidR="00E60475" w:rsidRPr="00841185" w:rsidRDefault="00E60475" w:rsidP="00E60475">
      <w:r w:rsidRPr="00841185">
        <w:t>Fiola, J.A.  2014.  UME Red Wines from Dry to Dessert – Wine Styles, Food Matching and Health Benefits.  Re Wine and Chocolate for Heart Health Seminar.  February.  Hagerstown, Maryland.  (165 participants)</w:t>
      </w:r>
    </w:p>
    <w:p w14:paraId="77CAE0E6" w14:textId="77777777" w:rsidR="00E60475" w:rsidRPr="00841185" w:rsidRDefault="00E60475" w:rsidP="00E60475"/>
    <w:p w14:paraId="3D22C660" w14:textId="77777777" w:rsidR="00E60475" w:rsidRPr="00841185" w:rsidRDefault="00E60475" w:rsidP="00E60475">
      <w:r w:rsidRPr="00841185">
        <w:t>Fiola, J.A.  2014.  Promising varieties from NE-1020 variety evaluations (w/ tasting).  SCRI Research Summit - “Improved Grape and Wine Quality in a Challenging Environment….” February.  Charlottesville, VA.</w:t>
      </w:r>
    </w:p>
    <w:p w14:paraId="7A211D39" w14:textId="77777777" w:rsidR="00E60475" w:rsidRPr="00841185" w:rsidRDefault="00E60475" w:rsidP="00E60475"/>
    <w:p w14:paraId="636B176E" w14:textId="77777777" w:rsidR="00E60475" w:rsidRPr="00841185" w:rsidRDefault="00E60475" w:rsidP="00E60475">
      <w:r w:rsidRPr="00841185">
        <w:t>Fiola, J.A.  2014.  Grape Varieties for the Diverse Regions of Maryland.  New Grape Growers Workshop.  February.  Baltimore, Maryland.  (45 participants)</w:t>
      </w:r>
    </w:p>
    <w:p w14:paraId="1E6EBD64" w14:textId="77777777" w:rsidR="00E60475" w:rsidRPr="00841185" w:rsidRDefault="00E60475" w:rsidP="00E60475"/>
    <w:p w14:paraId="1964646C" w14:textId="77777777" w:rsidR="00E60475" w:rsidRPr="00841185" w:rsidRDefault="00E60475" w:rsidP="00E60475">
      <w:r w:rsidRPr="00841185">
        <w:lastRenderedPageBreak/>
        <w:t>Fiola, J.A.  2014.  What is New and Exciting in UME Regional Grape Variety Performance</w:t>
      </w:r>
      <w:r w:rsidRPr="00841185">
        <w:rPr>
          <w:rFonts w:eastAsia="MS Mincho"/>
        </w:rPr>
        <w:t xml:space="preserve">.  </w:t>
      </w:r>
      <w:r w:rsidRPr="00841185">
        <w:t>MGGA/MWA/UME Annual Meeting.  February.  Baltimore, Maryland. (75 participants).</w:t>
      </w:r>
    </w:p>
    <w:p w14:paraId="3B6D3476" w14:textId="77777777" w:rsidR="00E60475" w:rsidRPr="00841185" w:rsidRDefault="00E60475" w:rsidP="00E60475"/>
    <w:p w14:paraId="678279AB" w14:textId="77777777" w:rsidR="00E60475" w:rsidRPr="00841185" w:rsidRDefault="00E60475" w:rsidP="00E60475">
      <w:r w:rsidRPr="00841185">
        <w:t>Fiola, J.A.  2014.  Grape Variety Performance from UME R&amp;D Vineyards on the Eastern Shore Region of Maryland</w:t>
      </w:r>
      <w:r w:rsidRPr="00841185">
        <w:rPr>
          <w:rFonts w:eastAsia="MS Mincho"/>
        </w:rPr>
        <w:t xml:space="preserve">.  </w:t>
      </w:r>
      <w:r w:rsidRPr="00841185">
        <w:t>MGGA/MWA/UME Summer Field Day.  June.  Marydel, Delaware.  (56 participants)</w:t>
      </w:r>
    </w:p>
    <w:p w14:paraId="1382770E" w14:textId="77777777" w:rsidR="00E60475" w:rsidRPr="00841185" w:rsidRDefault="00E60475" w:rsidP="00E60475"/>
    <w:p w14:paraId="0F1E1713" w14:textId="77777777" w:rsidR="00E60475" w:rsidRPr="00841185" w:rsidRDefault="00E60475" w:rsidP="00E60475">
      <w:r w:rsidRPr="00841185">
        <w:t>Fiola, J.A.  2014.  Evaluation of Wines from Red Varieties Grown in UME R&amp;D Vineyards in Diverse Regions of Maryland.  MWA Winemaker’s Workshop.  July.  Frederick, Maryland.  (11 participants)</w:t>
      </w:r>
    </w:p>
    <w:p w14:paraId="1067F638" w14:textId="77777777" w:rsidR="00E60475" w:rsidRPr="00841185" w:rsidRDefault="00E60475" w:rsidP="00E60475"/>
    <w:p w14:paraId="7F5D6C4D" w14:textId="77777777" w:rsidR="00E60475" w:rsidRPr="00841185" w:rsidRDefault="00E60475" w:rsidP="00E60475">
      <w:r w:rsidRPr="00841185">
        <w:t xml:space="preserve">Fiola, J.A.  2014.  </w:t>
      </w:r>
      <w:r w:rsidRPr="00841185">
        <w:rPr>
          <w:rFonts w:eastAsia="MS Mincho"/>
        </w:rPr>
        <w:t>Experimental Varieties Performance in Southern Maryland</w:t>
      </w:r>
      <w:r w:rsidRPr="00841185">
        <w:rPr>
          <w:rFonts w:eastAsia="MS Mincho"/>
          <w:i/>
        </w:rPr>
        <w:t xml:space="preserve"> and</w:t>
      </w:r>
      <w:r w:rsidRPr="00841185">
        <w:rPr>
          <w:rFonts w:eastAsia="MS Mincho"/>
        </w:rPr>
        <w:t xml:space="preserve"> Evaluation of Wines of Promising Experimental Varieties from CMREC R&amp;D vineyard.  CMREC</w:t>
      </w:r>
      <w:r w:rsidRPr="00841185">
        <w:t xml:space="preserve"> Twilight Meeting.  August.  Upper Marlboro, Maryland.  (74 participants)</w:t>
      </w:r>
    </w:p>
    <w:p w14:paraId="3E10BB63" w14:textId="77777777" w:rsidR="00E60475" w:rsidRPr="00841185" w:rsidRDefault="00E60475" w:rsidP="00E60475"/>
    <w:p w14:paraId="22F190B8" w14:textId="77777777" w:rsidR="00E60475" w:rsidRPr="00841185" w:rsidRDefault="00E60475" w:rsidP="00E60475">
      <w:r w:rsidRPr="00841185">
        <w:t>Fiola, J.A.  2014.  Evaluation of Wines from Aromatic White Varieties Grown in UME R&amp;D Vineyards in Diverse Regions of Maryland.  MWA Winemaker’s Workshop.  August.  Libertytown, Maryland.   (12 participants)</w:t>
      </w:r>
    </w:p>
    <w:p w14:paraId="2849AED3" w14:textId="77777777" w:rsidR="00E60475" w:rsidRPr="00841185" w:rsidRDefault="00E60475" w:rsidP="00E60475">
      <w:r w:rsidRPr="00841185">
        <w:t xml:space="preserve"> </w:t>
      </w:r>
    </w:p>
    <w:p w14:paraId="2DC48F2C" w14:textId="77777777" w:rsidR="00E60475" w:rsidRPr="00841185" w:rsidRDefault="00E60475" w:rsidP="00E60475">
      <w:r w:rsidRPr="00841185">
        <w:t>Fiola, J.A.  2014.  What We Learning About Regional Grape Variety Performance from the UME CMREC Vineyard</w:t>
      </w:r>
      <w:r w:rsidRPr="00841185">
        <w:rPr>
          <w:rFonts w:eastAsia="MS Mincho"/>
        </w:rPr>
        <w:t>.  University of Maryland College Park Scholars Field Day</w:t>
      </w:r>
      <w:r w:rsidRPr="00841185">
        <w:t>.  August.  Largo, Maryland.  (65 participants)</w:t>
      </w:r>
    </w:p>
    <w:p w14:paraId="68B55F80" w14:textId="77777777" w:rsidR="00E60475" w:rsidRDefault="00E60475" w:rsidP="00E60475"/>
    <w:p w14:paraId="111DAD82" w14:textId="77777777" w:rsidR="00E60475" w:rsidRPr="00841185" w:rsidRDefault="00E60475" w:rsidP="00E60475">
      <w:r w:rsidRPr="00841185">
        <w:t>Fiola, J.A.  201</w:t>
      </w:r>
      <w:r>
        <w:t>4</w:t>
      </w:r>
      <w:r w:rsidRPr="00841185">
        <w:t xml:space="preserve">.  Tasting of Promising </w:t>
      </w:r>
      <w:r>
        <w:t>Alternative Varieties G</w:t>
      </w:r>
      <w:r w:rsidRPr="00841185">
        <w:t xml:space="preserve">rowing in Maryland.   </w:t>
      </w:r>
      <w:r>
        <w:t>History of Fermentation and Distillation in Washington County</w:t>
      </w:r>
      <w:r w:rsidRPr="00841185">
        <w:t xml:space="preserve">.  November.  </w:t>
      </w:r>
      <w:r>
        <w:t>Hagerstown, MD</w:t>
      </w:r>
      <w:r w:rsidRPr="00841185">
        <w:t>.</w:t>
      </w:r>
    </w:p>
    <w:p w14:paraId="3A961F4E" w14:textId="77777777" w:rsidR="00E60475" w:rsidRPr="00841185" w:rsidRDefault="00E60475" w:rsidP="00E60475"/>
    <w:p w14:paraId="2C3BCD54" w14:textId="77777777" w:rsidR="00E60475" w:rsidRPr="00841185" w:rsidRDefault="00E60475" w:rsidP="00E60475">
      <w:r w:rsidRPr="00841185">
        <w:t xml:space="preserve">Fiola, J.A.  2014.  UME </w:t>
      </w:r>
      <w:r>
        <w:t>Grape Research and Extension Program</w:t>
      </w:r>
      <w:r w:rsidRPr="00841185">
        <w:t xml:space="preserve">.  </w:t>
      </w:r>
      <w:r>
        <w:t>Frederick Rotary.  December</w:t>
      </w:r>
      <w:r w:rsidRPr="00841185">
        <w:t xml:space="preserve">.  </w:t>
      </w:r>
      <w:r>
        <w:t xml:space="preserve">Frederick, </w:t>
      </w:r>
      <w:r w:rsidRPr="00841185">
        <w:t>Maryland.  (</w:t>
      </w:r>
      <w:r>
        <w:t>8</w:t>
      </w:r>
      <w:r w:rsidRPr="00841185">
        <w:t>5 participants)</w:t>
      </w:r>
      <w:r>
        <w:t>.</w:t>
      </w:r>
    </w:p>
    <w:p w14:paraId="0D40C8C4" w14:textId="77777777" w:rsidR="00E60475" w:rsidRDefault="00E60475" w:rsidP="00E60475"/>
    <w:p w14:paraId="0962B1FE" w14:textId="77777777" w:rsidR="00E60475" w:rsidRPr="00AD749F" w:rsidRDefault="00E60475" w:rsidP="00E60475">
      <w:r w:rsidRPr="00AD749F">
        <w:t>Fiola, J.A.  2015.</w:t>
      </w:r>
      <w:r>
        <w:t xml:space="preserve"> </w:t>
      </w:r>
      <w:r w:rsidRPr="00AD749F">
        <w:t>Recommended and Promising Varieties for the Mid-Atlantic.  Mid-Atlantic</w:t>
      </w:r>
      <w:r>
        <w:t xml:space="preserve"> F</w:t>
      </w:r>
      <w:r w:rsidRPr="00AD749F">
        <w:t xml:space="preserve">ruit and Vegetable Convention.  February.  </w:t>
      </w:r>
      <w:r>
        <w:t>(</w:t>
      </w:r>
      <w:r w:rsidRPr="00AD749F">
        <w:t>102 participants</w:t>
      </w:r>
      <w:r>
        <w:t>)</w:t>
      </w:r>
    </w:p>
    <w:p w14:paraId="2A5305E3" w14:textId="77777777" w:rsidR="00E60475" w:rsidRPr="00AD749F" w:rsidRDefault="00E60475" w:rsidP="00E60475"/>
    <w:p w14:paraId="4E159A2C" w14:textId="77777777" w:rsidR="00E60475" w:rsidRPr="0031595A" w:rsidRDefault="00E60475" w:rsidP="00E60475">
      <w:r w:rsidRPr="0031595A">
        <w:t>Fiola, J.A.  201</w:t>
      </w:r>
      <w:r>
        <w:t>5</w:t>
      </w:r>
      <w:r w:rsidRPr="0031595A">
        <w:t xml:space="preserve">.  Grape Varieties for the Diverse Regions of </w:t>
      </w:r>
      <w:r>
        <w:t>New Jersey</w:t>
      </w:r>
      <w:r w:rsidRPr="0031595A">
        <w:t>.  New Grape Growers Workshop</w:t>
      </w:r>
      <w:r>
        <w:t xml:space="preserve"> - New Jersey F</w:t>
      </w:r>
      <w:r w:rsidRPr="00AD749F">
        <w:t>ruit and Vegetable Convention</w:t>
      </w:r>
      <w:r w:rsidRPr="0031595A">
        <w:t xml:space="preserve"> </w:t>
      </w:r>
      <w:r>
        <w:t>-</w:t>
      </w:r>
      <w:r w:rsidRPr="0031595A">
        <w:t xml:space="preserve">.  </w:t>
      </w:r>
      <w:r>
        <w:t>February.  Atlantic City</w:t>
      </w:r>
      <w:r w:rsidRPr="0031595A">
        <w:t xml:space="preserve">, </w:t>
      </w:r>
      <w:r>
        <w:t>New Jersey</w:t>
      </w:r>
      <w:r w:rsidRPr="0031595A">
        <w:t>.  (</w:t>
      </w:r>
      <w:r>
        <w:t>35</w:t>
      </w:r>
      <w:r w:rsidRPr="0031595A">
        <w:t xml:space="preserve"> participants)</w:t>
      </w:r>
    </w:p>
    <w:p w14:paraId="2DC8797B" w14:textId="77777777" w:rsidR="00E60475" w:rsidRDefault="00E60475" w:rsidP="00E60475"/>
    <w:p w14:paraId="7EE921F2" w14:textId="77777777" w:rsidR="00E60475" w:rsidRPr="00841185" w:rsidRDefault="00E60475" w:rsidP="00E60475">
      <w:r w:rsidRPr="00841185">
        <w:t>Fiola, J.A.  201</w:t>
      </w:r>
      <w:r>
        <w:t>5</w:t>
      </w:r>
      <w:r w:rsidRPr="00841185">
        <w:t xml:space="preserve">.  Grape Varieties for the Diverse Regions of Maryland.  </w:t>
      </w:r>
      <w:r>
        <w:t xml:space="preserve">UME </w:t>
      </w:r>
      <w:r w:rsidRPr="00841185">
        <w:t>New Grape Growers Workshop.  February.  Baltimore, Maryland.  (45 participants)</w:t>
      </w:r>
    </w:p>
    <w:p w14:paraId="50C83EF1" w14:textId="77777777" w:rsidR="00E60475" w:rsidRDefault="00E60475" w:rsidP="00E60475"/>
    <w:p w14:paraId="2D239179" w14:textId="77777777" w:rsidR="00E60475" w:rsidRPr="00841185" w:rsidRDefault="00E60475" w:rsidP="00E60475">
      <w:r w:rsidRPr="00CD3726">
        <w:t>Fiola, J.A.  2015.  Regional Adaptation of Varieties: Climate, Soils, Disease Management &amp; Wine Making</w:t>
      </w:r>
      <w:r>
        <w:t xml:space="preserve">.  </w:t>
      </w:r>
      <w:r w:rsidRPr="00841185">
        <w:t>MGGA/MWA/UME Annual Meeting.  February.  Baltimore, Maryland. (</w:t>
      </w:r>
      <w:r>
        <w:t>9</w:t>
      </w:r>
      <w:r w:rsidRPr="00841185">
        <w:t>5 participants).</w:t>
      </w:r>
    </w:p>
    <w:p w14:paraId="48909457" w14:textId="77777777" w:rsidR="00E60475" w:rsidRDefault="00E60475" w:rsidP="00E60475"/>
    <w:p w14:paraId="6D97AF16" w14:textId="77777777" w:rsidR="00E60475" w:rsidRPr="00841185" w:rsidRDefault="00E60475" w:rsidP="00E60475">
      <w:r w:rsidRPr="00841185">
        <w:t>Fiola, J.A.  201</w:t>
      </w:r>
      <w:r>
        <w:t>5</w:t>
      </w:r>
      <w:r w:rsidRPr="00841185">
        <w:t>.  What is New and Exciting in UME Regional Grape Variety Performance</w:t>
      </w:r>
      <w:r w:rsidRPr="00841185">
        <w:rPr>
          <w:rFonts w:eastAsia="MS Mincho"/>
        </w:rPr>
        <w:t xml:space="preserve">.  </w:t>
      </w:r>
      <w:r w:rsidRPr="00841185">
        <w:t>MGGA/MWA/UME Annual Meeting.  February.  Baltimore, Maryland. (</w:t>
      </w:r>
      <w:r>
        <w:t>7</w:t>
      </w:r>
      <w:r w:rsidRPr="00841185">
        <w:t>5 participants).</w:t>
      </w:r>
    </w:p>
    <w:p w14:paraId="6F24C4E4" w14:textId="77777777" w:rsidR="00E60475" w:rsidRPr="00841185" w:rsidRDefault="00E60475" w:rsidP="00E60475">
      <w:r w:rsidRPr="00CD3726">
        <w:lastRenderedPageBreak/>
        <w:br/>
      </w:r>
      <w:r w:rsidRPr="00841185">
        <w:t>Fiola, J.A.  201</w:t>
      </w:r>
      <w:r>
        <w:t>5</w:t>
      </w:r>
      <w:r w:rsidRPr="00841185">
        <w:t>.  UME Red Wines from Dry to Dessert – Wine Styles, Food Matching and Health Benefits.  Re</w:t>
      </w:r>
      <w:r>
        <w:t>d</w:t>
      </w:r>
      <w:r w:rsidRPr="00841185">
        <w:t xml:space="preserve"> Wine and Chocolate for Heart Health Seminar.  February.  Hagerstown, Maryland.  (165 participants)</w:t>
      </w:r>
    </w:p>
    <w:p w14:paraId="70A2603A" w14:textId="77777777" w:rsidR="00E60475" w:rsidRPr="00CD3726" w:rsidRDefault="00E60475" w:rsidP="00E60475"/>
    <w:p w14:paraId="20528596" w14:textId="77777777" w:rsidR="00E60475" w:rsidRPr="00841185" w:rsidRDefault="00E60475" w:rsidP="00E60475">
      <w:r w:rsidRPr="00841185">
        <w:t>Fiola, J.A.  201</w:t>
      </w:r>
      <w:r>
        <w:t>5</w:t>
      </w:r>
      <w:r w:rsidRPr="00841185">
        <w:t xml:space="preserve">.  UME </w:t>
      </w:r>
      <w:r>
        <w:t>Grape Research and Extension</w:t>
      </w:r>
      <w:r w:rsidRPr="00841185">
        <w:t xml:space="preserve">.  </w:t>
      </w:r>
      <w:r>
        <w:t>Funkstown Lions Club.  March</w:t>
      </w:r>
      <w:r w:rsidRPr="00841185">
        <w:t xml:space="preserve">.  </w:t>
      </w:r>
      <w:r>
        <w:t>Funkstown</w:t>
      </w:r>
      <w:r w:rsidRPr="00841185">
        <w:t>, Maryland.  (</w:t>
      </w:r>
      <w:r>
        <w:t>35</w:t>
      </w:r>
      <w:r w:rsidRPr="00841185">
        <w:t xml:space="preserve"> participants)</w:t>
      </w:r>
    </w:p>
    <w:p w14:paraId="18DB905B" w14:textId="77777777" w:rsidR="00E60475" w:rsidRDefault="00E60475" w:rsidP="00E60475"/>
    <w:p w14:paraId="3A3DA3C3" w14:textId="77777777" w:rsidR="00E60475" w:rsidRPr="00841185" w:rsidRDefault="00E60475" w:rsidP="00E60475">
      <w:r w:rsidRPr="00841185">
        <w:t>Fiola, J.A.  201</w:t>
      </w:r>
      <w:r>
        <w:t>5</w:t>
      </w:r>
      <w:r w:rsidRPr="00841185">
        <w:t xml:space="preserve">.  UME </w:t>
      </w:r>
      <w:r>
        <w:t>Grape Variety Research</w:t>
      </w:r>
      <w:r w:rsidRPr="00841185">
        <w:t xml:space="preserve">. </w:t>
      </w:r>
      <w:r>
        <w:t xml:space="preserve"> Montgomery County Local Foods.  May</w:t>
      </w:r>
      <w:r w:rsidRPr="00841185">
        <w:t xml:space="preserve">.  </w:t>
      </w:r>
      <w:r>
        <w:t>Westminster</w:t>
      </w:r>
      <w:r w:rsidRPr="00841185">
        <w:t>, Maryland.  (</w:t>
      </w:r>
      <w:r>
        <w:t>45</w:t>
      </w:r>
      <w:r w:rsidRPr="00841185">
        <w:t xml:space="preserve"> participants)</w:t>
      </w:r>
    </w:p>
    <w:p w14:paraId="69C04C39" w14:textId="77777777" w:rsidR="00E60475" w:rsidRPr="00841185" w:rsidRDefault="00E60475" w:rsidP="00E60475"/>
    <w:p w14:paraId="1139257D" w14:textId="77777777" w:rsidR="00E60475" w:rsidRPr="00841185" w:rsidRDefault="00E60475" w:rsidP="00E60475">
      <w:r w:rsidRPr="00841185">
        <w:t>Fiola, J.A.  201</w:t>
      </w:r>
      <w:r>
        <w:t>5</w:t>
      </w:r>
      <w:r w:rsidRPr="00841185">
        <w:t xml:space="preserve">.  </w:t>
      </w:r>
      <w:r w:rsidRPr="00841185">
        <w:rPr>
          <w:rFonts w:eastAsia="MS Mincho"/>
        </w:rPr>
        <w:t>Experimental Varieties Performance in Southern Maryland</w:t>
      </w:r>
      <w:r w:rsidRPr="00841185">
        <w:rPr>
          <w:rFonts w:eastAsia="MS Mincho"/>
          <w:i/>
        </w:rPr>
        <w:t xml:space="preserve"> and</w:t>
      </w:r>
      <w:r w:rsidRPr="00841185">
        <w:rPr>
          <w:rFonts w:eastAsia="MS Mincho"/>
        </w:rPr>
        <w:t xml:space="preserve"> Evaluation of Wines of Promising Experimental Varieties from CMREC R&amp;D vineyard.  CMREC</w:t>
      </w:r>
      <w:r w:rsidRPr="00841185">
        <w:t xml:space="preserve"> Twilight Meeting.  August.  Upper Marlboro, Maryland.  (74 participants)</w:t>
      </w:r>
    </w:p>
    <w:p w14:paraId="585FECC6" w14:textId="77777777" w:rsidR="00E60475" w:rsidRPr="00841185" w:rsidRDefault="00E60475" w:rsidP="00E60475"/>
    <w:p w14:paraId="730B42E4" w14:textId="77777777" w:rsidR="00E60475" w:rsidRPr="00841185" w:rsidRDefault="00E60475" w:rsidP="00E60475">
      <w:r w:rsidRPr="00841185">
        <w:t>Fiola, J.A.  201</w:t>
      </w:r>
      <w:r>
        <w:t>5</w:t>
      </w:r>
      <w:r w:rsidRPr="00841185">
        <w:t>.  What We Learning About Regional Grape Variety Performance from the UME CMREC Vineyard</w:t>
      </w:r>
      <w:r w:rsidRPr="00841185">
        <w:rPr>
          <w:rFonts w:eastAsia="MS Mincho"/>
        </w:rPr>
        <w:t>.  University of Maryland College Park Scholars Field Day</w:t>
      </w:r>
      <w:r w:rsidRPr="00841185">
        <w:t>.  August.  Largo, Maryland.  (65 participants)</w:t>
      </w:r>
    </w:p>
    <w:p w14:paraId="1212124D" w14:textId="77777777" w:rsidR="00835EF3" w:rsidRDefault="00835EF3">
      <w:pPr>
        <w:rPr>
          <w:lang w:val="en-US"/>
        </w:rPr>
      </w:pPr>
    </w:p>
    <w:p w14:paraId="5A54D5FC" w14:textId="77777777" w:rsidR="00E60475" w:rsidRDefault="00A93969">
      <w:pPr>
        <w:rPr>
          <w:lang w:val="en-US"/>
        </w:rPr>
      </w:pPr>
      <w:hyperlink w:anchor="readobjective2_a_OH" w:history="1">
        <w:r w:rsidR="00350871">
          <w:rPr>
            <w:rStyle w:val="Hyperlink"/>
            <w:lang w:val="en-US"/>
          </w:rPr>
          <w:t>Back to repor</w:t>
        </w:r>
        <w:r w:rsidR="00E60475" w:rsidRPr="00E60475">
          <w:rPr>
            <w:rStyle w:val="Hyperlink"/>
            <w:lang w:val="en-US"/>
          </w:rPr>
          <w:t>t</w:t>
        </w:r>
      </w:hyperlink>
    </w:p>
    <w:p w14:paraId="03A1FF5D" w14:textId="77777777" w:rsidR="00E60475" w:rsidRDefault="00E60475">
      <w:pPr>
        <w:rPr>
          <w:lang w:val="en-US"/>
        </w:rPr>
      </w:pPr>
    </w:p>
    <w:p w14:paraId="78CE4BF4" w14:textId="77777777" w:rsidR="00E60475" w:rsidRPr="00350871" w:rsidRDefault="00E60475" w:rsidP="00E60475">
      <w:pPr>
        <w:pBdr>
          <w:top w:val="single" w:sz="4" w:space="1" w:color="auto"/>
          <w:left w:val="single" w:sz="4" w:space="4" w:color="auto"/>
          <w:bottom w:val="single" w:sz="4" w:space="1" w:color="auto"/>
          <w:right w:val="single" w:sz="4" w:space="4" w:color="auto"/>
        </w:pBdr>
        <w:rPr>
          <w:b/>
          <w:lang w:val="en-US"/>
        </w:rPr>
      </w:pPr>
      <w:bookmarkStart w:id="29" w:name="objective2_b"/>
      <w:bookmarkEnd w:id="29"/>
      <w:r w:rsidRPr="00350871">
        <w:rPr>
          <w:b/>
          <w:lang w:val="en-US"/>
        </w:rPr>
        <w:t xml:space="preserve">Objective 2. Develop research-based recommendations for optimally matching grape cultivars with site-specific environmental conditions </w:t>
      </w:r>
    </w:p>
    <w:p w14:paraId="1D44C02F" w14:textId="77777777" w:rsidR="00E60475" w:rsidRPr="00350871" w:rsidRDefault="00E60475">
      <w:pPr>
        <w:rPr>
          <w:lang w:val="en-US"/>
        </w:rPr>
      </w:pPr>
    </w:p>
    <w:p w14:paraId="718D9E51" w14:textId="77777777" w:rsidR="004F1766" w:rsidRPr="00350871" w:rsidRDefault="00E60475" w:rsidP="00350871">
      <w:pPr>
        <w:spacing w:after="100" w:afterAutospacing="1"/>
        <w:ind w:left="360" w:hanging="360"/>
        <w:rPr>
          <w:lang w:val="en-US"/>
        </w:rPr>
      </w:pPr>
      <w:r w:rsidRPr="00350871">
        <w:rPr>
          <w:b/>
          <w:lang w:val="en-US"/>
        </w:rPr>
        <w:t xml:space="preserve">Objective 2b.  Develop a GIS-based model incorporating climatic, topographic, and edaphic parameters to better match specific cultivars to specific sites. </w:t>
      </w:r>
    </w:p>
    <w:p w14:paraId="60FF820F" w14:textId="77777777" w:rsidR="004F1766" w:rsidRPr="004F1766" w:rsidRDefault="004F1766" w:rsidP="005D1FEC">
      <w:pPr>
        <w:shd w:val="clear" w:color="auto" w:fill="auto"/>
        <w:rPr>
          <w:b/>
          <w:shd w:val="clear" w:color="auto" w:fill="auto"/>
          <w:lang w:val="en-US" w:eastAsia="en-US"/>
        </w:rPr>
      </w:pPr>
      <w:r w:rsidRPr="004F1766">
        <w:rPr>
          <w:b/>
          <w:shd w:val="clear" w:color="auto" w:fill="auto"/>
          <w:lang w:val="en-US" w:eastAsia="en-US"/>
        </w:rPr>
        <w:t>Publications:</w:t>
      </w:r>
    </w:p>
    <w:p w14:paraId="452D645F" w14:textId="77777777" w:rsidR="004F1766" w:rsidRDefault="004F1766" w:rsidP="005D1FEC">
      <w:pPr>
        <w:shd w:val="clear" w:color="auto" w:fill="auto"/>
        <w:rPr>
          <w:shd w:val="clear" w:color="auto" w:fill="auto"/>
          <w:lang w:val="en-US" w:eastAsia="en-US"/>
        </w:rPr>
      </w:pPr>
    </w:p>
    <w:p w14:paraId="79707211" w14:textId="77777777" w:rsidR="005D1FEC" w:rsidRDefault="005D1FEC" w:rsidP="005D1FEC">
      <w:pPr>
        <w:shd w:val="clear" w:color="auto" w:fill="auto"/>
        <w:rPr>
          <w:shd w:val="clear" w:color="auto" w:fill="auto"/>
          <w:lang w:val="en-US" w:eastAsia="en-US"/>
        </w:rPr>
      </w:pPr>
      <w:r w:rsidRPr="005D1FEC">
        <w:rPr>
          <w:shd w:val="clear" w:color="auto" w:fill="auto"/>
          <w:lang w:val="en-US" w:eastAsia="en-US"/>
        </w:rPr>
        <w:t>Lakso, A.N. N. Krause, T. Martinson, O. Shaposhnikova, R. Piccioni, A. DeGaetano. (2011). Development of an Interactive Online Decision Support System for Vineyard Site Evaluation and Selection in NY State (abstract) ASEV-Eastern Section, Baltimore, MD, July 2011.</w:t>
      </w:r>
    </w:p>
    <w:p w14:paraId="69D4E30B" w14:textId="77777777" w:rsidR="004F1766" w:rsidRDefault="004F1766" w:rsidP="005D1FEC">
      <w:pPr>
        <w:shd w:val="clear" w:color="auto" w:fill="auto"/>
        <w:rPr>
          <w:shd w:val="clear" w:color="auto" w:fill="auto"/>
          <w:lang w:val="en-US" w:eastAsia="en-US"/>
        </w:rPr>
      </w:pPr>
    </w:p>
    <w:p w14:paraId="27171A5A" w14:textId="77777777" w:rsidR="00E962AA" w:rsidRPr="004F1766" w:rsidRDefault="004F1766" w:rsidP="005D1FEC">
      <w:pPr>
        <w:shd w:val="clear" w:color="auto" w:fill="auto"/>
        <w:rPr>
          <w:b/>
          <w:shd w:val="clear" w:color="auto" w:fill="auto"/>
          <w:lang w:val="en-US" w:eastAsia="en-US"/>
        </w:rPr>
      </w:pPr>
      <w:r w:rsidRPr="004F1766">
        <w:rPr>
          <w:b/>
          <w:shd w:val="clear" w:color="auto" w:fill="auto"/>
          <w:lang w:val="en-US" w:eastAsia="en-US"/>
        </w:rPr>
        <w:t>Presentations:</w:t>
      </w:r>
    </w:p>
    <w:p w14:paraId="3C5AC41D" w14:textId="77777777" w:rsidR="004F1766" w:rsidRDefault="004F1766" w:rsidP="005D1FEC">
      <w:pPr>
        <w:shd w:val="clear" w:color="auto" w:fill="auto"/>
        <w:rPr>
          <w:shd w:val="clear" w:color="auto" w:fill="auto"/>
          <w:lang w:val="en-US" w:eastAsia="en-US"/>
        </w:rPr>
      </w:pPr>
    </w:p>
    <w:p w14:paraId="01226913" w14:textId="77777777" w:rsidR="00E962AA" w:rsidRPr="00E962AA" w:rsidRDefault="00E962AA" w:rsidP="00E962AA">
      <w:pPr>
        <w:rPr>
          <w:shd w:val="clear" w:color="auto" w:fill="auto"/>
          <w:lang w:val="en-US" w:eastAsia="en-US"/>
        </w:rPr>
      </w:pPr>
      <w:r w:rsidRPr="00E962AA">
        <w:rPr>
          <w:shd w:val="clear" w:color="auto" w:fill="auto"/>
          <w:lang w:val="en-US" w:eastAsia="en-US"/>
        </w:rPr>
        <w:t>Logan, B. 2012. Reliability maps as GIS indices for suggesting wine vineyard success in the Eastern United States (abstract). Virginia GIS Conference, Charlottesville, VA, September 2012.</w:t>
      </w:r>
    </w:p>
    <w:p w14:paraId="2025BDE5" w14:textId="77777777" w:rsidR="00E962AA" w:rsidRDefault="00E962AA" w:rsidP="005D1FEC">
      <w:pPr>
        <w:shd w:val="clear" w:color="auto" w:fill="auto"/>
        <w:rPr>
          <w:shd w:val="clear" w:color="auto" w:fill="auto"/>
          <w:lang w:val="en-US"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0"/>
      </w:tblGrid>
      <w:tr w:rsidR="00E962AA" w:rsidRPr="00E962AA" w14:paraId="65597F8D" w14:textId="77777777" w:rsidTr="001D2C83">
        <w:trPr>
          <w:tblCellSpacing w:w="15" w:type="dxa"/>
        </w:trPr>
        <w:tc>
          <w:tcPr>
            <w:tcW w:w="0" w:type="auto"/>
            <w:vAlign w:val="center"/>
            <w:hideMark/>
          </w:tcPr>
          <w:p w14:paraId="62F2B250" w14:textId="77777777" w:rsidR="00E962AA" w:rsidRDefault="00E962AA" w:rsidP="00E962AA">
            <w:pPr>
              <w:shd w:val="clear" w:color="auto" w:fill="auto"/>
              <w:rPr>
                <w:shd w:val="clear" w:color="auto" w:fill="auto"/>
                <w:lang w:val="en-US" w:eastAsia="en-US"/>
              </w:rPr>
            </w:pPr>
            <w:r w:rsidRPr="00E962AA">
              <w:rPr>
                <w:shd w:val="clear" w:color="auto" w:fill="auto"/>
                <w:lang w:val="en-US" w:eastAsia="en-US"/>
              </w:rPr>
              <w:t>Sforza, P., T. Dickerson, E. Adams and T.K. Wolf. 2012. Web-based, GIS vineyard site evaluation for Eastern US viticulture (abstract), presented at 2012 Association of American Geographers Annual Meeting, February 2012, New York, NY.</w:t>
            </w:r>
          </w:p>
          <w:p w14:paraId="13AF8E47" w14:textId="77777777" w:rsidR="004F1766" w:rsidRDefault="004F1766" w:rsidP="00E962AA">
            <w:pPr>
              <w:shd w:val="clear" w:color="auto" w:fill="auto"/>
              <w:rPr>
                <w:shd w:val="clear" w:color="auto" w:fill="auto"/>
                <w:lang w:val="en-US" w:eastAsia="en-US"/>
              </w:rPr>
            </w:pPr>
          </w:p>
          <w:p w14:paraId="50F20878" w14:textId="77777777" w:rsidR="004F1766" w:rsidRPr="004F1766" w:rsidRDefault="004F1766" w:rsidP="00E962AA">
            <w:pPr>
              <w:shd w:val="clear" w:color="auto" w:fill="auto"/>
              <w:rPr>
                <w:b/>
                <w:shd w:val="clear" w:color="auto" w:fill="auto"/>
                <w:lang w:val="en-US" w:eastAsia="en-US"/>
              </w:rPr>
            </w:pPr>
            <w:r w:rsidRPr="004F1766">
              <w:rPr>
                <w:b/>
                <w:shd w:val="clear" w:color="auto" w:fill="auto"/>
                <w:lang w:val="en-US" w:eastAsia="en-US"/>
              </w:rPr>
              <w:t xml:space="preserve">Theses/Dissertations: </w:t>
            </w:r>
          </w:p>
          <w:p w14:paraId="703BB2CA" w14:textId="77777777" w:rsidR="004F1766" w:rsidRPr="004F1766" w:rsidRDefault="004F1766" w:rsidP="004F1766">
            <w:pPr>
              <w:rPr>
                <w:lang w:val="en-US"/>
              </w:rPr>
            </w:pPr>
            <w:r w:rsidRPr="004F1766">
              <w:rPr>
                <w:lang w:val="en-US"/>
              </w:rPr>
              <w:t>Mr. Kyle Schutt, MSc candidate, Computer Science (Sforza et al.)</w:t>
            </w:r>
          </w:p>
          <w:p w14:paraId="3D46EF5C" w14:textId="77777777" w:rsidR="00E962AA" w:rsidRPr="00E962AA" w:rsidRDefault="004F1766" w:rsidP="004F1766">
            <w:pPr>
              <w:shd w:val="clear" w:color="auto" w:fill="auto"/>
              <w:rPr>
                <w:shd w:val="clear" w:color="auto" w:fill="auto"/>
                <w:lang w:val="en-US" w:eastAsia="en-US"/>
              </w:rPr>
            </w:pPr>
            <w:r w:rsidRPr="004F1766">
              <w:rPr>
                <w:lang w:val="en-US"/>
              </w:rPr>
              <w:t>Jayashree Surendrababu, GRA, M.S. student in Geography (Sforza et al.)</w:t>
            </w:r>
          </w:p>
        </w:tc>
      </w:tr>
      <w:tr w:rsidR="00E962AA" w:rsidRPr="00E962AA" w14:paraId="6A7A28EB" w14:textId="77777777" w:rsidTr="00E962AA">
        <w:trPr>
          <w:tblCellSpacing w:w="15" w:type="dxa"/>
        </w:trPr>
        <w:tc>
          <w:tcPr>
            <w:tcW w:w="0" w:type="auto"/>
            <w:vAlign w:val="center"/>
          </w:tcPr>
          <w:p w14:paraId="357F29FA" w14:textId="77777777" w:rsidR="00E962AA" w:rsidRPr="00E962AA" w:rsidRDefault="00E962AA" w:rsidP="00E962AA">
            <w:pPr>
              <w:shd w:val="clear" w:color="auto" w:fill="auto"/>
              <w:rPr>
                <w:shd w:val="clear" w:color="auto" w:fill="auto"/>
                <w:lang w:val="en-US" w:eastAsia="en-US"/>
              </w:rPr>
            </w:pPr>
          </w:p>
        </w:tc>
      </w:tr>
    </w:tbl>
    <w:p w14:paraId="6B80BC0D" w14:textId="77777777" w:rsidR="00E962AA" w:rsidRPr="005D1FEC" w:rsidRDefault="00E962AA" w:rsidP="005D1FEC">
      <w:pPr>
        <w:shd w:val="clear" w:color="auto" w:fill="auto"/>
        <w:rPr>
          <w:shd w:val="clear" w:color="auto" w:fill="auto"/>
          <w:lang w:val="en-US" w:eastAsia="en-US"/>
        </w:rPr>
      </w:pPr>
    </w:p>
    <w:p w14:paraId="44BB2227" w14:textId="77777777" w:rsidR="0038587A" w:rsidRDefault="00A93969">
      <w:pPr>
        <w:rPr>
          <w:lang w:val="en-US"/>
        </w:rPr>
      </w:pPr>
      <w:hyperlink w:anchor="readobjective2_b" w:history="1">
        <w:r w:rsidR="00E60475" w:rsidRPr="00E60475">
          <w:rPr>
            <w:rStyle w:val="Hyperlink"/>
            <w:lang w:val="en-US"/>
          </w:rPr>
          <w:t xml:space="preserve">Back to </w:t>
        </w:r>
        <w:r w:rsidR="00942FC7">
          <w:rPr>
            <w:rStyle w:val="Hyperlink"/>
            <w:lang w:val="en-US"/>
          </w:rPr>
          <w:t>report</w:t>
        </w:r>
      </w:hyperlink>
    </w:p>
    <w:p w14:paraId="5A1A0D81" w14:textId="77777777" w:rsidR="0038587A" w:rsidRDefault="0038587A">
      <w:pPr>
        <w:rPr>
          <w:lang w:val="en-US"/>
        </w:rPr>
      </w:pPr>
    </w:p>
    <w:p w14:paraId="3484F7D0" w14:textId="77777777" w:rsidR="00E60475" w:rsidRPr="00942FC7" w:rsidRDefault="00E60475" w:rsidP="00E60475">
      <w:pPr>
        <w:pBdr>
          <w:top w:val="single" w:sz="4" w:space="1" w:color="auto"/>
          <w:left w:val="single" w:sz="4" w:space="4" w:color="auto"/>
          <w:bottom w:val="single" w:sz="4" w:space="1" w:color="auto"/>
          <w:right w:val="single" w:sz="4" w:space="4" w:color="auto"/>
        </w:pBdr>
        <w:jc w:val="both"/>
        <w:rPr>
          <w:b/>
          <w:lang w:val="en-US"/>
        </w:rPr>
      </w:pPr>
      <w:bookmarkStart w:id="30" w:name="objective3_ny"/>
      <w:bookmarkEnd w:id="30"/>
      <w:r w:rsidRPr="00942FC7">
        <w:rPr>
          <w:b/>
          <w:lang w:val="en-US"/>
        </w:rPr>
        <w:t xml:space="preserve">Objective #3: Understand and capitalize on regional wine style through market exploration of consumer perception/demand, willingness to pay (WTP), and influence of quality-assurance programs </w:t>
      </w:r>
    </w:p>
    <w:p w14:paraId="6C23BA41" w14:textId="77777777" w:rsidR="00D329CE" w:rsidRPr="00942FC7" w:rsidRDefault="00E60475" w:rsidP="00E60475">
      <w:pPr>
        <w:pBdr>
          <w:top w:val="single" w:sz="4" w:space="1" w:color="auto"/>
          <w:left w:val="single" w:sz="4" w:space="4" w:color="auto"/>
          <w:bottom w:val="single" w:sz="4" w:space="1" w:color="auto"/>
          <w:right w:val="single" w:sz="4" w:space="4" w:color="auto"/>
        </w:pBdr>
        <w:jc w:val="both"/>
        <w:rPr>
          <w:lang w:val="en-US"/>
        </w:rPr>
      </w:pPr>
      <w:r w:rsidRPr="00942FC7">
        <w:rPr>
          <w:lang w:val="en-US"/>
        </w:rPr>
        <w:t>Team Leader:  Brad Rickard, Cornell University</w:t>
      </w:r>
    </w:p>
    <w:p w14:paraId="31AD4BB2" w14:textId="77777777" w:rsidR="00D329CE" w:rsidRPr="00942FC7" w:rsidRDefault="00D329CE" w:rsidP="00E60475">
      <w:pPr>
        <w:rPr>
          <w:b/>
          <w:lang w:val="en-US"/>
        </w:rPr>
      </w:pPr>
      <w:r w:rsidRPr="00942FC7">
        <w:rPr>
          <w:b/>
          <w:lang w:val="en-US"/>
        </w:rPr>
        <w:t>New York work:</w:t>
      </w:r>
    </w:p>
    <w:p w14:paraId="603DBDB5" w14:textId="77777777" w:rsidR="00D329CE" w:rsidRDefault="00D329CE" w:rsidP="00E60475">
      <w:pPr>
        <w:rPr>
          <w:lang w:val="en-US"/>
        </w:rPr>
      </w:pPr>
    </w:p>
    <w:p w14:paraId="3BA3C4FC" w14:textId="77777777" w:rsidR="004F1766" w:rsidRPr="004F1766" w:rsidRDefault="004F1766" w:rsidP="00E60475">
      <w:pPr>
        <w:rPr>
          <w:b/>
          <w:lang w:val="en-US"/>
        </w:rPr>
      </w:pPr>
      <w:r w:rsidRPr="004F1766">
        <w:rPr>
          <w:b/>
          <w:lang w:val="en-US"/>
        </w:rPr>
        <w:t>Publications:</w:t>
      </w:r>
    </w:p>
    <w:p w14:paraId="14C8D788" w14:textId="77777777" w:rsidR="004F1766" w:rsidRDefault="004F1766" w:rsidP="00E60475">
      <w:pPr>
        <w:rPr>
          <w:lang w:val="en-US"/>
        </w:rPr>
      </w:pPr>
    </w:p>
    <w:p w14:paraId="78014A07" w14:textId="77777777" w:rsidR="00E60475" w:rsidRPr="003D7494" w:rsidRDefault="00E60475" w:rsidP="00E60475">
      <w:pPr>
        <w:rPr>
          <w:bCs/>
          <w:lang w:val="en-US"/>
        </w:rPr>
      </w:pPr>
      <w:r w:rsidRPr="003D7494">
        <w:rPr>
          <w:lang w:val="en-US"/>
        </w:rPr>
        <w:t xml:space="preserve">Rickard, B.J., J.J. McClusky, and R.W. Patterson.  (2012) Reputation Tapping. AAWE Working Paper No. 119. 29pp.  </w:t>
      </w:r>
      <w:hyperlink r:id="rId78" w:history="1">
        <w:r w:rsidRPr="003D7494">
          <w:rPr>
            <w:rStyle w:val="Hyperlink"/>
            <w:bCs/>
            <w:lang w:val="en-US"/>
          </w:rPr>
          <w:t>http://www.wineeconomics.org/workingpapers/AAWE_WP119.pdf</w:t>
        </w:r>
      </w:hyperlink>
    </w:p>
    <w:p w14:paraId="6481F5A3" w14:textId="77777777" w:rsidR="00E60475" w:rsidRPr="003D7494" w:rsidRDefault="00E60475" w:rsidP="00E60475">
      <w:pPr>
        <w:rPr>
          <w:lang w:val="en-US"/>
        </w:rPr>
      </w:pPr>
    </w:p>
    <w:p w14:paraId="68B95B3C" w14:textId="77777777" w:rsidR="00E60475" w:rsidRPr="003D7494" w:rsidRDefault="00E60475" w:rsidP="00E60475">
      <w:pPr>
        <w:rPr>
          <w:bCs/>
          <w:lang w:val="en-US"/>
        </w:rPr>
      </w:pPr>
      <w:r w:rsidRPr="003D7494">
        <w:rPr>
          <w:lang w:val="en-US"/>
        </w:rPr>
        <w:t xml:space="preserve">Perla, J.M., B.J. Rickard, and T.M. Schmit. (2013) </w:t>
      </w:r>
      <w:r w:rsidRPr="003D7494">
        <w:rPr>
          <w:bCs/>
          <w:lang w:val="en-US"/>
        </w:rPr>
        <w:t xml:space="preserve">Do restaurants cater to locapours? Using Zagat survey data to examine factors that influence wine list selections. </w:t>
      </w:r>
      <w:r w:rsidRPr="003D7494">
        <w:rPr>
          <w:lang w:val="en-US"/>
        </w:rPr>
        <w:t xml:space="preserve">AAWE Working Paper No. 140. 31pp.  </w:t>
      </w:r>
      <w:hyperlink r:id="rId79" w:history="1">
        <w:r w:rsidRPr="003D7494">
          <w:rPr>
            <w:rStyle w:val="Hyperlink"/>
            <w:bCs/>
            <w:lang w:val="en-US"/>
          </w:rPr>
          <w:t>http://www.wineeconomics.org/workingpapers/AAWE_WP140.pdf</w:t>
        </w:r>
      </w:hyperlink>
    </w:p>
    <w:p w14:paraId="29EDF1A7" w14:textId="77777777" w:rsidR="00E60475" w:rsidRPr="003D7494" w:rsidRDefault="00E60475" w:rsidP="00E60475">
      <w:pPr>
        <w:rPr>
          <w:lang w:val="en-US"/>
        </w:rPr>
      </w:pPr>
    </w:p>
    <w:p w14:paraId="285C59E1" w14:textId="77777777" w:rsidR="004F1766" w:rsidRPr="004F1766" w:rsidRDefault="004F1766" w:rsidP="00E60475">
      <w:pPr>
        <w:rPr>
          <w:b/>
          <w:lang w:val="en-US"/>
        </w:rPr>
      </w:pPr>
      <w:r w:rsidRPr="004F1766">
        <w:rPr>
          <w:b/>
          <w:lang w:val="en-US"/>
        </w:rPr>
        <w:t>Presentations:</w:t>
      </w:r>
    </w:p>
    <w:p w14:paraId="79F0C7C7" w14:textId="77777777" w:rsidR="004F1766" w:rsidRDefault="004F1766" w:rsidP="00E60475">
      <w:pPr>
        <w:rPr>
          <w:lang w:val="en-US"/>
        </w:rPr>
      </w:pPr>
    </w:p>
    <w:p w14:paraId="252D2298" w14:textId="77777777" w:rsidR="00E60475" w:rsidRPr="003D7494" w:rsidRDefault="00E60475" w:rsidP="00E60475">
      <w:pPr>
        <w:rPr>
          <w:lang w:val="en-US"/>
        </w:rPr>
      </w:pPr>
      <w:r w:rsidRPr="003D7494">
        <w:rPr>
          <w:lang w:val="en-US"/>
        </w:rPr>
        <w:t>Rickard, B.J., J.J. McCluskey, and R.W. Patterson.  Examining consumer response to information about wine varietals and wine regions.  Presented at the Wine Industry Workshop, Waterloo, NY.  March 2012.</w:t>
      </w:r>
    </w:p>
    <w:p w14:paraId="4F94DA17" w14:textId="77777777" w:rsidR="00E60475" w:rsidRPr="003D7494" w:rsidRDefault="00E60475" w:rsidP="00E60475">
      <w:pPr>
        <w:rPr>
          <w:lang w:val="en-US"/>
        </w:rPr>
      </w:pPr>
    </w:p>
    <w:p w14:paraId="1C7F7907" w14:textId="77777777" w:rsidR="00E60475" w:rsidRPr="003D7494" w:rsidRDefault="00E60475" w:rsidP="00E60475">
      <w:pPr>
        <w:rPr>
          <w:lang w:val="en-US"/>
        </w:rPr>
      </w:pPr>
      <w:r w:rsidRPr="003D7494">
        <w:rPr>
          <w:lang w:val="en-US"/>
        </w:rPr>
        <w:t>Rickard, B.J., J.J. McCluskey, and R.W. Patterson.  Examining consumer response to information about wine varietals and wine regions.  Presented as a seminar in the Horticulture Department, Cornell University, March 2012.</w:t>
      </w:r>
    </w:p>
    <w:p w14:paraId="6152BEC2" w14:textId="77777777" w:rsidR="00E60475" w:rsidRPr="003D7494" w:rsidRDefault="00E60475" w:rsidP="00E60475">
      <w:pPr>
        <w:rPr>
          <w:lang w:val="en-US"/>
        </w:rPr>
      </w:pPr>
    </w:p>
    <w:p w14:paraId="3E6D01AD" w14:textId="77777777" w:rsidR="00E60475" w:rsidRPr="003D7494" w:rsidRDefault="00E60475" w:rsidP="00E60475">
      <w:pPr>
        <w:rPr>
          <w:lang w:val="en-US"/>
        </w:rPr>
      </w:pPr>
      <w:r w:rsidRPr="003D7494">
        <w:rPr>
          <w:lang w:val="en-US"/>
        </w:rPr>
        <w:t>Rickard, B.J., J.J. McCluskey, and R.W. Patterson.  Reputation Spillovers: Consumer Response to Wine Appellation Information.  Presented at the Annual Meeting of the American Association of Wine Economists, Princeton, NJ, June 2012.</w:t>
      </w:r>
    </w:p>
    <w:p w14:paraId="76E62495" w14:textId="77777777" w:rsidR="00E60475" w:rsidRPr="003D7494" w:rsidRDefault="00E60475" w:rsidP="00E60475">
      <w:pPr>
        <w:rPr>
          <w:lang w:val="en-US"/>
        </w:rPr>
      </w:pPr>
    </w:p>
    <w:p w14:paraId="7616670E" w14:textId="77777777" w:rsidR="00E60475" w:rsidRPr="003D7494" w:rsidRDefault="00E60475" w:rsidP="00E60475">
      <w:pPr>
        <w:rPr>
          <w:lang w:val="en-US"/>
        </w:rPr>
      </w:pPr>
      <w:r w:rsidRPr="003D7494">
        <w:rPr>
          <w:lang w:val="en-US"/>
        </w:rPr>
        <w:t xml:space="preserve">Perla, J.M., B.J. Rickard, and T.M. Schmit. </w:t>
      </w:r>
      <w:r w:rsidRPr="003D7494">
        <w:rPr>
          <w:bCs/>
          <w:lang w:val="en-US"/>
        </w:rPr>
        <w:t xml:space="preserve">Do restaurants cater to locapours? Using Zagat survey data to examine factors that influence wine list selections. </w:t>
      </w:r>
      <w:r w:rsidRPr="003D7494">
        <w:rPr>
          <w:lang w:val="en-US"/>
        </w:rPr>
        <w:t>Presented at the Annual Meeting of the American Association of Wine Economists, Princeton, NJ, June 2012.</w:t>
      </w:r>
    </w:p>
    <w:p w14:paraId="547C78E6" w14:textId="77777777" w:rsidR="00E60475" w:rsidRPr="003D7494" w:rsidRDefault="00E60475" w:rsidP="00E60475">
      <w:pPr>
        <w:rPr>
          <w:lang w:val="en-US"/>
        </w:rPr>
      </w:pPr>
    </w:p>
    <w:p w14:paraId="4636F049" w14:textId="77777777" w:rsidR="00E60475" w:rsidRPr="003D7494" w:rsidRDefault="00E60475" w:rsidP="00E60475">
      <w:pPr>
        <w:rPr>
          <w:lang w:val="en-US"/>
        </w:rPr>
      </w:pPr>
      <w:r w:rsidRPr="003D7494">
        <w:rPr>
          <w:lang w:val="en-US"/>
        </w:rPr>
        <w:t>Rickard, B.J., J.J. McCluskey, and R.W. Patterson.  Reputation Spillovers.  Presented at the Annual Meeting of the American Applied Economics Association, Seattle, WA, August 2012.</w:t>
      </w:r>
    </w:p>
    <w:p w14:paraId="44AD0D77" w14:textId="77777777" w:rsidR="00E60475" w:rsidRPr="003D7494" w:rsidRDefault="00E60475" w:rsidP="00E60475">
      <w:pPr>
        <w:rPr>
          <w:lang w:val="en-US"/>
        </w:rPr>
      </w:pPr>
    </w:p>
    <w:p w14:paraId="3DEA6C1E" w14:textId="77777777" w:rsidR="00E60475" w:rsidRPr="003D7494" w:rsidRDefault="00E60475" w:rsidP="00E60475">
      <w:pPr>
        <w:rPr>
          <w:lang w:val="en-US"/>
        </w:rPr>
      </w:pPr>
      <w:r w:rsidRPr="003D7494">
        <w:rPr>
          <w:lang w:val="en-US"/>
        </w:rPr>
        <w:t xml:space="preserve">Perla, J.M., B.J. Rickard, and T.M. Schmit. </w:t>
      </w:r>
      <w:r w:rsidRPr="003D7494">
        <w:rPr>
          <w:bCs/>
          <w:lang w:val="en-US"/>
        </w:rPr>
        <w:t xml:space="preserve">Do restaurants cater to locapours? Using Zagat survey data to examine factors that influence wine list selections. </w:t>
      </w:r>
      <w:r w:rsidRPr="003D7494">
        <w:rPr>
          <w:lang w:val="en-US"/>
        </w:rPr>
        <w:t>Presented at Viticulture 2013, Rochester, NY, February 2013.</w:t>
      </w:r>
    </w:p>
    <w:p w14:paraId="6542853A" w14:textId="77777777" w:rsidR="00E60475" w:rsidRPr="003D7494" w:rsidRDefault="00E60475" w:rsidP="00E60475">
      <w:pPr>
        <w:rPr>
          <w:lang w:val="en-US"/>
        </w:rPr>
      </w:pPr>
    </w:p>
    <w:p w14:paraId="43FDE31A" w14:textId="77777777" w:rsidR="00E60475" w:rsidRPr="003D7494" w:rsidRDefault="00E60475" w:rsidP="00E60475">
      <w:pPr>
        <w:rPr>
          <w:lang w:val="en-US"/>
        </w:rPr>
      </w:pPr>
      <w:r w:rsidRPr="003D7494">
        <w:rPr>
          <w:lang w:val="en-US"/>
        </w:rPr>
        <w:t xml:space="preserve">Perla, J.M., B.J. Rickard, and T.M. Schmit. </w:t>
      </w:r>
      <w:r w:rsidRPr="003D7494">
        <w:rPr>
          <w:bCs/>
          <w:lang w:val="en-US"/>
        </w:rPr>
        <w:t xml:space="preserve">Do restaurants cater to locapours? Using Zagat survey data to examine factors that influence wine list selections. </w:t>
      </w:r>
      <w:r w:rsidRPr="003D7494">
        <w:rPr>
          <w:lang w:val="en-US"/>
        </w:rPr>
        <w:t xml:space="preserve">Presented at the Northeastern </w:t>
      </w:r>
      <w:r w:rsidRPr="003D7494">
        <w:rPr>
          <w:lang w:val="en-US"/>
        </w:rPr>
        <w:lastRenderedPageBreak/>
        <w:t>Agricultural and Resource Economics Association Annual Conference and Workshop, Ithaca, NY, June 2013.</w:t>
      </w:r>
    </w:p>
    <w:p w14:paraId="7DFE3EE6" w14:textId="77777777" w:rsidR="00E60475" w:rsidRPr="003D7494" w:rsidRDefault="00E60475" w:rsidP="00E60475">
      <w:pPr>
        <w:rPr>
          <w:color w:val="4F6228"/>
          <w:lang w:val="en-US"/>
        </w:rPr>
      </w:pPr>
    </w:p>
    <w:p w14:paraId="1DBFF152" w14:textId="77777777" w:rsidR="0038587A" w:rsidRDefault="00A93969">
      <w:pPr>
        <w:rPr>
          <w:lang w:val="en-US"/>
        </w:rPr>
      </w:pPr>
      <w:hyperlink w:anchor="readobjective3_ny" w:history="1">
        <w:r w:rsidR="00E60475" w:rsidRPr="00D329CE">
          <w:rPr>
            <w:rStyle w:val="Hyperlink"/>
            <w:lang w:val="en-US"/>
          </w:rPr>
          <w:t xml:space="preserve">Back to </w:t>
        </w:r>
        <w:r w:rsidR="00942FC7">
          <w:rPr>
            <w:rStyle w:val="Hyperlink"/>
            <w:lang w:val="en-US"/>
          </w:rPr>
          <w:t>report</w:t>
        </w:r>
      </w:hyperlink>
    </w:p>
    <w:p w14:paraId="6799A2B0" w14:textId="77777777" w:rsidR="00D329CE" w:rsidRPr="00942FC7" w:rsidRDefault="00D329CE" w:rsidP="00D329CE">
      <w:pPr>
        <w:pBdr>
          <w:top w:val="single" w:sz="4" w:space="1" w:color="auto"/>
          <w:left w:val="single" w:sz="4" w:space="4" w:color="auto"/>
          <w:bottom w:val="single" w:sz="4" w:space="1" w:color="auto"/>
          <w:right w:val="single" w:sz="4" w:space="4" w:color="auto"/>
        </w:pBdr>
        <w:jc w:val="both"/>
        <w:rPr>
          <w:b/>
          <w:lang w:val="en-US"/>
        </w:rPr>
      </w:pPr>
      <w:bookmarkStart w:id="31" w:name="objective3_nc"/>
      <w:bookmarkEnd w:id="31"/>
      <w:r w:rsidRPr="00942FC7">
        <w:rPr>
          <w:b/>
          <w:lang w:val="en-US"/>
        </w:rPr>
        <w:t xml:space="preserve">Objective #3: Understand and capitalize on regional wine style through market exploration of consumer perception/demand, willingness to pay (WTP), and influence of quality-assurance programs </w:t>
      </w:r>
    </w:p>
    <w:p w14:paraId="0C033A38" w14:textId="77777777" w:rsidR="00D329CE" w:rsidRPr="00942FC7" w:rsidRDefault="00D329CE" w:rsidP="00D329CE">
      <w:pPr>
        <w:pBdr>
          <w:top w:val="single" w:sz="4" w:space="1" w:color="auto"/>
          <w:left w:val="single" w:sz="4" w:space="4" w:color="auto"/>
          <w:bottom w:val="single" w:sz="4" w:space="1" w:color="auto"/>
          <w:right w:val="single" w:sz="4" w:space="4" w:color="auto"/>
        </w:pBdr>
        <w:jc w:val="both"/>
        <w:rPr>
          <w:lang w:val="en-US"/>
        </w:rPr>
      </w:pPr>
      <w:r w:rsidRPr="00942FC7">
        <w:rPr>
          <w:lang w:val="en-US"/>
        </w:rPr>
        <w:t>Team Leader:  Brad Rickard, Cornell University</w:t>
      </w:r>
    </w:p>
    <w:p w14:paraId="72DD289E" w14:textId="77777777" w:rsidR="00E60475" w:rsidRPr="00942FC7" w:rsidRDefault="00D329CE">
      <w:pPr>
        <w:rPr>
          <w:b/>
          <w:lang w:val="en-US"/>
        </w:rPr>
      </w:pPr>
      <w:r w:rsidRPr="00942FC7">
        <w:rPr>
          <w:b/>
          <w:lang w:val="en-US"/>
        </w:rPr>
        <w:t>North Carolina Work:</w:t>
      </w:r>
    </w:p>
    <w:p w14:paraId="296C3108" w14:textId="77777777" w:rsidR="00D322DE" w:rsidRDefault="00D322DE" w:rsidP="00D322DE">
      <w:pPr>
        <w:autoSpaceDE w:val="0"/>
        <w:autoSpaceDN w:val="0"/>
        <w:adjustRightInd w:val="0"/>
        <w:contextualSpacing/>
        <w:rPr>
          <w:lang w:val="en-US"/>
        </w:rPr>
      </w:pPr>
    </w:p>
    <w:p w14:paraId="36A1CEA8" w14:textId="77777777" w:rsidR="004F1766" w:rsidRDefault="004F1766" w:rsidP="004F1766">
      <w:pPr>
        <w:autoSpaceDE w:val="0"/>
        <w:autoSpaceDN w:val="0"/>
        <w:adjustRightInd w:val="0"/>
        <w:contextualSpacing/>
        <w:rPr>
          <w:i/>
          <w:lang w:val="en-US"/>
        </w:rPr>
      </w:pPr>
    </w:p>
    <w:p w14:paraId="7881D932" w14:textId="77777777" w:rsidR="004F1766" w:rsidRPr="004F1766" w:rsidRDefault="004F1766" w:rsidP="004F1766">
      <w:pPr>
        <w:autoSpaceDE w:val="0"/>
        <w:autoSpaceDN w:val="0"/>
        <w:adjustRightInd w:val="0"/>
        <w:contextualSpacing/>
        <w:rPr>
          <w:b/>
          <w:lang w:val="en-US"/>
        </w:rPr>
      </w:pPr>
      <w:r w:rsidRPr="004F1766">
        <w:rPr>
          <w:b/>
          <w:lang w:val="en-US"/>
        </w:rPr>
        <w:t>Publications</w:t>
      </w:r>
    </w:p>
    <w:p w14:paraId="28764F06" w14:textId="77777777" w:rsidR="004F1766" w:rsidRPr="004F1766" w:rsidRDefault="004F1766" w:rsidP="004F1766">
      <w:pPr>
        <w:autoSpaceDE w:val="0"/>
        <w:autoSpaceDN w:val="0"/>
        <w:adjustRightInd w:val="0"/>
        <w:contextualSpacing/>
        <w:rPr>
          <w:lang w:val="en-US"/>
        </w:rPr>
      </w:pPr>
    </w:p>
    <w:p w14:paraId="5DC25665" w14:textId="77777777" w:rsidR="004F1766" w:rsidRDefault="004F1766" w:rsidP="004F1766">
      <w:pPr>
        <w:autoSpaceDE w:val="0"/>
        <w:autoSpaceDN w:val="0"/>
        <w:adjustRightInd w:val="0"/>
        <w:contextualSpacing/>
      </w:pPr>
      <w:r w:rsidRPr="009E46BC">
        <w:t xml:space="preserve">Heo, J., W.L. Walden, C.D. Safley, and S.E. Spayd. 201_. Wine consumer survey in North Carolina, Virginia, and New York. HortTechnology or Am. J. Enol. Vitic. </w:t>
      </w:r>
      <w:r w:rsidRPr="009E46BC">
        <w:rPr>
          <w:i/>
        </w:rPr>
        <w:t>(</w:t>
      </w:r>
      <w:r>
        <w:rPr>
          <w:i/>
        </w:rPr>
        <w:t>Ready for department review</w:t>
      </w:r>
      <w:r w:rsidRPr="009E46BC">
        <w:rPr>
          <w:i/>
        </w:rPr>
        <w:t>)</w:t>
      </w:r>
      <w:r w:rsidRPr="009E46BC">
        <w:t>.</w:t>
      </w:r>
    </w:p>
    <w:p w14:paraId="037949E5" w14:textId="77777777" w:rsidR="004F1766" w:rsidRDefault="004F1766" w:rsidP="004F1766">
      <w:pPr>
        <w:autoSpaceDE w:val="0"/>
        <w:autoSpaceDN w:val="0"/>
        <w:adjustRightInd w:val="0"/>
        <w:contextualSpacing/>
      </w:pPr>
    </w:p>
    <w:p w14:paraId="5F148A91" w14:textId="77777777" w:rsidR="004F1766" w:rsidRPr="00F46C2D" w:rsidRDefault="004F1766" w:rsidP="004F1766">
      <w:pPr>
        <w:autoSpaceDE w:val="0"/>
        <w:autoSpaceDN w:val="0"/>
        <w:adjustRightInd w:val="0"/>
        <w:contextualSpacing/>
        <w:rPr>
          <w:i/>
        </w:rPr>
      </w:pPr>
      <w:r w:rsidRPr="00F46C2D">
        <w:t>Heo, J. and M. Wohlgenant. 201_. Estimating Demand for Wine:  A Comparison Between C</w:t>
      </w:r>
      <w:r>
        <w:t xml:space="preserve">ontinuous and Count Data Models. </w:t>
      </w:r>
      <w:r w:rsidRPr="00F46C2D">
        <w:rPr>
          <w:i/>
        </w:rPr>
        <w:t>In preparation</w:t>
      </w:r>
    </w:p>
    <w:p w14:paraId="3214B53E" w14:textId="77777777" w:rsidR="004F1766" w:rsidRPr="00F46C2D" w:rsidRDefault="004F1766" w:rsidP="004F1766">
      <w:pPr>
        <w:autoSpaceDE w:val="0"/>
        <w:autoSpaceDN w:val="0"/>
        <w:adjustRightInd w:val="0"/>
        <w:contextualSpacing/>
      </w:pPr>
    </w:p>
    <w:p w14:paraId="5F79D9D2" w14:textId="77777777" w:rsidR="004F1766" w:rsidRPr="00F46C2D" w:rsidRDefault="004F1766" w:rsidP="004F1766">
      <w:pPr>
        <w:autoSpaceDE w:val="0"/>
        <w:autoSpaceDN w:val="0"/>
        <w:adjustRightInd w:val="0"/>
        <w:contextualSpacing/>
      </w:pPr>
      <w:r w:rsidRPr="00F46C2D">
        <w:t>Heo, J. and M. Wohlgenant. 201_. Demand for Wine Tourism</w:t>
      </w:r>
      <w:r>
        <w:t xml:space="preserve"> </w:t>
      </w:r>
      <w:r w:rsidRPr="00F46C2D">
        <w:rPr>
          <w:i/>
        </w:rPr>
        <w:t>In preparation</w:t>
      </w:r>
    </w:p>
    <w:p w14:paraId="60A6465F" w14:textId="77777777" w:rsidR="004F1766" w:rsidRPr="00F46C2D" w:rsidRDefault="004F1766" w:rsidP="004F1766">
      <w:pPr>
        <w:autoSpaceDE w:val="0"/>
        <w:autoSpaceDN w:val="0"/>
        <w:adjustRightInd w:val="0"/>
        <w:contextualSpacing/>
      </w:pPr>
    </w:p>
    <w:p w14:paraId="65E698BB" w14:textId="77777777" w:rsidR="004F1766" w:rsidRPr="00F46C2D" w:rsidRDefault="004F1766" w:rsidP="004F1766">
      <w:pPr>
        <w:autoSpaceDE w:val="0"/>
        <w:autoSpaceDN w:val="0"/>
        <w:adjustRightInd w:val="0"/>
        <w:contextualSpacing/>
        <w:rPr>
          <w:i/>
        </w:rPr>
      </w:pPr>
      <w:r w:rsidRPr="00F46C2D">
        <w:t>Heo, J. and M. Wohlgenant. 201_. Demand for Wine by North Carolina and Virginia Consumers:  An Application of Truncated Distribution Model</w:t>
      </w:r>
      <w:r>
        <w:t xml:space="preserve"> </w:t>
      </w:r>
      <w:r w:rsidRPr="00F46C2D">
        <w:rPr>
          <w:i/>
        </w:rPr>
        <w:t>In preparation</w:t>
      </w:r>
    </w:p>
    <w:p w14:paraId="5A7E1F30" w14:textId="77777777" w:rsidR="004F1766" w:rsidRDefault="004F1766" w:rsidP="00D322DE">
      <w:pPr>
        <w:autoSpaceDE w:val="0"/>
        <w:autoSpaceDN w:val="0"/>
        <w:adjustRightInd w:val="0"/>
        <w:contextualSpacing/>
        <w:rPr>
          <w:i/>
          <w:lang w:val="en-US"/>
        </w:rPr>
      </w:pPr>
    </w:p>
    <w:p w14:paraId="337F6BCD" w14:textId="77777777" w:rsidR="00D322DE" w:rsidRPr="004F1766" w:rsidRDefault="00D322DE" w:rsidP="00D322DE">
      <w:pPr>
        <w:autoSpaceDE w:val="0"/>
        <w:autoSpaceDN w:val="0"/>
        <w:adjustRightInd w:val="0"/>
        <w:contextualSpacing/>
        <w:rPr>
          <w:b/>
        </w:rPr>
      </w:pPr>
      <w:r w:rsidRPr="004F1766">
        <w:rPr>
          <w:b/>
        </w:rPr>
        <w:t>Presentation:</w:t>
      </w:r>
    </w:p>
    <w:p w14:paraId="3A575883" w14:textId="77777777" w:rsidR="00D322DE" w:rsidRPr="00F46C2D" w:rsidRDefault="00D322DE" w:rsidP="00D322DE">
      <w:pPr>
        <w:autoSpaceDE w:val="0"/>
        <w:autoSpaceDN w:val="0"/>
        <w:adjustRightInd w:val="0"/>
        <w:contextualSpacing/>
        <w:rPr>
          <w:i/>
        </w:rPr>
      </w:pPr>
    </w:p>
    <w:p w14:paraId="43EB668B" w14:textId="77777777" w:rsidR="00D322DE" w:rsidRDefault="00D322DE" w:rsidP="00D322DE">
      <w:pPr>
        <w:autoSpaceDE w:val="0"/>
        <w:autoSpaceDN w:val="0"/>
        <w:adjustRightInd w:val="0"/>
        <w:contextualSpacing/>
      </w:pPr>
      <w:r w:rsidRPr="00F46C2D">
        <w:t xml:space="preserve">Heo, J. and C. Safley. 2014. North Carolina Consumer Wine Survey. North Carolina Winegrowers Association, Annual Conference, Winston Salem, NC, January 31 – February 2. </w:t>
      </w:r>
    </w:p>
    <w:p w14:paraId="38C9AAE1" w14:textId="77777777" w:rsidR="00D322DE" w:rsidRDefault="00D322DE" w:rsidP="00D322DE">
      <w:pPr>
        <w:autoSpaceDE w:val="0"/>
        <w:autoSpaceDN w:val="0"/>
        <w:adjustRightInd w:val="0"/>
        <w:contextualSpacing/>
      </w:pPr>
    </w:p>
    <w:p w14:paraId="2BAD3F0C" w14:textId="77777777" w:rsidR="00D322DE" w:rsidRPr="004F1766" w:rsidRDefault="004F1766" w:rsidP="00D322DE">
      <w:pPr>
        <w:autoSpaceDE w:val="0"/>
        <w:autoSpaceDN w:val="0"/>
        <w:adjustRightInd w:val="0"/>
        <w:contextualSpacing/>
        <w:rPr>
          <w:b/>
          <w:lang w:val="en-US"/>
        </w:rPr>
      </w:pPr>
      <w:r w:rsidRPr="004F1766">
        <w:rPr>
          <w:b/>
          <w:lang w:val="en-US"/>
        </w:rPr>
        <w:t>Theses/Dissertations</w:t>
      </w:r>
    </w:p>
    <w:p w14:paraId="305889E0" w14:textId="77777777" w:rsidR="004F1766" w:rsidRDefault="004F1766" w:rsidP="004F1766">
      <w:r w:rsidRPr="00F46C2D">
        <w:t>Heo, J. 201</w:t>
      </w:r>
      <w:r>
        <w:t>5</w:t>
      </w:r>
      <w:r w:rsidRPr="00F46C2D">
        <w:t xml:space="preserve">. </w:t>
      </w:r>
      <w:r>
        <w:rPr>
          <w:lang w:val="en-US"/>
        </w:rPr>
        <w:t xml:space="preserve">Ph.D. </w:t>
      </w:r>
      <w:r w:rsidRPr="00F46C2D">
        <w:t>Three Essays on the Demand for Wine and Winery Tourism. Dept. Agr. Economics, NC State University, Raleigh</w:t>
      </w:r>
      <w:r>
        <w:t>.</w:t>
      </w:r>
    </w:p>
    <w:p w14:paraId="4FAE1A09" w14:textId="77777777" w:rsidR="004F1766" w:rsidRPr="00E24F99" w:rsidRDefault="004F1766" w:rsidP="00D322DE">
      <w:pPr>
        <w:autoSpaceDE w:val="0"/>
        <w:autoSpaceDN w:val="0"/>
        <w:adjustRightInd w:val="0"/>
        <w:contextualSpacing/>
        <w:rPr>
          <w:lang w:val="en-US"/>
        </w:rPr>
      </w:pPr>
    </w:p>
    <w:p w14:paraId="6529A5EE" w14:textId="77777777" w:rsidR="00D329CE" w:rsidRDefault="00D329CE">
      <w:pPr>
        <w:rPr>
          <w:lang w:val="en-US"/>
        </w:rPr>
      </w:pPr>
    </w:p>
    <w:p w14:paraId="09CF936D" w14:textId="77777777" w:rsidR="00D329CE" w:rsidRDefault="00A93969">
      <w:pPr>
        <w:rPr>
          <w:lang w:val="en-US"/>
        </w:rPr>
      </w:pPr>
      <w:hyperlink w:anchor="readobjective3_nc" w:history="1">
        <w:r w:rsidR="00D329CE" w:rsidRPr="00D322DE">
          <w:rPr>
            <w:rStyle w:val="Hyperlink"/>
            <w:lang w:val="en-US"/>
          </w:rPr>
          <w:t xml:space="preserve">Back to </w:t>
        </w:r>
        <w:r w:rsidR="00942FC7">
          <w:rPr>
            <w:rStyle w:val="Hyperlink"/>
            <w:lang w:val="en-US"/>
          </w:rPr>
          <w:t>report</w:t>
        </w:r>
      </w:hyperlink>
    </w:p>
    <w:p w14:paraId="7B5768A7" w14:textId="77777777" w:rsidR="00D322DE" w:rsidRDefault="00D322DE">
      <w:pPr>
        <w:rPr>
          <w:lang w:val="en-US"/>
        </w:rPr>
      </w:pPr>
    </w:p>
    <w:p w14:paraId="6356C760" w14:textId="77777777" w:rsidR="00D322DE" w:rsidRDefault="00D322DE">
      <w:pPr>
        <w:rPr>
          <w:lang w:val="en-US"/>
        </w:rPr>
      </w:pPr>
    </w:p>
    <w:p w14:paraId="132B9FB2" w14:textId="77777777" w:rsidR="0038587A" w:rsidRDefault="0038587A">
      <w:pPr>
        <w:rPr>
          <w:lang w:val="en-US"/>
        </w:rPr>
      </w:pPr>
    </w:p>
    <w:p w14:paraId="0B9A1FC6" w14:textId="77777777" w:rsidR="0038587A" w:rsidRDefault="0038587A">
      <w:pPr>
        <w:rPr>
          <w:lang w:val="en-US"/>
        </w:rPr>
      </w:pPr>
    </w:p>
    <w:p w14:paraId="32C19392" w14:textId="77777777" w:rsidR="0038587A" w:rsidRDefault="0038587A">
      <w:pPr>
        <w:rPr>
          <w:lang w:val="en-US"/>
        </w:rPr>
      </w:pPr>
    </w:p>
    <w:p w14:paraId="47471B0F" w14:textId="77777777" w:rsidR="0038587A" w:rsidRDefault="0038587A">
      <w:pPr>
        <w:rPr>
          <w:lang w:val="en-US"/>
        </w:rPr>
      </w:pPr>
    </w:p>
    <w:p w14:paraId="0DE5F22F" w14:textId="77777777" w:rsidR="0038587A" w:rsidRDefault="0038587A">
      <w:pPr>
        <w:rPr>
          <w:lang w:val="en-US"/>
        </w:rPr>
      </w:pPr>
    </w:p>
    <w:p w14:paraId="49889F7C" w14:textId="77777777" w:rsidR="0038587A" w:rsidRDefault="0038587A">
      <w:pPr>
        <w:rPr>
          <w:lang w:val="en-US"/>
        </w:rPr>
      </w:pPr>
    </w:p>
    <w:p w14:paraId="195B2A8C" w14:textId="77777777" w:rsidR="0038587A" w:rsidRDefault="0038587A">
      <w:pPr>
        <w:rPr>
          <w:lang w:val="en-US"/>
        </w:rPr>
      </w:pPr>
    </w:p>
    <w:p w14:paraId="597BEFCF" w14:textId="77777777" w:rsidR="0038587A" w:rsidRPr="0038587A" w:rsidRDefault="0038587A">
      <w:pPr>
        <w:rPr>
          <w:lang w:val="en-US"/>
        </w:rPr>
      </w:pPr>
    </w:p>
    <w:sectPr w:rsidR="0038587A" w:rsidRPr="0038587A" w:rsidSect="0000641F">
      <w:footerReference w:type="default" r:id="rId80"/>
      <w:pgSz w:w="12240" w:h="15840"/>
      <w:pgMar w:top="1440" w:right="1440" w:bottom="1440" w:left="1440" w:header="720" w:footer="720"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 w:author="Wolf, Tony" w:date="2016-02-15T10:59:00Z" w:initials="WT">
    <w:p w14:paraId="17F8E8CA" w14:textId="77777777" w:rsidR="002E3A37" w:rsidRDefault="002E3A37">
      <w:pPr>
        <w:pStyle w:val="CommentText"/>
        <w:rPr>
          <w:lang w:val="en-US"/>
        </w:rPr>
      </w:pPr>
      <w:r>
        <w:rPr>
          <w:rStyle w:val="CommentReference"/>
        </w:rPr>
        <w:annotationRef/>
      </w:r>
      <w:r>
        <w:rPr>
          <w:lang w:val="en-US"/>
        </w:rPr>
        <w:t>Sarah – Do I have this study correctly summarized?  Are there any publications or presentations associated with it?</w:t>
      </w:r>
    </w:p>
    <w:p w14:paraId="43075264" w14:textId="77777777" w:rsidR="002E3A37" w:rsidRPr="000D0D78" w:rsidRDefault="002E3A37">
      <w:pPr>
        <w:pStyle w:val="CommentText"/>
        <w:rPr>
          <w:lang w:val="en-US"/>
        </w:rPr>
      </w:pPr>
    </w:p>
  </w:comment>
  <w:comment w:id="10" w:author="Wolf, Tony" w:date="2016-02-15T11:33:00Z" w:initials="WT">
    <w:p w14:paraId="0AF0AB56" w14:textId="77777777" w:rsidR="002E3A37" w:rsidRDefault="002E3A37">
      <w:pPr>
        <w:pStyle w:val="CommentText"/>
        <w:rPr>
          <w:lang w:val="en-US"/>
        </w:rPr>
      </w:pPr>
      <w:r>
        <w:rPr>
          <w:rStyle w:val="CommentReference"/>
        </w:rPr>
        <w:annotationRef/>
      </w:r>
      <w:r>
        <w:rPr>
          <w:lang w:val="en-US"/>
        </w:rPr>
        <w:t>Imed – this is taken from your 2014 fall report – can you please check and update to include activity through 2015.  Also, please check the publications--- I don’ think I have your 2015 or “in press” publications related to the project.</w:t>
      </w:r>
    </w:p>
    <w:p w14:paraId="4DE9B006" w14:textId="77777777" w:rsidR="002E3A37" w:rsidRPr="00287FAF" w:rsidRDefault="002E3A37">
      <w:pPr>
        <w:pStyle w:val="CommentText"/>
        <w:rPr>
          <w:lang w:val="en-US"/>
        </w:rPr>
      </w:pPr>
      <w:r>
        <w:rPr>
          <w:lang w:val="en-US"/>
        </w:rPr>
        <w:t>Thanks.</w:t>
      </w:r>
    </w:p>
  </w:comment>
  <w:comment w:id="12" w:author="Wolf, Tony" w:date="2016-02-15T11:53:00Z" w:initials="WT">
    <w:p w14:paraId="6DB55AEA" w14:textId="77777777" w:rsidR="002E3A37" w:rsidRDefault="002E3A37">
      <w:pPr>
        <w:pStyle w:val="CommentText"/>
        <w:rPr>
          <w:lang w:val="en-US"/>
        </w:rPr>
      </w:pPr>
      <w:r>
        <w:rPr>
          <w:rStyle w:val="CommentReference"/>
        </w:rPr>
        <w:annotationRef/>
      </w:r>
      <w:r>
        <w:rPr>
          <w:lang w:val="en-US"/>
        </w:rPr>
        <w:t>Joe – I basically used your 2014 report – could you take some time to pare this down some and maybe *summarize* which varieties performed well over a multi-year period, rather than the focus on the 2013 season here.</w:t>
      </w:r>
    </w:p>
    <w:p w14:paraId="443929C5" w14:textId="3825D309" w:rsidR="002E3A37" w:rsidRPr="00BB5069" w:rsidRDefault="002E3A37">
      <w:pPr>
        <w:pStyle w:val="CommentText"/>
        <w:rPr>
          <w:lang w:val="en-US"/>
        </w:rPr>
      </w:pPr>
      <w:r>
        <w:rPr>
          <w:lang w:val="en-US"/>
        </w:rPr>
        <w:t>Thanks.</w:t>
      </w:r>
    </w:p>
  </w:comment>
  <w:comment w:id="14" w:author="Wolf, Tony" w:date="2016-02-15T13:01:00Z" w:initials="WT">
    <w:p w14:paraId="68FCA4F2" w14:textId="0136BFBA" w:rsidR="002E3A37" w:rsidRPr="002E3A37" w:rsidRDefault="002E3A37">
      <w:pPr>
        <w:pStyle w:val="CommentText"/>
        <w:rPr>
          <w:lang w:val="en-US"/>
        </w:rPr>
      </w:pPr>
      <w:r>
        <w:rPr>
          <w:rStyle w:val="CommentReference"/>
        </w:rPr>
        <w:annotationRef/>
      </w:r>
      <w:r>
        <w:rPr>
          <w:lang w:val="en-US"/>
        </w:rPr>
        <w:t>Rob and Denise – this is pretty much verbatim from the 2014 state report that you provided me. Can you broadened it somewhat?</w:t>
      </w:r>
    </w:p>
  </w:comment>
  <w:comment w:id="15" w:author="Wolf, Tony" w:date="2016-02-15T13:24:00Z" w:initials="WT">
    <w:p w14:paraId="044E9FC9" w14:textId="77777777" w:rsidR="0007375A" w:rsidRDefault="0007375A">
      <w:pPr>
        <w:pStyle w:val="CommentText"/>
        <w:rPr>
          <w:rStyle w:val="CommentReference"/>
          <w:lang w:val="en-US"/>
        </w:rPr>
      </w:pPr>
      <w:r>
        <w:rPr>
          <w:rStyle w:val="CommentReference"/>
        </w:rPr>
        <w:annotationRef/>
      </w:r>
      <w:r>
        <w:rPr>
          <w:rStyle w:val="CommentReference"/>
          <w:lang w:val="en-US"/>
        </w:rPr>
        <w:t>Rob and Denise – I don’t have a comprehensive listing of publications/presentations coming from your work. Can you add?</w:t>
      </w:r>
    </w:p>
    <w:p w14:paraId="44872D99" w14:textId="77777777" w:rsidR="0007375A" w:rsidRDefault="0007375A">
      <w:pPr>
        <w:pStyle w:val="CommentText"/>
        <w:rPr>
          <w:rStyle w:val="CommentReference"/>
          <w:lang w:val="en-US"/>
        </w:rPr>
      </w:pPr>
    </w:p>
    <w:p w14:paraId="140DC591" w14:textId="0AA3AF42" w:rsidR="0007375A" w:rsidRPr="0007375A" w:rsidRDefault="0007375A">
      <w:pPr>
        <w:pStyle w:val="CommentText"/>
        <w:rPr>
          <w:lang w:val="en-US"/>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3075264" w15:done="0"/>
  <w15:commentEx w15:paraId="4DE9B006" w15:done="0"/>
  <w15:commentEx w15:paraId="443929C5" w15:done="0"/>
  <w15:commentEx w15:paraId="68FCA4F2" w15:done="0"/>
  <w15:commentEx w15:paraId="140DC591"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B9676A" w14:textId="77777777" w:rsidR="00A93969" w:rsidRDefault="00A93969">
      <w:r>
        <w:separator/>
      </w:r>
    </w:p>
  </w:endnote>
  <w:endnote w:type="continuationSeparator" w:id="0">
    <w:p w14:paraId="1E81CB4E" w14:textId="77777777" w:rsidR="00A93969" w:rsidRDefault="00A93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AGaramond-Regular">
    <w:altName w:val="MS Mincho"/>
    <w:panose1 w:val="00000000000000000000"/>
    <w:charset w:val="8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42329"/>
      <w:docPartObj>
        <w:docPartGallery w:val="Page Numbers (Bottom of Page)"/>
        <w:docPartUnique/>
      </w:docPartObj>
    </w:sdtPr>
    <w:sdtEndPr/>
    <w:sdtContent>
      <w:p w14:paraId="72FE0ED6" w14:textId="7DBD1A13" w:rsidR="002E3A37" w:rsidRDefault="002E3A37">
        <w:pPr>
          <w:pStyle w:val="Footer"/>
          <w:jc w:val="center"/>
        </w:pPr>
        <w:r>
          <w:fldChar w:fldCharType="begin"/>
        </w:r>
        <w:r>
          <w:instrText xml:space="preserve"> PAGE   \* MERGEFORMAT </w:instrText>
        </w:r>
        <w:r>
          <w:fldChar w:fldCharType="separate"/>
        </w:r>
        <w:r w:rsidR="007F1720">
          <w:rPr>
            <w:noProof/>
          </w:rPr>
          <w:t>21</w:t>
        </w:r>
        <w:r>
          <w:rPr>
            <w:noProof/>
          </w:rPr>
          <w:fldChar w:fldCharType="end"/>
        </w:r>
      </w:p>
    </w:sdtContent>
  </w:sdt>
  <w:p w14:paraId="178C1AD6" w14:textId="77777777" w:rsidR="002E3A37" w:rsidRDefault="002E3A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49D20C" w14:textId="77777777" w:rsidR="00A93969" w:rsidRDefault="00A93969">
      <w:r>
        <w:separator/>
      </w:r>
    </w:p>
  </w:footnote>
  <w:footnote w:type="continuationSeparator" w:id="0">
    <w:p w14:paraId="224FCE9C" w14:textId="77777777" w:rsidR="00A93969" w:rsidRDefault="00A939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bullet"/>
      <w:lvlText w:val=""/>
      <w:lvlJc w:val="left"/>
      <w:pPr>
        <w:tabs>
          <w:tab w:val="num" w:pos="0"/>
        </w:tabs>
        <w:ind w:left="765" w:hanging="360"/>
      </w:pPr>
      <w:rPr>
        <w:rFonts w:ascii="Symbol" w:hAnsi="Symbol" w:cs="Times New Roman"/>
      </w:rPr>
    </w:lvl>
    <w:lvl w:ilvl="1">
      <w:start w:val="1"/>
      <w:numFmt w:val="bullet"/>
      <w:lvlText w:val="o"/>
      <w:lvlJc w:val="left"/>
      <w:pPr>
        <w:tabs>
          <w:tab w:val="num" w:pos="0"/>
        </w:tabs>
        <w:ind w:left="1485" w:hanging="360"/>
      </w:pPr>
      <w:rPr>
        <w:rFonts w:ascii="Courier New" w:hAnsi="Courier New"/>
      </w:rPr>
    </w:lvl>
    <w:lvl w:ilvl="2">
      <w:start w:val="1"/>
      <w:numFmt w:val="bullet"/>
      <w:lvlText w:val=""/>
      <w:lvlJc w:val="left"/>
      <w:pPr>
        <w:tabs>
          <w:tab w:val="num" w:pos="0"/>
        </w:tabs>
        <w:ind w:left="2205" w:hanging="360"/>
      </w:pPr>
      <w:rPr>
        <w:rFonts w:ascii="Wingdings" w:hAnsi="Wingdings"/>
      </w:rPr>
    </w:lvl>
    <w:lvl w:ilvl="3">
      <w:start w:val="1"/>
      <w:numFmt w:val="bullet"/>
      <w:lvlText w:val=""/>
      <w:lvlJc w:val="left"/>
      <w:pPr>
        <w:tabs>
          <w:tab w:val="num" w:pos="0"/>
        </w:tabs>
        <w:ind w:left="2925" w:hanging="360"/>
      </w:pPr>
      <w:rPr>
        <w:rFonts w:ascii="Symbol" w:hAnsi="Symbol" w:cs="Times New Roman"/>
      </w:rPr>
    </w:lvl>
    <w:lvl w:ilvl="4">
      <w:start w:val="1"/>
      <w:numFmt w:val="bullet"/>
      <w:lvlText w:val="o"/>
      <w:lvlJc w:val="left"/>
      <w:pPr>
        <w:tabs>
          <w:tab w:val="num" w:pos="0"/>
        </w:tabs>
        <w:ind w:left="3645" w:hanging="360"/>
      </w:pPr>
      <w:rPr>
        <w:rFonts w:ascii="Courier New" w:hAnsi="Courier New"/>
      </w:rPr>
    </w:lvl>
    <w:lvl w:ilvl="5">
      <w:start w:val="1"/>
      <w:numFmt w:val="bullet"/>
      <w:lvlText w:val=""/>
      <w:lvlJc w:val="left"/>
      <w:pPr>
        <w:tabs>
          <w:tab w:val="num" w:pos="0"/>
        </w:tabs>
        <w:ind w:left="4365" w:hanging="360"/>
      </w:pPr>
      <w:rPr>
        <w:rFonts w:ascii="Wingdings" w:hAnsi="Wingdings"/>
      </w:rPr>
    </w:lvl>
    <w:lvl w:ilvl="6">
      <w:start w:val="1"/>
      <w:numFmt w:val="bullet"/>
      <w:lvlText w:val=""/>
      <w:lvlJc w:val="left"/>
      <w:pPr>
        <w:tabs>
          <w:tab w:val="num" w:pos="0"/>
        </w:tabs>
        <w:ind w:left="5085" w:hanging="360"/>
      </w:pPr>
      <w:rPr>
        <w:rFonts w:ascii="Symbol" w:hAnsi="Symbol" w:cs="Times New Roman"/>
      </w:rPr>
    </w:lvl>
    <w:lvl w:ilvl="7">
      <w:start w:val="1"/>
      <w:numFmt w:val="bullet"/>
      <w:lvlText w:val="o"/>
      <w:lvlJc w:val="left"/>
      <w:pPr>
        <w:tabs>
          <w:tab w:val="num" w:pos="0"/>
        </w:tabs>
        <w:ind w:left="5805" w:hanging="360"/>
      </w:pPr>
      <w:rPr>
        <w:rFonts w:ascii="Courier New" w:hAnsi="Courier New"/>
      </w:rPr>
    </w:lvl>
    <w:lvl w:ilvl="8">
      <w:start w:val="1"/>
      <w:numFmt w:val="bullet"/>
      <w:lvlText w:val=""/>
      <w:lvlJc w:val="left"/>
      <w:pPr>
        <w:tabs>
          <w:tab w:val="num" w:pos="0"/>
        </w:tabs>
        <w:ind w:left="6525" w:hanging="360"/>
      </w:pPr>
      <w:rPr>
        <w:rFonts w:ascii="Wingdings" w:hAnsi="Wingdings"/>
      </w:rPr>
    </w:lvl>
  </w:abstractNum>
  <w:abstractNum w:abstractNumId="1" w15:restartNumberingAfterBreak="0">
    <w:nsid w:val="04973DBF"/>
    <w:multiLevelType w:val="multilevel"/>
    <w:tmpl w:val="F75C463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E517F4"/>
    <w:multiLevelType w:val="hybridMultilevel"/>
    <w:tmpl w:val="46F2019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A95D62"/>
    <w:multiLevelType w:val="multilevel"/>
    <w:tmpl w:val="9BEC5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7F01C6"/>
    <w:multiLevelType w:val="hybridMultilevel"/>
    <w:tmpl w:val="D368F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BD5CE3"/>
    <w:multiLevelType w:val="hybridMultilevel"/>
    <w:tmpl w:val="9642C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0C57F0"/>
    <w:multiLevelType w:val="hybridMultilevel"/>
    <w:tmpl w:val="9190D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B84F3C"/>
    <w:multiLevelType w:val="hybridMultilevel"/>
    <w:tmpl w:val="A3F20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EA327E"/>
    <w:multiLevelType w:val="multilevel"/>
    <w:tmpl w:val="9B524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6C11BA"/>
    <w:multiLevelType w:val="hybridMultilevel"/>
    <w:tmpl w:val="BF662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F116C8"/>
    <w:multiLevelType w:val="hybridMultilevel"/>
    <w:tmpl w:val="3A624D18"/>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Symbo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Symbo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45B5F5D"/>
    <w:multiLevelType w:val="hybridMultilevel"/>
    <w:tmpl w:val="669E54FE"/>
    <w:lvl w:ilvl="0" w:tplc="B7748BC0">
      <w:start w:val="1"/>
      <w:numFmt w:val="bullet"/>
      <w:lvlText w:val=""/>
      <w:lvlJc w:val="center"/>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7F0F65"/>
    <w:multiLevelType w:val="hybridMultilevel"/>
    <w:tmpl w:val="77B036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8DD4413"/>
    <w:multiLevelType w:val="hybridMultilevel"/>
    <w:tmpl w:val="BBEE4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144FA8"/>
    <w:multiLevelType w:val="multilevel"/>
    <w:tmpl w:val="3A44C7BE"/>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763F75"/>
    <w:multiLevelType w:val="hybridMultilevel"/>
    <w:tmpl w:val="7914755C"/>
    <w:lvl w:ilvl="0" w:tplc="B7748BC0">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D55D12"/>
    <w:multiLevelType w:val="multilevel"/>
    <w:tmpl w:val="6A409B1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51C0BAC"/>
    <w:multiLevelType w:val="hybridMultilevel"/>
    <w:tmpl w:val="E876AB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DD47A58"/>
    <w:multiLevelType w:val="hybridMultilevel"/>
    <w:tmpl w:val="B9021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C44FB9"/>
    <w:multiLevelType w:val="hybridMultilevel"/>
    <w:tmpl w:val="62DCE6B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6B232D2"/>
    <w:multiLevelType w:val="hybridMultilevel"/>
    <w:tmpl w:val="9FC25E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1670896"/>
    <w:multiLevelType w:val="hybridMultilevel"/>
    <w:tmpl w:val="17045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30725F"/>
    <w:multiLevelType w:val="hybridMultilevel"/>
    <w:tmpl w:val="FD0A0F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7126204"/>
    <w:multiLevelType w:val="multilevel"/>
    <w:tmpl w:val="03901AFC"/>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E4E6A96"/>
    <w:multiLevelType w:val="multilevel"/>
    <w:tmpl w:val="83B0A10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5103D00"/>
    <w:multiLevelType w:val="hybridMultilevel"/>
    <w:tmpl w:val="AD7618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BE6E6F"/>
    <w:multiLevelType w:val="hybridMultilevel"/>
    <w:tmpl w:val="2028F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E32773"/>
    <w:multiLevelType w:val="multilevel"/>
    <w:tmpl w:val="206893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0"/>
  </w:num>
  <w:num w:numId="3">
    <w:abstractNumId w:val="19"/>
  </w:num>
  <w:num w:numId="4">
    <w:abstractNumId w:val="26"/>
  </w:num>
  <w:num w:numId="5">
    <w:abstractNumId w:val="17"/>
  </w:num>
  <w:num w:numId="6">
    <w:abstractNumId w:val="7"/>
  </w:num>
  <w:num w:numId="7">
    <w:abstractNumId w:val="18"/>
  </w:num>
  <w:num w:numId="8">
    <w:abstractNumId w:val="13"/>
  </w:num>
  <w:num w:numId="9">
    <w:abstractNumId w:val="25"/>
  </w:num>
  <w:num w:numId="10">
    <w:abstractNumId w:val="9"/>
  </w:num>
  <w:num w:numId="11">
    <w:abstractNumId w:val="4"/>
  </w:num>
  <w:num w:numId="12">
    <w:abstractNumId w:val="22"/>
  </w:num>
  <w:num w:numId="13">
    <w:abstractNumId w:val="20"/>
  </w:num>
  <w:num w:numId="14">
    <w:abstractNumId w:val="21"/>
  </w:num>
  <w:num w:numId="15">
    <w:abstractNumId w:val="6"/>
  </w:num>
  <w:num w:numId="16">
    <w:abstractNumId w:val="3"/>
  </w:num>
  <w:num w:numId="17">
    <w:abstractNumId w:val="1"/>
  </w:num>
  <w:num w:numId="18">
    <w:abstractNumId w:val="14"/>
  </w:num>
  <w:num w:numId="19">
    <w:abstractNumId w:val="23"/>
  </w:num>
  <w:num w:numId="20">
    <w:abstractNumId w:val="27"/>
  </w:num>
  <w:num w:numId="21">
    <w:abstractNumId w:val="24"/>
  </w:num>
  <w:num w:numId="22">
    <w:abstractNumId w:val="16"/>
  </w:num>
  <w:num w:numId="23">
    <w:abstractNumId w:val="8"/>
  </w:num>
  <w:num w:numId="24">
    <w:abstractNumId w:val="12"/>
  </w:num>
  <w:num w:numId="25">
    <w:abstractNumId w:val="5"/>
  </w:num>
  <w:num w:numId="26">
    <w:abstractNumId w:val="15"/>
  </w:num>
  <w:num w:numId="27">
    <w:abstractNumId w:val="11"/>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lf, Tony">
    <w15:presenceInfo w15:providerId="AD" w15:userId="S-1-5-21-1824200278-923733676-1501187911-115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F06"/>
    <w:rsid w:val="00000D18"/>
    <w:rsid w:val="0000641F"/>
    <w:rsid w:val="0001796C"/>
    <w:rsid w:val="000327A9"/>
    <w:rsid w:val="00042CC9"/>
    <w:rsid w:val="000514C6"/>
    <w:rsid w:val="000575C7"/>
    <w:rsid w:val="0007375A"/>
    <w:rsid w:val="000847D6"/>
    <w:rsid w:val="00095B63"/>
    <w:rsid w:val="00096673"/>
    <w:rsid w:val="000A54CF"/>
    <w:rsid w:val="000B1F1E"/>
    <w:rsid w:val="000D0D78"/>
    <w:rsid w:val="000F35F8"/>
    <w:rsid w:val="00100D38"/>
    <w:rsid w:val="00123B7C"/>
    <w:rsid w:val="001311AF"/>
    <w:rsid w:val="00132E61"/>
    <w:rsid w:val="001815F6"/>
    <w:rsid w:val="00185431"/>
    <w:rsid w:val="001D2C83"/>
    <w:rsid w:val="001F424E"/>
    <w:rsid w:val="0021317E"/>
    <w:rsid w:val="00247D3B"/>
    <w:rsid w:val="0025544F"/>
    <w:rsid w:val="00267517"/>
    <w:rsid w:val="002854FF"/>
    <w:rsid w:val="00287FAF"/>
    <w:rsid w:val="002C3F14"/>
    <w:rsid w:val="002E267C"/>
    <w:rsid w:val="002E3A37"/>
    <w:rsid w:val="002F39C5"/>
    <w:rsid w:val="002F4A9B"/>
    <w:rsid w:val="00342AF8"/>
    <w:rsid w:val="00350871"/>
    <w:rsid w:val="00354A3D"/>
    <w:rsid w:val="00376C6C"/>
    <w:rsid w:val="0038587A"/>
    <w:rsid w:val="00386B6E"/>
    <w:rsid w:val="003979A9"/>
    <w:rsid w:val="003A04C4"/>
    <w:rsid w:val="003B6467"/>
    <w:rsid w:val="003F3E17"/>
    <w:rsid w:val="00404414"/>
    <w:rsid w:val="00406339"/>
    <w:rsid w:val="00413BAF"/>
    <w:rsid w:val="00434F85"/>
    <w:rsid w:val="00454AC0"/>
    <w:rsid w:val="0046049D"/>
    <w:rsid w:val="0047429A"/>
    <w:rsid w:val="00494A15"/>
    <w:rsid w:val="00494B86"/>
    <w:rsid w:val="004B1909"/>
    <w:rsid w:val="004B36A0"/>
    <w:rsid w:val="004D2A13"/>
    <w:rsid w:val="004F1766"/>
    <w:rsid w:val="00515D05"/>
    <w:rsid w:val="0055498A"/>
    <w:rsid w:val="005607BC"/>
    <w:rsid w:val="0056303A"/>
    <w:rsid w:val="00563FEB"/>
    <w:rsid w:val="005667E2"/>
    <w:rsid w:val="00573F23"/>
    <w:rsid w:val="0058326F"/>
    <w:rsid w:val="00583FA1"/>
    <w:rsid w:val="005A1AB5"/>
    <w:rsid w:val="005D1FEC"/>
    <w:rsid w:val="005F382F"/>
    <w:rsid w:val="005F5BE5"/>
    <w:rsid w:val="00603989"/>
    <w:rsid w:val="00611E35"/>
    <w:rsid w:val="00612A42"/>
    <w:rsid w:val="0062036F"/>
    <w:rsid w:val="0063152F"/>
    <w:rsid w:val="0065358E"/>
    <w:rsid w:val="006620C0"/>
    <w:rsid w:val="00670311"/>
    <w:rsid w:val="006826C3"/>
    <w:rsid w:val="0069235A"/>
    <w:rsid w:val="00693690"/>
    <w:rsid w:val="006B0AF6"/>
    <w:rsid w:val="006C6531"/>
    <w:rsid w:val="006D25D5"/>
    <w:rsid w:val="006D6481"/>
    <w:rsid w:val="00714C82"/>
    <w:rsid w:val="00720BEA"/>
    <w:rsid w:val="00766881"/>
    <w:rsid w:val="00795D17"/>
    <w:rsid w:val="007D7675"/>
    <w:rsid w:val="007E20E4"/>
    <w:rsid w:val="007F0A21"/>
    <w:rsid w:val="007F1720"/>
    <w:rsid w:val="007F3614"/>
    <w:rsid w:val="008116D6"/>
    <w:rsid w:val="0081733A"/>
    <w:rsid w:val="00830413"/>
    <w:rsid w:val="008315F1"/>
    <w:rsid w:val="00835EF3"/>
    <w:rsid w:val="00843CF3"/>
    <w:rsid w:val="008533E0"/>
    <w:rsid w:val="008551F6"/>
    <w:rsid w:val="00865767"/>
    <w:rsid w:val="0088325E"/>
    <w:rsid w:val="00883603"/>
    <w:rsid w:val="00897041"/>
    <w:rsid w:val="008A46C8"/>
    <w:rsid w:val="008A5EEB"/>
    <w:rsid w:val="008F209E"/>
    <w:rsid w:val="008F7784"/>
    <w:rsid w:val="00923485"/>
    <w:rsid w:val="00927BA6"/>
    <w:rsid w:val="009372C7"/>
    <w:rsid w:val="00942F68"/>
    <w:rsid w:val="00942FC7"/>
    <w:rsid w:val="00955BEA"/>
    <w:rsid w:val="00967CA6"/>
    <w:rsid w:val="009A0429"/>
    <w:rsid w:val="009A125F"/>
    <w:rsid w:val="009A19D6"/>
    <w:rsid w:val="009C1A99"/>
    <w:rsid w:val="009C4FAE"/>
    <w:rsid w:val="009F3C5B"/>
    <w:rsid w:val="009F3F0A"/>
    <w:rsid w:val="00A00798"/>
    <w:rsid w:val="00A1182A"/>
    <w:rsid w:val="00A12A5E"/>
    <w:rsid w:val="00A13FEE"/>
    <w:rsid w:val="00A349C0"/>
    <w:rsid w:val="00A731A7"/>
    <w:rsid w:val="00A829EB"/>
    <w:rsid w:val="00A93969"/>
    <w:rsid w:val="00AA0F47"/>
    <w:rsid w:val="00AA660D"/>
    <w:rsid w:val="00AC6664"/>
    <w:rsid w:val="00AD0565"/>
    <w:rsid w:val="00AD1E38"/>
    <w:rsid w:val="00AD51A0"/>
    <w:rsid w:val="00AF5F38"/>
    <w:rsid w:val="00B07330"/>
    <w:rsid w:val="00B1626F"/>
    <w:rsid w:val="00B201C1"/>
    <w:rsid w:val="00B25407"/>
    <w:rsid w:val="00B265C9"/>
    <w:rsid w:val="00B44550"/>
    <w:rsid w:val="00B45945"/>
    <w:rsid w:val="00B73E12"/>
    <w:rsid w:val="00B76F1E"/>
    <w:rsid w:val="00B82CF3"/>
    <w:rsid w:val="00BA3704"/>
    <w:rsid w:val="00BB5069"/>
    <w:rsid w:val="00BC6A23"/>
    <w:rsid w:val="00BD034F"/>
    <w:rsid w:val="00BD0BB4"/>
    <w:rsid w:val="00C00AFC"/>
    <w:rsid w:val="00C578B9"/>
    <w:rsid w:val="00C57914"/>
    <w:rsid w:val="00C57D52"/>
    <w:rsid w:val="00C62E31"/>
    <w:rsid w:val="00C802E8"/>
    <w:rsid w:val="00C819B9"/>
    <w:rsid w:val="00C84E48"/>
    <w:rsid w:val="00CB67E6"/>
    <w:rsid w:val="00CC0810"/>
    <w:rsid w:val="00CC1E47"/>
    <w:rsid w:val="00CC30AD"/>
    <w:rsid w:val="00CC7F06"/>
    <w:rsid w:val="00CD2533"/>
    <w:rsid w:val="00CD482B"/>
    <w:rsid w:val="00CD5F1B"/>
    <w:rsid w:val="00D20239"/>
    <w:rsid w:val="00D23D44"/>
    <w:rsid w:val="00D322DE"/>
    <w:rsid w:val="00D32535"/>
    <w:rsid w:val="00D329CE"/>
    <w:rsid w:val="00D462C2"/>
    <w:rsid w:val="00DA100B"/>
    <w:rsid w:val="00DB6D4C"/>
    <w:rsid w:val="00DC6F10"/>
    <w:rsid w:val="00DD13B2"/>
    <w:rsid w:val="00DD5204"/>
    <w:rsid w:val="00DF5D8B"/>
    <w:rsid w:val="00DF739B"/>
    <w:rsid w:val="00E102FE"/>
    <w:rsid w:val="00E15450"/>
    <w:rsid w:val="00E24F99"/>
    <w:rsid w:val="00E518D4"/>
    <w:rsid w:val="00E55C23"/>
    <w:rsid w:val="00E57431"/>
    <w:rsid w:val="00E60475"/>
    <w:rsid w:val="00E962AA"/>
    <w:rsid w:val="00E9755E"/>
    <w:rsid w:val="00EB473F"/>
    <w:rsid w:val="00F00157"/>
    <w:rsid w:val="00F015CB"/>
    <w:rsid w:val="00F22EF8"/>
    <w:rsid w:val="00F423F9"/>
    <w:rsid w:val="00F5608A"/>
    <w:rsid w:val="00F73AFC"/>
    <w:rsid w:val="00F845BD"/>
    <w:rsid w:val="00FC7C1A"/>
    <w:rsid w:val="00FE6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A66C3C"/>
  <w15:docId w15:val="{CAB1E30A-D538-408B-BE29-E5225FD9D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7F06"/>
    <w:pPr>
      <w:shd w:val="solid" w:color="FFFFFF" w:fill="auto"/>
    </w:pPr>
    <w:rPr>
      <w:rFonts w:ascii="Times New Roman" w:eastAsia="Times New Roman" w:hAnsi="Times New Roman"/>
      <w:sz w:val="24"/>
      <w:szCs w:val="24"/>
      <w:shd w:val="solid" w:color="FFFFFF" w:fill="auto"/>
      <w:lang w:val="ru-RU" w:eastAsia="ru-RU"/>
    </w:rPr>
  </w:style>
  <w:style w:type="paragraph" w:styleId="Heading1">
    <w:name w:val="heading 1"/>
    <w:basedOn w:val="Normal"/>
    <w:next w:val="Normal"/>
    <w:link w:val="Heading1Char"/>
    <w:qFormat/>
    <w:rsid w:val="00CC7F06"/>
    <w:pPr>
      <w:keepNext/>
      <w:spacing w:before="90" w:after="90"/>
      <w:ind w:left="90" w:right="90"/>
      <w:outlineLvl w:val="0"/>
    </w:pPr>
    <w:rPr>
      <w:b/>
      <w:bCs/>
      <w:kern w:val="32"/>
      <w:sz w:val="36"/>
      <w:szCs w:val="32"/>
    </w:rPr>
  </w:style>
  <w:style w:type="paragraph" w:styleId="Heading2">
    <w:name w:val="heading 2"/>
    <w:basedOn w:val="Normal"/>
    <w:next w:val="Normal"/>
    <w:link w:val="Heading2Char"/>
    <w:qFormat/>
    <w:rsid w:val="00CC7F06"/>
    <w:pPr>
      <w:keepNext/>
      <w:spacing w:before="90" w:after="90"/>
      <w:ind w:left="90" w:right="90"/>
      <w:outlineLvl w:val="1"/>
    </w:pPr>
    <w:rPr>
      <w:b/>
      <w:bCs/>
      <w:i/>
      <w:iCs/>
      <w:sz w:val="28"/>
      <w:szCs w:val="28"/>
    </w:rPr>
  </w:style>
  <w:style w:type="paragraph" w:styleId="Heading3">
    <w:name w:val="heading 3"/>
    <w:basedOn w:val="Normal"/>
    <w:next w:val="Normal"/>
    <w:link w:val="Heading3Char"/>
    <w:qFormat/>
    <w:rsid w:val="00CC7F06"/>
    <w:pPr>
      <w:keepNext/>
      <w:spacing w:before="90" w:after="90"/>
      <w:ind w:left="90" w:right="90"/>
      <w:outlineLvl w:val="2"/>
    </w:pPr>
    <w:rPr>
      <w:b/>
      <w:bCs/>
      <w:sz w:val="20"/>
      <w:szCs w:val="26"/>
    </w:rPr>
  </w:style>
  <w:style w:type="paragraph" w:styleId="Heading4">
    <w:name w:val="heading 4"/>
    <w:basedOn w:val="Normal"/>
    <w:next w:val="Normal"/>
    <w:link w:val="Heading4Char"/>
    <w:qFormat/>
    <w:rsid w:val="00CC7F06"/>
    <w:pPr>
      <w:keepNext/>
      <w:spacing w:before="90" w:after="90"/>
      <w:ind w:left="90" w:right="90"/>
      <w:outlineLvl w:val="3"/>
    </w:pPr>
    <w:rPr>
      <w:b/>
      <w:bCs/>
      <w:sz w:val="20"/>
      <w:szCs w:val="28"/>
    </w:rPr>
  </w:style>
  <w:style w:type="paragraph" w:styleId="Heading5">
    <w:name w:val="heading 5"/>
    <w:basedOn w:val="Normal"/>
    <w:next w:val="Normal"/>
    <w:link w:val="Heading5Char"/>
    <w:qFormat/>
    <w:rsid w:val="00CC7F06"/>
    <w:pPr>
      <w:spacing w:before="90" w:after="90"/>
      <w:ind w:left="90" w:right="90"/>
      <w:outlineLvl w:val="4"/>
    </w:pPr>
    <w:rPr>
      <w:b/>
      <w:bCs/>
      <w:i/>
      <w:iCs/>
      <w:sz w:val="16"/>
      <w:szCs w:val="26"/>
    </w:rPr>
  </w:style>
  <w:style w:type="paragraph" w:styleId="Heading6">
    <w:name w:val="heading 6"/>
    <w:basedOn w:val="Normal"/>
    <w:next w:val="Normal"/>
    <w:link w:val="Heading6Char"/>
    <w:qFormat/>
    <w:rsid w:val="00CC7F06"/>
    <w:pPr>
      <w:spacing w:before="90" w:after="90"/>
      <w:ind w:left="90" w:right="90"/>
      <w:outlineLvl w:val="5"/>
    </w:pPr>
    <w:rPr>
      <w:b/>
      <w:bCs/>
      <w:sz w:val="1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C7F06"/>
    <w:rPr>
      <w:rFonts w:ascii="Times New Roman" w:eastAsia="Times New Roman" w:hAnsi="Times New Roman" w:cs="Times New Roman"/>
      <w:b/>
      <w:bCs/>
      <w:kern w:val="32"/>
      <w:sz w:val="36"/>
      <w:szCs w:val="32"/>
      <w:shd w:val="solid" w:color="FFFFFF" w:fill="auto"/>
      <w:lang w:val="ru-RU" w:eastAsia="ru-RU"/>
    </w:rPr>
  </w:style>
  <w:style w:type="character" w:customStyle="1" w:styleId="Heading2Char">
    <w:name w:val="Heading 2 Char"/>
    <w:link w:val="Heading2"/>
    <w:rsid w:val="00CC7F06"/>
    <w:rPr>
      <w:rFonts w:ascii="Times New Roman" w:eastAsia="Times New Roman" w:hAnsi="Times New Roman" w:cs="Times New Roman"/>
      <w:b/>
      <w:bCs/>
      <w:i/>
      <w:iCs/>
      <w:sz w:val="28"/>
      <w:szCs w:val="28"/>
      <w:shd w:val="solid" w:color="FFFFFF" w:fill="auto"/>
      <w:lang w:val="ru-RU" w:eastAsia="ru-RU"/>
    </w:rPr>
  </w:style>
  <w:style w:type="character" w:customStyle="1" w:styleId="Heading3Char">
    <w:name w:val="Heading 3 Char"/>
    <w:link w:val="Heading3"/>
    <w:rsid w:val="00CC7F06"/>
    <w:rPr>
      <w:rFonts w:ascii="Times New Roman" w:eastAsia="Times New Roman" w:hAnsi="Times New Roman" w:cs="Times New Roman"/>
      <w:b/>
      <w:bCs/>
      <w:szCs w:val="26"/>
      <w:shd w:val="solid" w:color="FFFFFF" w:fill="auto"/>
      <w:lang w:val="ru-RU" w:eastAsia="ru-RU"/>
    </w:rPr>
  </w:style>
  <w:style w:type="character" w:customStyle="1" w:styleId="Heading4Char">
    <w:name w:val="Heading 4 Char"/>
    <w:link w:val="Heading4"/>
    <w:rsid w:val="00CC7F06"/>
    <w:rPr>
      <w:rFonts w:ascii="Times New Roman" w:eastAsia="Times New Roman" w:hAnsi="Times New Roman" w:cs="Times New Roman"/>
      <w:b/>
      <w:bCs/>
      <w:sz w:val="20"/>
      <w:szCs w:val="28"/>
      <w:shd w:val="solid" w:color="FFFFFF" w:fill="auto"/>
      <w:lang w:val="ru-RU" w:eastAsia="ru-RU"/>
    </w:rPr>
  </w:style>
  <w:style w:type="character" w:customStyle="1" w:styleId="Heading5Char">
    <w:name w:val="Heading 5 Char"/>
    <w:link w:val="Heading5"/>
    <w:rsid w:val="00CC7F06"/>
    <w:rPr>
      <w:rFonts w:ascii="Times New Roman" w:eastAsia="Times New Roman" w:hAnsi="Times New Roman" w:cs="Times New Roman"/>
      <w:b/>
      <w:bCs/>
      <w:i/>
      <w:iCs/>
      <w:sz w:val="16"/>
      <w:szCs w:val="26"/>
      <w:shd w:val="solid" w:color="FFFFFF" w:fill="auto"/>
      <w:lang w:val="ru-RU" w:eastAsia="ru-RU"/>
    </w:rPr>
  </w:style>
  <w:style w:type="character" w:customStyle="1" w:styleId="Heading6Char">
    <w:name w:val="Heading 6 Char"/>
    <w:link w:val="Heading6"/>
    <w:rsid w:val="00CC7F06"/>
    <w:rPr>
      <w:rFonts w:ascii="Times New Roman" w:eastAsia="Times New Roman" w:hAnsi="Times New Roman" w:cs="Times New Roman"/>
      <w:b/>
      <w:bCs/>
      <w:sz w:val="16"/>
      <w:szCs w:val="22"/>
      <w:shd w:val="solid" w:color="FFFFFF" w:fill="auto"/>
      <w:lang w:val="ru-RU" w:eastAsia="ru-RU"/>
    </w:rPr>
  </w:style>
  <w:style w:type="paragraph" w:customStyle="1" w:styleId="writely-toc-lower-roman">
    <w:name w:val="writely-toc-lower-roman"/>
    <w:basedOn w:val="Normal"/>
    <w:rsid w:val="00CC7F06"/>
  </w:style>
  <w:style w:type="paragraph" w:customStyle="1" w:styleId="Tr">
    <w:name w:val="Tr"/>
    <w:basedOn w:val="Normal"/>
    <w:rsid w:val="00CC7F06"/>
  </w:style>
  <w:style w:type="paragraph" w:customStyle="1" w:styleId="Img">
    <w:name w:val="Img"/>
    <w:basedOn w:val="Normal"/>
    <w:rsid w:val="00CC7F06"/>
  </w:style>
  <w:style w:type="paragraph" w:customStyle="1" w:styleId="Div">
    <w:name w:val="Div"/>
    <w:basedOn w:val="Normal"/>
    <w:rsid w:val="00CC7F06"/>
  </w:style>
  <w:style w:type="paragraph" w:customStyle="1" w:styleId="webkit-indent-blockquote">
    <w:name w:val="webkit-indent-blockquote"/>
    <w:basedOn w:val="Normal"/>
    <w:rsid w:val="00CC7F06"/>
  </w:style>
  <w:style w:type="paragraph" w:customStyle="1" w:styleId="writely-toc-disc">
    <w:name w:val="writely-toc-disc"/>
    <w:basedOn w:val="Normal"/>
    <w:rsid w:val="00CC7F06"/>
  </w:style>
  <w:style w:type="paragraph" w:customStyle="1" w:styleId="Ol">
    <w:name w:val="Ol"/>
    <w:basedOn w:val="Normal"/>
    <w:rsid w:val="00CC7F06"/>
  </w:style>
  <w:style w:type="paragraph" w:customStyle="1" w:styleId="writely-toc-decimal">
    <w:name w:val="writely-toc-decimal"/>
    <w:basedOn w:val="Normal"/>
    <w:rsid w:val="00CC7F06"/>
  </w:style>
  <w:style w:type="paragraph" w:customStyle="1" w:styleId="Option">
    <w:name w:val="Option"/>
    <w:basedOn w:val="Normal"/>
    <w:rsid w:val="00CC7F06"/>
  </w:style>
  <w:style w:type="paragraph" w:customStyle="1" w:styleId="Ul">
    <w:name w:val="Ul"/>
    <w:basedOn w:val="Normal"/>
    <w:rsid w:val="00CC7F06"/>
  </w:style>
  <w:style w:type="paragraph" w:customStyle="1" w:styleId="Select">
    <w:name w:val="Select"/>
    <w:basedOn w:val="Normal"/>
    <w:rsid w:val="00CC7F06"/>
  </w:style>
  <w:style w:type="paragraph" w:customStyle="1" w:styleId="writely-toc-lower-alpha">
    <w:name w:val="writely-toc-lower-alpha"/>
    <w:basedOn w:val="Normal"/>
    <w:rsid w:val="00CC7F06"/>
  </w:style>
  <w:style w:type="paragraph" w:customStyle="1" w:styleId="Blockquote">
    <w:name w:val="Blockquote"/>
    <w:basedOn w:val="Normal"/>
    <w:rsid w:val="00CC7F06"/>
    <w:pPr>
      <w:pBdr>
        <w:top w:val="dashSmallGap" w:sz="6" w:space="7" w:color="DDDDDD"/>
        <w:left w:val="dashSmallGap" w:sz="6" w:space="7" w:color="DDDDDD"/>
        <w:bottom w:val="dashSmallGap" w:sz="6" w:space="7" w:color="DDDDDD"/>
        <w:right w:val="dashSmallGap" w:sz="6" w:space="7" w:color="DDDDDD"/>
      </w:pBdr>
    </w:pPr>
    <w:rPr>
      <w:bdr w:val="dashSmallGap" w:sz="6" w:space="0" w:color="DDDDDD"/>
    </w:rPr>
  </w:style>
  <w:style w:type="paragraph" w:customStyle="1" w:styleId="writely-toc-upper-alpha">
    <w:name w:val="writely-toc-upper-alpha"/>
    <w:basedOn w:val="Normal"/>
    <w:rsid w:val="00CC7F06"/>
  </w:style>
  <w:style w:type="paragraph" w:customStyle="1" w:styleId="Table">
    <w:name w:val="Table"/>
    <w:basedOn w:val="Normal"/>
    <w:rsid w:val="00CC7F06"/>
  </w:style>
  <w:style w:type="paragraph" w:customStyle="1" w:styleId="Li">
    <w:name w:val="Li"/>
    <w:basedOn w:val="Normal"/>
    <w:rsid w:val="00CC7F06"/>
  </w:style>
  <w:style w:type="paragraph" w:customStyle="1" w:styleId="pb">
    <w:name w:val="pb"/>
    <w:basedOn w:val="Normal"/>
    <w:rsid w:val="00CC7F06"/>
  </w:style>
  <w:style w:type="paragraph" w:customStyle="1" w:styleId="Address">
    <w:name w:val="Address"/>
    <w:basedOn w:val="Normal"/>
    <w:rsid w:val="00CC7F06"/>
  </w:style>
  <w:style w:type="paragraph" w:customStyle="1" w:styleId="Pre">
    <w:name w:val="Pre"/>
    <w:basedOn w:val="Normal"/>
    <w:rsid w:val="00CC7F06"/>
    <w:rPr>
      <w:rFonts w:ascii="Courier New" w:eastAsia="Courier New" w:hAnsi="Courier New" w:cs="Courier New"/>
    </w:rPr>
  </w:style>
  <w:style w:type="paragraph" w:customStyle="1" w:styleId="Olwritely-toc-subheading">
    <w:name w:val="Ol_writely-toc-subheading"/>
    <w:basedOn w:val="Ol"/>
    <w:rsid w:val="00CC7F06"/>
  </w:style>
  <w:style w:type="paragraph" w:customStyle="1" w:styleId="writely-toc-upper-roman">
    <w:name w:val="writely-toc-upper-roman"/>
    <w:basedOn w:val="Normal"/>
    <w:rsid w:val="00CC7F06"/>
  </w:style>
  <w:style w:type="paragraph" w:customStyle="1" w:styleId="writely-toc-none">
    <w:name w:val="writely-toc-none"/>
    <w:basedOn w:val="Normal"/>
    <w:rsid w:val="00CC7F06"/>
  </w:style>
  <w:style w:type="paragraph" w:customStyle="1" w:styleId="Default">
    <w:name w:val="Default"/>
    <w:rsid w:val="00CC7F06"/>
    <w:pPr>
      <w:autoSpaceDE w:val="0"/>
      <w:autoSpaceDN w:val="0"/>
      <w:adjustRightInd w:val="0"/>
    </w:pPr>
    <w:rPr>
      <w:rFonts w:ascii="Times New Roman" w:eastAsia="Times New Roman" w:hAnsi="Times New Roman"/>
      <w:color w:val="000000"/>
      <w:sz w:val="24"/>
      <w:szCs w:val="24"/>
    </w:rPr>
  </w:style>
  <w:style w:type="paragraph" w:styleId="Header">
    <w:name w:val="header"/>
    <w:basedOn w:val="Normal"/>
    <w:link w:val="HeaderChar"/>
    <w:uiPriority w:val="99"/>
    <w:unhideWhenUsed/>
    <w:rsid w:val="00CC7F06"/>
    <w:pPr>
      <w:tabs>
        <w:tab w:val="center" w:pos="4680"/>
        <w:tab w:val="right" w:pos="9360"/>
      </w:tabs>
    </w:pPr>
    <w:rPr>
      <w:sz w:val="20"/>
      <w:szCs w:val="20"/>
    </w:rPr>
  </w:style>
  <w:style w:type="character" w:customStyle="1" w:styleId="HeaderChar">
    <w:name w:val="Header Char"/>
    <w:link w:val="Header"/>
    <w:uiPriority w:val="99"/>
    <w:rsid w:val="00CC7F06"/>
    <w:rPr>
      <w:rFonts w:ascii="Times New Roman" w:eastAsia="Times New Roman" w:hAnsi="Times New Roman" w:cs="Times New Roman"/>
      <w:shd w:val="solid" w:color="FFFFFF" w:fill="auto"/>
      <w:lang w:val="ru-RU" w:eastAsia="ru-RU"/>
    </w:rPr>
  </w:style>
  <w:style w:type="paragraph" w:styleId="Footer">
    <w:name w:val="footer"/>
    <w:basedOn w:val="Normal"/>
    <w:link w:val="FooterChar"/>
    <w:uiPriority w:val="99"/>
    <w:unhideWhenUsed/>
    <w:rsid w:val="00CC7F06"/>
    <w:pPr>
      <w:tabs>
        <w:tab w:val="center" w:pos="4680"/>
        <w:tab w:val="right" w:pos="9360"/>
      </w:tabs>
    </w:pPr>
    <w:rPr>
      <w:sz w:val="20"/>
      <w:szCs w:val="20"/>
    </w:rPr>
  </w:style>
  <w:style w:type="character" w:customStyle="1" w:styleId="FooterChar">
    <w:name w:val="Footer Char"/>
    <w:link w:val="Footer"/>
    <w:uiPriority w:val="99"/>
    <w:rsid w:val="00CC7F06"/>
    <w:rPr>
      <w:rFonts w:ascii="Times New Roman" w:eastAsia="Times New Roman" w:hAnsi="Times New Roman" w:cs="Times New Roman"/>
      <w:shd w:val="solid" w:color="FFFFFF" w:fill="auto"/>
      <w:lang w:val="ru-RU" w:eastAsia="ru-RU"/>
    </w:rPr>
  </w:style>
  <w:style w:type="character" w:styleId="Hyperlink">
    <w:name w:val="Hyperlink"/>
    <w:rsid w:val="00CC7F06"/>
    <w:rPr>
      <w:color w:val="0000FF"/>
      <w:u w:val="single"/>
    </w:rPr>
  </w:style>
  <w:style w:type="character" w:styleId="FollowedHyperlink">
    <w:name w:val="FollowedHyperlink"/>
    <w:rsid w:val="00CC7F06"/>
    <w:rPr>
      <w:color w:val="800080"/>
      <w:u w:val="single"/>
    </w:rPr>
  </w:style>
  <w:style w:type="paragraph" w:styleId="BalloonText">
    <w:name w:val="Balloon Text"/>
    <w:basedOn w:val="Normal"/>
    <w:link w:val="BalloonTextChar"/>
    <w:uiPriority w:val="99"/>
    <w:semiHidden/>
    <w:unhideWhenUsed/>
    <w:rsid w:val="00CC7F06"/>
    <w:rPr>
      <w:rFonts w:ascii="Tahoma" w:hAnsi="Tahoma"/>
      <w:sz w:val="16"/>
      <w:szCs w:val="16"/>
    </w:rPr>
  </w:style>
  <w:style w:type="character" w:customStyle="1" w:styleId="BalloonTextChar">
    <w:name w:val="Balloon Text Char"/>
    <w:link w:val="BalloonText"/>
    <w:uiPriority w:val="99"/>
    <w:semiHidden/>
    <w:rsid w:val="00CC7F06"/>
    <w:rPr>
      <w:rFonts w:ascii="Tahoma" w:eastAsia="Times New Roman" w:hAnsi="Tahoma" w:cs="Tahoma"/>
      <w:sz w:val="16"/>
      <w:szCs w:val="16"/>
      <w:shd w:val="solid" w:color="FFFFFF" w:fill="auto"/>
      <w:lang w:val="ru-RU" w:eastAsia="ru-RU"/>
    </w:rPr>
  </w:style>
  <w:style w:type="character" w:styleId="CommentReference">
    <w:name w:val="annotation reference"/>
    <w:uiPriority w:val="99"/>
    <w:semiHidden/>
    <w:unhideWhenUsed/>
    <w:rsid w:val="00CC7F06"/>
    <w:rPr>
      <w:sz w:val="16"/>
      <w:szCs w:val="16"/>
    </w:rPr>
  </w:style>
  <w:style w:type="paragraph" w:styleId="CommentText">
    <w:name w:val="annotation text"/>
    <w:basedOn w:val="Normal"/>
    <w:link w:val="CommentTextChar"/>
    <w:uiPriority w:val="99"/>
    <w:semiHidden/>
    <w:unhideWhenUsed/>
    <w:rsid w:val="00CC7F06"/>
    <w:rPr>
      <w:sz w:val="20"/>
      <w:szCs w:val="20"/>
    </w:rPr>
  </w:style>
  <w:style w:type="character" w:customStyle="1" w:styleId="CommentTextChar">
    <w:name w:val="Comment Text Char"/>
    <w:link w:val="CommentText"/>
    <w:uiPriority w:val="99"/>
    <w:semiHidden/>
    <w:rsid w:val="00CC7F06"/>
    <w:rPr>
      <w:rFonts w:ascii="Times New Roman" w:eastAsia="Times New Roman" w:hAnsi="Times New Roman" w:cs="Times New Roman"/>
      <w:sz w:val="20"/>
      <w:szCs w:val="20"/>
      <w:shd w:val="solid" w:color="FFFFFF" w:fill="auto"/>
      <w:lang w:val="ru-RU" w:eastAsia="ru-RU"/>
    </w:rPr>
  </w:style>
  <w:style w:type="paragraph" w:styleId="CommentSubject">
    <w:name w:val="annotation subject"/>
    <w:basedOn w:val="CommentText"/>
    <w:next w:val="CommentText"/>
    <w:link w:val="CommentSubjectChar"/>
    <w:uiPriority w:val="99"/>
    <w:semiHidden/>
    <w:unhideWhenUsed/>
    <w:rsid w:val="00CC7F06"/>
    <w:rPr>
      <w:b/>
      <w:bCs/>
    </w:rPr>
  </w:style>
  <w:style w:type="character" w:customStyle="1" w:styleId="CommentSubjectChar">
    <w:name w:val="Comment Subject Char"/>
    <w:link w:val="CommentSubject"/>
    <w:uiPriority w:val="99"/>
    <w:semiHidden/>
    <w:rsid w:val="00CC7F06"/>
    <w:rPr>
      <w:rFonts w:ascii="Times New Roman" w:eastAsia="Times New Roman" w:hAnsi="Times New Roman" w:cs="Times New Roman"/>
      <w:b/>
      <w:bCs/>
      <w:sz w:val="20"/>
      <w:szCs w:val="20"/>
      <w:shd w:val="solid" w:color="FFFFFF" w:fill="auto"/>
      <w:lang w:val="ru-RU" w:eastAsia="ru-RU"/>
    </w:rPr>
  </w:style>
  <w:style w:type="paragraph" w:customStyle="1" w:styleId="ColorfulList-Accent11">
    <w:name w:val="Colorful List - Accent 11"/>
    <w:basedOn w:val="Normal"/>
    <w:uiPriority w:val="34"/>
    <w:qFormat/>
    <w:rsid w:val="00CC7F06"/>
    <w:pPr>
      <w:shd w:val="clear" w:color="auto" w:fill="auto"/>
      <w:ind w:left="720"/>
      <w:contextualSpacing/>
    </w:pPr>
    <w:rPr>
      <w:rFonts w:ascii="Calibri" w:eastAsia="Calibri" w:hAnsi="Calibri"/>
      <w:sz w:val="22"/>
      <w:szCs w:val="22"/>
      <w:shd w:val="clear" w:color="auto" w:fill="auto"/>
      <w:lang w:val="en-US" w:eastAsia="en-US"/>
    </w:rPr>
  </w:style>
  <w:style w:type="paragraph" w:styleId="NormalWeb">
    <w:name w:val="Normal (Web)"/>
    <w:basedOn w:val="Normal"/>
    <w:uiPriority w:val="99"/>
    <w:rsid w:val="00CC7F06"/>
    <w:pPr>
      <w:shd w:val="clear" w:color="auto" w:fill="auto"/>
      <w:spacing w:beforeLines="1" w:afterLines="1"/>
    </w:pPr>
    <w:rPr>
      <w:rFonts w:ascii="Times" w:eastAsia="Cambria" w:hAnsi="Times"/>
      <w:sz w:val="20"/>
      <w:szCs w:val="20"/>
      <w:shd w:val="clear" w:color="auto" w:fill="auto"/>
      <w:lang w:val="en-US" w:eastAsia="en-US"/>
    </w:rPr>
  </w:style>
  <w:style w:type="paragraph" w:styleId="BodyText2">
    <w:name w:val="Body Text 2"/>
    <w:basedOn w:val="Normal"/>
    <w:link w:val="BodyText2Char"/>
    <w:rsid w:val="00CC7F06"/>
    <w:pPr>
      <w:shd w:val="clear" w:color="auto" w:fill="auto"/>
      <w:tabs>
        <w:tab w:val="left" w:pos="-720"/>
      </w:tabs>
      <w:suppressAutoHyphens/>
      <w:jc w:val="both"/>
    </w:pPr>
    <w:rPr>
      <w:spacing w:val="-3"/>
      <w:sz w:val="20"/>
      <w:szCs w:val="20"/>
      <w:shd w:val="clear" w:color="auto" w:fill="auto"/>
    </w:rPr>
  </w:style>
  <w:style w:type="character" w:customStyle="1" w:styleId="BodyText2Char">
    <w:name w:val="Body Text 2 Char"/>
    <w:link w:val="BodyText2"/>
    <w:rsid w:val="00CC7F06"/>
    <w:rPr>
      <w:rFonts w:ascii="Times New Roman" w:eastAsia="Times New Roman" w:hAnsi="Times New Roman" w:cs="Times New Roman"/>
      <w:spacing w:val="-3"/>
      <w:szCs w:val="20"/>
    </w:rPr>
  </w:style>
  <w:style w:type="paragraph" w:styleId="Title">
    <w:name w:val="Title"/>
    <w:basedOn w:val="Normal"/>
    <w:link w:val="TitleChar"/>
    <w:qFormat/>
    <w:rsid w:val="00CC7F06"/>
    <w:pPr>
      <w:shd w:val="clear" w:color="auto" w:fill="auto"/>
      <w:tabs>
        <w:tab w:val="left" w:pos="5130"/>
      </w:tabs>
      <w:jc w:val="center"/>
    </w:pPr>
    <w:rPr>
      <w:rFonts w:ascii="Arial" w:hAnsi="Arial"/>
      <w:b/>
      <w:sz w:val="22"/>
      <w:szCs w:val="20"/>
      <w:shd w:val="clear" w:color="auto" w:fill="auto"/>
    </w:rPr>
  </w:style>
  <w:style w:type="character" w:customStyle="1" w:styleId="TitleChar">
    <w:name w:val="Title Char"/>
    <w:link w:val="Title"/>
    <w:rsid w:val="00CC7F06"/>
    <w:rPr>
      <w:rFonts w:ascii="Arial" w:eastAsia="Times New Roman" w:hAnsi="Arial" w:cs="Times New Roman"/>
      <w:b/>
      <w:sz w:val="22"/>
      <w:szCs w:val="20"/>
    </w:rPr>
  </w:style>
  <w:style w:type="character" w:styleId="Emphasis">
    <w:name w:val="Emphasis"/>
    <w:uiPriority w:val="20"/>
    <w:qFormat/>
    <w:rsid w:val="00CC7F06"/>
    <w:rPr>
      <w:i/>
      <w:iCs/>
    </w:rPr>
  </w:style>
  <w:style w:type="character" w:customStyle="1" w:styleId="IntenseEmphasis1">
    <w:name w:val="Intense Emphasis1"/>
    <w:uiPriority w:val="21"/>
    <w:qFormat/>
    <w:rsid w:val="00CC7F06"/>
    <w:rPr>
      <w:b/>
      <w:bCs/>
      <w:i/>
      <w:iCs/>
      <w:color w:val="4F81BD"/>
    </w:rPr>
  </w:style>
  <w:style w:type="character" w:customStyle="1" w:styleId="il">
    <w:name w:val="il"/>
    <w:rsid w:val="00CC7F06"/>
  </w:style>
  <w:style w:type="paragraph" w:styleId="Caption">
    <w:name w:val="caption"/>
    <w:basedOn w:val="Normal"/>
    <w:next w:val="Normal"/>
    <w:uiPriority w:val="35"/>
    <w:qFormat/>
    <w:rsid w:val="00CC7F06"/>
    <w:rPr>
      <w:b/>
      <w:bCs/>
      <w:sz w:val="20"/>
      <w:szCs w:val="20"/>
    </w:rPr>
  </w:style>
  <w:style w:type="character" w:customStyle="1" w:styleId="apple-style-span">
    <w:name w:val="apple-style-span"/>
    <w:rsid w:val="00CC7F06"/>
  </w:style>
  <w:style w:type="table" w:styleId="TableGrid">
    <w:name w:val="Table Grid"/>
    <w:basedOn w:val="TableNormal"/>
    <w:uiPriority w:val="59"/>
    <w:rsid w:val="00CC7F06"/>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next w:val="TableGrid"/>
    <w:uiPriority w:val="59"/>
    <w:rsid w:val="00C819B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Accent2">
    <w:name w:val="Light Shading Accent 2"/>
    <w:basedOn w:val="TableNormal"/>
    <w:uiPriority w:val="30"/>
    <w:qFormat/>
    <w:rsid w:val="009A0429"/>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Paragraph">
    <w:name w:val="List Paragraph"/>
    <w:basedOn w:val="Normal"/>
    <w:uiPriority w:val="34"/>
    <w:qFormat/>
    <w:rsid w:val="008F7784"/>
    <w:pPr>
      <w:ind w:left="720"/>
      <w:contextualSpacing/>
    </w:pPr>
  </w:style>
  <w:style w:type="paragraph" w:customStyle="1" w:styleId="xmsonormal">
    <w:name w:val="x_msonormal"/>
    <w:basedOn w:val="Normal"/>
    <w:rsid w:val="00563FEB"/>
    <w:pPr>
      <w:shd w:val="clear" w:color="auto" w:fill="auto"/>
      <w:spacing w:before="100" w:beforeAutospacing="1" w:after="100" w:afterAutospacing="1"/>
    </w:pPr>
    <w:rPr>
      <w:shd w:val="clear" w:color="auto" w:fill="auto"/>
      <w:lang w:val="en-US" w:eastAsia="en-US"/>
    </w:rPr>
  </w:style>
  <w:style w:type="paragraph" w:customStyle="1" w:styleId="Normal1">
    <w:name w:val="Normal 1"/>
    <w:basedOn w:val="Normal"/>
    <w:qFormat/>
    <w:rsid w:val="00E24F99"/>
    <w:pPr>
      <w:shd w:val="clear" w:color="auto" w:fill="auto"/>
      <w:spacing w:after="80" w:line="360" w:lineRule="auto"/>
      <w:ind w:firstLine="567"/>
      <w:jc w:val="both"/>
    </w:pPr>
    <w:rPr>
      <w:rFonts w:eastAsiaTheme="minorEastAsia"/>
      <w:shd w:val="clear" w:color="auto" w:fill="auto"/>
      <w:lang w:val="en-US" w:eastAsia="en-US"/>
    </w:rPr>
  </w:style>
  <w:style w:type="paragraph" w:customStyle="1" w:styleId="xmsoplaintext">
    <w:name w:val="x_msoplaintext"/>
    <w:basedOn w:val="Normal"/>
    <w:rsid w:val="00AA0F47"/>
    <w:pPr>
      <w:shd w:val="clear" w:color="auto" w:fill="auto"/>
      <w:spacing w:before="100" w:beforeAutospacing="1" w:after="100" w:afterAutospacing="1"/>
    </w:pPr>
    <w:rPr>
      <w:shd w:val="clear" w:color="auto" w:fill="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355308">
      <w:bodyDiv w:val="1"/>
      <w:marLeft w:val="0"/>
      <w:marRight w:val="0"/>
      <w:marTop w:val="0"/>
      <w:marBottom w:val="0"/>
      <w:divBdr>
        <w:top w:val="none" w:sz="0" w:space="0" w:color="auto"/>
        <w:left w:val="none" w:sz="0" w:space="0" w:color="auto"/>
        <w:bottom w:val="none" w:sz="0" w:space="0" w:color="auto"/>
        <w:right w:val="none" w:sz="0" w:space="0" w:color="auto"/>
      </w:divBdr>
    </w:div>
    <w:div w:id="500003971">
      <w:bodyDiv w:val="1"/>
      <w:marLeft w:val="0"/>
      <w:marRight w:val="0"/>
      <w:marTop w:val="0"/>
      <w:marBottom w:val="0"/>
      <w:divBdr>
        <w:top w:val="none" w:sz="0" w:space="0" w:color="auto"/>
        <w:left w:val="none" w:sz="0" w:space="0" w:color="auto"/>
        <w:bottom w:val="none" w:sz="0" w:space="0" w:color="auto"/>
        <w:right w:val="none" w:sz="0" w:space="0" w:color="auto"/>
      </w:divBdr>
    </w:div>
    <w:div w:id="771782312">
      <w:bodyDiv w:val="1"/>
      <w:marLeft w:val="0"/>
      <w:marRight w:val="0"/>
      <w:marTop w:val="0"/>
      <w:marBottom w:val="0"/>
      <w:divBdr>
        <w:top w:val="none" w:sz="0" w:space="0" w:color="auto"/>
        <w:left w:val="none" w:sz="0" w:space="0" w:color="auto"/>
        <w:bottom w:val="none" w:sz="0" w:space="0" w:color="auto"/>
        <w:right w:val="none" w:sz="0" w:space="0" w:color="auto"/>
      </w:divBdr>
    </w:div>
    <w:div w:id="1236352560">
      <w:bodyDiv w:val="1"/>
      <w:marLeft w:val="0"/>
      <w:marRight w:val="0"/>
      <w:marTop w:val="0"/>
      <w:marBottom w:val="0"/>
      <w:divBdr>
        <w:top w:val="none" w:sz="0" w:space="0" w:color="auto"/>
        <w:left w:val="none" w:sz="0" w:space="0" w:color="auto"/>
        <w:bottom w:val="none" w:sz="0" w:space="0" w:color="auto"/>
        <w:right w:val="none" w:sz="0" w:space="0" w:color="auto"/>
      </w:divBdr>
    </w:div>
    <w:div w:id="1267889206">
      <w:bodyDiv w:val="1"/>
      <w:marLeft w:val="0"/>
      <w:marRight w:val="0"/>
      <w:marTop w:val="0"/>
      <w:marBottom w:val="0"/>
      <w:divBdr>
        <w:top w:val="none" w:sz="0" w:space="0" w:color="auto"/>
        <w:left w:val="none" w:sz="0" w:space="0" w:color="auto"/>
        <w:bottom w:val="none" w:sz="0" w:space="0" w:color="auto"/>
        <w:right w:val="none" w:sz="0" w:space="0" w:color="auto"/>
      </w:divBdr>
      <w:divsChild>
        <w:div w:id="150417263">
          <w:marLeft w:val="0"/>
          <w:marRight w:val="0"/>
          <w:marTop w:val="0"/>
          <w:marBottom w:val="0"/>
          <w:divBdr>
            <w:top w:val="none" w:sz="0" w:space="0" w:color="auto"/>
            <w:left w:val="none" w:sz="0" w:space="0" w:color="auto"/>
            <w:bottom w:val="none" w:sz="0" w:space="0" w:color="auto"/>
            <w:right w:val="none" w:sz="0" w:space="0" w:color="auto"/>
          </w:divBdr>
        </w:div>
        <w:div w:id="1338002359">
          <w:marLeft w:val="0"/>
          <w:marRight w:val="0"/>
          <w:marTop w:val="0"/>
          <w:marBottom w:val="0"/>
          <w:divBdr>
            <w:top w:val="none" w:sz="0" w:space="0" w:color="auto"/>
            <w:left w:val="none" w:sz="0" w:space="0" w:color="auto"/>
            <w:bottom w:val="none" w:sz="0" w:space="0" w:color="auto"/>
            <w:right w:val="none" w:sz="0" w:space="0" w:color="auto"/>
          </w:divBdr>
        </w:div>
      </w:divsChild>
    </w:div>
    <w:div w:id="1495949158">
      <w:bodyDiv w:val="1"/>
      <w:marLeft w:val="0"/>
      <w:marRight w:val="0"/>
      <w:marTop w:val="0"/>
      <w:marBottom w:val="0"/>
      <w:divBdr>
        <w:top w:val="none" w:sz="0" w:space="0" w:color="auto"/>
        <w:left w:val="none" w:sz="0" w:space="0" w:color="auto"/>
        <w:bottom w:val="none" w:sz="0" w:space="0" w:color="auto"/>
        <w:right w:val="none" w:sz="0" w:space="0" w:color="auto"/>
      </w:divBdr>
    </w:div>
    <w:div w:id="1652638906">
      <w:bodyDiv w:val="1"/>
      <w:marLeft w:val="0"/>
      <w:marRight w:val="0"/>
      <w:marTop w:val="0"/>
      <w:marBottom w:val="0"/>
      <w:divBdr>
        <w:top w:val="none" w:sz="0" w:space="0" w:color="auto"/>
        <w:left w:val="none" w:sz="0" w:space="0" w:color="auto"/>
        <w:bottom w:val="none" w:sz="0" w:space="0" w:color="auto"/>
        <w:right w:val="none" w:sz="0" w:space="0" w:color="auto"/>
      </w:divBdr>
      <w:divsChild>
        <w:div w:id="1155338098">
          <w:marLeft w:val="0"/>
          <w:marRight w:val="0"/>
          <w:marTop w:val="0"/>
          <w:marBottom w:val="0"/>
          <w:divBdr>
            <w:top w:val="none" w:sz="0" w:space="0" w:color="auto"/>
            <w:left w:val="none" w:sz="0" w:space="0" w:color="auto"/>
            <w:bottom w:val="none" w:sz="0" w:space="0" w:color="auto"/>
            <w:right w:val="none" w:sz="0" w:space="0" w:color="auto"/>
          </w:divBdr>
          <w:divsChild>
            <w:div w:id="276528252">
              <w:marLeft w:val="0"/>
              <w:marRight w:val="0"/>
              <w:marTop w:val="0"/>
              <w:marBottom w:val="0"/>
              <w:divBdr>
                <w:top w:val="none" w:sz="0" w:space="0" w:color="auto"/>
                <w:left w:val="none" w:sz="0" w:space="0" w:color="auto"/>
                <w:bottom w:val="none" w:sz="0" w:space="0" w:color="auto"/>
                <w:right w:val="none" w:sz="0" w:space="0" w:color="auto"/>
              </w:divBdr>
              <w:divsChild>
                <w:div w:id="127795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07697">
          <w:marLeft w:val="0"/>
          <w:marRight w:val="0"/>
          <w:marTop w:val="0"/>
          <w:marBottom w:val="0"/>
          <w:divBdr>
            <w:top w:val="none" w:sz="0" w:space="0" w:color="auto"/>
            <w:left w:val="none" w:sz="0" w:space="0" w:color="auto"/>
            <w:bottom w:val="none" w:sz="0" w:space="0" w:color="auto"/>
            <w:right w:val="none" w:sz="0" w:space="0" w:color="auto"/>
          </w:divBdr>
          <w:divsChild>
            <w:div w:id="1419325322">
              <w:marLeft w:val="0"/>
              <w:marRight w:val="0"/>
              <w:marTop w:val="0"/>
              <w:marBottom w:val="0"/>
              <w:divBdr>
                <w:top w:val="none" w:sz="0" w:space="0" w:color="auto"/>
                <w:left w:val="none" w:sz="0" w:space="0" w:color="auto"/>
                <w:bottom w:val="none" w:sz="0" w:space="0" w:color="auto"/>
                <w:right w:val="none" w:sz="0" w:space="0" w:color="auto"/>
              </w:divBdr>
              <w:divsChild>
                <w:div w:id="97533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570574">
          <w:marLeft w:val="0"/>
          <w:marRight w:val="0"/>
          <w:marTop w:val="0"/>
          <w:marBottom w:val="0"/>
          <w:divBdr>
            <w:top w:val="none" w:sz="0" w:space="0" w:color="auto"/>
            <w:left w:val="none" w:sz="0" w:space="0" w:color="auto"/>
            <w:bottom w:val="none" w:sz="0" w:space="0" w:color="auto"/>
            <w:right w:val="none" w:sz="0" w:space="0" w:color="auto"/>
          </w:divBdr>
          <w:divsChild>
            <w:div w:id="2117289657">
              <w:marLeft w:val="0"/>
              <w:marRight w:val="0"/>
              <w:marTop w:val="0"/>
              <w:marBottom w:val="0"/>
              <w:divBdr>
                <w:top w:val="none" w:sz="0" w:space="0" w:color="auto"/>
                <w:left w:val="none" w:sz="0" w:space="0" w:color="auto"/>
                <w:bottom w:val="none" w:sz="0" w:space="0" w:color="auto"/>
                <w:right w:val="none" w:sz="0" w:space="0" w:color="auto"/>
              </w:divBdr>
              <w:divsChild>
                <w:div w:id="6495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6593">
          <w:marLeft w:val="0"/>
          <w:marRight w:val="0"/>
          <w:marTop w:val="0"/>
          <w:marBottom w:val="0"/>
          <w:divBdr>
            <w:top w:val="none" w:sz="0" w:space="0" w:color="auto"/>
            <w:left w:val="none" w:sz="0" w:space="0" w:color="auto"/>
            <w:bottom w:val="none" w:sz="0" w:space="0" w:color="auto"/>
            <w:right w:val="none" w:sz="0" w:space="0" w:color="auto"/>
          </w:divBdr>
          <w:divsChild>
            <w:div w:id="920873340">
              <w:marLeft w:val="0"/>
              <w:marRight w:val="0"/>
              <w:marTop w:val="0"/>
              <w:marBottom w:val="0"/>
              <w:divBdr>
                <w:top w:val="none" w:sz="0" w:space="0" w:color="auto"/>
                <w:left w:val="none" w:sz="0" w:space="0" w:color="auto"/>
                <w:bottom w:val="none" w:sz="0" w:space="0" w:color="auto"/>
                <w:right w:val="none" w:sz="0" w:space="0" w:color="auto"/>
              </w:divBdr>
              <w:divsChild>
                <w:div w:id="1139034349">
                  <w:marLeft w:val="0"/>
                  <w:marRight w:val="0"/>
                  <w:marTop w:val="0"/>
                  <w:marBottom w:val="0"/>
                  <w:divBdr>
                    <w:top w:val="none" w:sz="0" w:space="0" w:color="auto"/>
                    <w:left w:val="none" w:sz="0" w:space="0" w:color="auto"/>
                    <w:bottom w:val="none" w:sz="0" w:space="0" w:color="auto"/>
                    <w:right w:val="none" w:sz="0" w:space="0" w:color="auto"/>
                  </w:divBdr>
                  <w:divsChild>
                    <w:div w:id="1792237046">
                      <w:marLeft w:val="0"/>
                      <w:marRight w:val="0"/>
                      <w:marTop w:val="0"/>
                      <w:marBottom w:val="0"/>
                      <w:divBdr>
                        <w:top w:val="none" w:sz="0" w:space="0" w:color="auto"/>
                        <w:left w:val="none" w:sz="0" w:space="0" w:color="auto"/>
                        <w:bottom w:val="none" w:sz="0" w:space="0" w:color="auto"/>
                        <w:right w:val="none" w:sz="0" w:space="0" w:color="auto"/>
                      </w:divBdr>
                      <w:divsChild>
                        <w:div w:id="887180340">
                          <w:marLeft w:val="0"/>
                          <w:marRight w:val="0"/>
                          <w:marTop w:val="0"/>
                          <w:marBottom w:val="0"/>
                          <w:divBdr>
                            <w:top w:val="none" w:sz="0" w:space="0" w:color="auto"/>
                            <w:left w:val="none" w:sz="0" w:space="0" w:color="auto"/>
                            <w:bottom w:val="none" w:sz="0" w:space="0" w:color="auto"/>
                            <w:right w:val="none" w:sz="0" w:space="0" w:color="auto"/>
                          </w:divBdr>
                          <w:divsChild>
                            <w:div w:id="849098454">
                              <w:marLeft w:val="0"/>
                              <w:marRight w:val="0"/>
                              <w:marTop w:val="0"/>
                              <w:marBottom w:val="0"/>
                              <w:divBdr>
                                <w:top w:val="none" w:sz="0" w:space="0" w:color="auto"/>
                                <w:left w:val="none" w:sz="0" w:space="0" w:color="auto"/>
                                <w:bottom w:val="none" w:sz="0" w:space="0" w:color="auto"/>
                                <w:right w:val="none" w:sz="0" w:space="0" w:color="auto"/>
                              </w:divBdr>
                              <w:divsChild>
                                <w:div w:id="14996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79798">
                          <w:marLeft w:val="0"/>
                          <w:marRight w:val="0"/>
                          <w:marTop w:val="0"/>
                          <w:marBottom w:val="0"/>
                          <w:divBdr>
                            <w:top w:val="none" w:sz="0" w:space="0" w:color="auto"/>
                            <w:left w:val="none" w:sz="0" w:space="0" w:color="auto"/>
                            <w:bottom w:val="none" w:sz="0" w:space="0" w:color="auto"/>
                            <w:right w:val="none" w:sz="0" w:space="0" w:color="auto"/>
                          </w:divBdr>
                          <w:divsChild>
                            <w:div w:id="637536091">
                              <w:marLeft w:val="0"/>
                              <w:marRight w:val="0"/>
                              <w:marTop w:val="0"/>
                              <w:marBottom w:val="0"/>
                              <w:divBdr>
                                <w:top w:val="none" w:sz="0" w:space="0" w:color="auto"/>
                                <w:left w:val="none" w:sz="0" w:space="0" w:color="auto"/>
                                <w:bottom w:val="none" w:sz="0" w:space="0" w:color="auto"/>
                                <w:right w:val="none" w:sz="0" w:space="0" w:color="auto"/>
                              </w:divBdr>
                              <w:divsChild>
                                <w:div w:id="79448727">
                                  <w:marLeft w:val="0"/>
                                  <w:marRight w:val="0"/>
                                  <w:marTop w:val="0"/>
                                  <w:marBottom w:val="0"/>
                                  <w:divBdr>
                                    <w:top w:val="none" w:sz="0" w:space="0" w:color="auto"/>
                                    <w:left w:val="none" w:sz="0" w:space="0" w:color="auto"/>
                                    <w:bottom w:val="none" w:sz="0" w:space="0" w:color="auto"/>
                                    <w:right w:val="none" w:sz="0" w:space="0" w:color="auto"/>
                                  </w:divBdr>
                                  <w:divsChild>
                                    <w:div w:id="1478183153">
                                      <w:marLeft w:val="0"/>
                                      <w:marRight w:val="0"/>
                                      <w:marTop w:val="0"/>
                                      <w:marBottom w:val="0"/>
                                      <w:divBdr>
                                        <w:top w:val="none" w:sz="0" w:space="0" w:color="auto"/>
                                        <w:left w:val="none" w:sz="0" w:space="0" w:color="auto"/>
                                        <w:bottom w:val="none" w:sz="0" w:space="0" w:color="auto"/>
                                        <w:right w:val="none" w:sz="0" w:space="0" w:color="auto"/>
                                      </w:divBdr>
                                      <w:divsChild>
                                        <w:div w:id="808405063">
                                          <w:marLeft w:val="0"/>
                                          <w:marRight w:val="0"/>
                                          <w:marTop w:val="0"/>
                                          <w:marBottom w:val="0"/>
                                          <w:divBdr>
                                            <w:top w:val="none" w:sz="0" w:space="0" w:color="auto"/>
                                            <w:left w:val="none" w:sz="0" w:space="0" w:color="auto"/>
                                            <w:bottom w:val="none" w:sz="0" w:space="0" w:color="auto"/>
                                            <w:right w:val="none" w:sz="0" w:space="0" w:color="auto"/>
                                          </w:divBdr>
                                          <w:divsChild>
                                            <w:div w:id="519704331">
                                              <w:marLeft w:val="0"/>
                                              <w:marRight w:val="0"/>
                                              <w:marTop w:val="0"/>
                                              <w:marBottom w:val="0"/>
                                              <w:divBdr>
                                                <w:top w:val="none" w:sz="0" w:space="0" w:color="auto"/>
                                                <w:left w:val="none" w:sz="0" w:space="0" w:color="auto"/>
                                                <w:bottom w:val="none" w:sz="0" w:space="0" w:color="auto"/>
                                                <w:right w:val="none" w:sz="0" w:space="0" w:color="auto"/>
                                              </w:divBdr>
                                              <w:divsChild>
                                                <w:div w:id="55438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236795">
                                      <w:marLeft w:val="0"/>
                                      <w:marRight w:val="0"/>
                                      <w:marTop w:val="0"/>
                                      <w:marBottom w:val="0"/>
                                      <w:divBdr>
                                        <w:top w:val="none" w:sz="0" w:space="0" w:color="auto"/>
                                        <w:left w:val="none" w:sz="0" w:space="0" w:color="auto"/>
                                        <w:bottom w:val="none" w:sz="0" w:space="0" w:color="auto"/>
                                        <w:right w:val="none" w:sz="0" w:space="0" w:color="auto"/>
                                      </w:divBdr>
                                    </w:div>
                                    <w:div w:id="1389181728">
                                      <w:marLeft w:val="0"/>
                                      <w:marRight w:val="0"/>
                                      <w:marTop w:val="0"/>
                                      <w:marBottom w:val="0"/>
                                      <w:divBdr>
                                        <w:top w:val="none" w:sz="0" w:space="0" w:color="auto"/>
                                        <w:left w:val="none" w:sz="0" w:space="0" w:color="auto"/>
                                        <w:bottom w:val="none" w:sz="0" w:space="0" w:color="auto"/>
                                        <w:right w:val="none" w:sz="0" w:space="0" w:color="auto"/>
                                      </w:divBdr>
                                    </w:div>
                                    <w:div w:id="269824414">
                                      <w:marLeft w:val="0"/>
                                      <w:marRight w:val="0"/>
                                      <w:marTop w:val="0"/>
                                      <w:marBottom w:val="0"/>
                                      <w:divBdr>
                                        <w:top w:val="none" w:sz="0" w:space="0" w:color="auto"/>
                                        <w:left w:val="none" w:sz="0" w:space="0" w:color="auto"/>
                                        <w:bottom w:val="none" w:sz="0" w:space="0" w:color="auto"/>
                                        <w:right w:val="none" w:sz="0" w:space="0" w:color="auto"/>
                                      </w:divBdr>
                                      <w:divsChild>
                                        <w:div w:id="424032434">
                                          <w:marLeft w:val="0"/>
                                          <w:marRight w:val="0"/>
                                          <w:marTop w:val="0"/>
                                          <w:marBottom w:val="0"/>
                                          <w:divBdr>
                                            <w:top w:val="none" w:sz="0" w:space="0" w:color="auto"/>
                                            <w:left w:val="none" w:sz="0" w:space="0" w:color="auto"/>
                                            <w:bottom w:val="none" w:sz="0" w:space="0" w:color="auto"/>
                                            <w:right w:val="none" w:sz="0" w:space="0" w:color="auto"/>
                                          </w:divBdr>
                                          <w:divsChild>
                                            <w:div w:id="92870325">
                                              <w:marLeft w:val="0"/>
                                              <w:marRight w:val="0"/>
                                              <w:marTop w:val="0"/>
                                              <w:marBottom w:val="0"/>
                                              <w:divBdr>
                                                <w:top w:val="none" w:sz="0" w:space="0" w:color="auto"/>
                                                <w:left w:val="none" w:sz="0" w:space="0" w:color="auto"/>
                                                <w:bottom w:val="none" w:sz="0" w:space="0" w:color="auto"/>
                                                <w:right w:val="none" w:sz="0" w:space="0" w:color="auto"/>
                                              </w:divBdr>
                                              <w:divsChild>
                                                <w:div w:id="205423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4881701">
          <w:marLeft w:val="0"/>
          <w:marRight w:val="0"/>
          <w:marTop w:val="0"/>
          <w:marBottom w:val="0"/>
          <w:divBdr>
            <w:top w:val="none" w:sz="0" w:space="0" w:color="auto"/>
            <w:left w:val="none" w:sz="0" w:space="0" w:color="auto"/>
            <w:bottom w:val="none" w:sz="0" w:space="0" w:color="auto"/>
            <w:right w:val="none" w:sz="0" w:space="0" w:color="auto"/>
          </w:divBdr>
          <w:divsChild>
            <w:div w:id="2030444667">
              <w:marLeft w:val="0"/>
              <w:marRight w:val="0"/>
              <w:marTop w:val="0"/>
              <w:marBottom w:val="0"/>
              <w:divBdr>
                <w:top w:val="none" w:sz="0" w:space="0" w:color="auto"/>
                <w:left w:val="none" w:sz="0" w:space="0" w:color="auto"/>
                <w:bottom w:val="none" w:sz="0" w:space="0" w:color="auto"/>
                <w:right w:val="none" w:sz="0" w:space="0" w:color="auto"/>
              </w:divBdr>
              <w:divsChild>
                <w:div w:id="185291525">
                  <w:marLeft w:val="0"/>
                  <w:marRight w:val="0"/>
                  <w:marTop w:val="0"/>
                  <w:marBottom w:val="0"/>
                  <w:divBdr>
                    <w:top w:val="none" w:sz="0" w:space="0" w:color="auto"/>
                    <w:left w:val="none" w:sz="0" w:space="0" w:color="auto"/>
                    <w:bottom w:val="none" w:sz="0" w:space="0" w:color="auto"/>
                    <w:right w:val="none" w:sz="0" w:space="0" w:color="auto"/>
                  </w:divBdr>
                  <w:divsChild>
                    <w:div w:id="510335965">
                      <w:marLeft w:val="0"/>
                      <w:marRight w:val="0"/>
                      <w:marTop w:val="0"/>
                      <w:marBottom w:val="0"/>
                      <w:divBdr>
                        <w:top w:val="none" w:sz="0" w:space="0" w:color="auto"/>
                        <w:left w:val="none" w:sz="0" w:space="0" w:color="auto"/>
                        <w:bottom w:val="none" w:sz="0" w:space="0" w:color="auto"/>
                        <w:right w:val="none" w:sz="0" w:space="0" w:color="auto"/>
                      </w:divBdr>
                      <w:divsChild>
                        <w:div w:id="635142127">
                          <w:marLeft w:val="0"/>
                          <w:marRight w:val="0"/>
                          <w:marTop w:val="0"/>
                          <w:marBottom w:val="0"/>
                          <w:divBdr>
                            <w:top w:val="none" w:sz="0" w:space="0" w:color="auto"/>
                            <w:left w:val="none" w:sz="0" w:space="0" w:color="auto"/>
                            <w:bottom w:val="none" w:sz="0" w:space="0" w:color="auto"/>
                            <w:right w:val="none" w:sz="0" w:space="0" w:color="auto"/>
                          </w:divBdr>
                          <w:divsChild>
                            <w:div w:id="1505969256">
                              <w:marLeft w:val="0"/>
                              <w:marRight w:val="0"/>
                              <w:marTop w:val="0"/>
                              <w:marBottom w:val="0"/>
                              <w:divBdr>
                                <w:top w:val="none" w:sz="0" w:space="0" w:color="auto"/>
                                <w:left w:val="none" w:sz="0" w:space="0" w:color="auto"/>
                                <w:bottom w:val="none" w:sz="0" w:space="0" w:color="auto"/>
                                <w:right w:val="none" w:sz="0" w:space="0" w:color="auto"/>
                              </w:divBdr>
                              <w:divsChild>
                                <w:div w:id="1592280828">
                                  <w:marLeft w:val="0"/>
                                  <w:marRight w:val="0"/>
                                  <w:marTop w:val="0"/>
                                  <w:marBottom w:val="0"/>
                                  <w:divBdr>
                                    <w:top w:val="none" w:sz="0" w:space="0" w:color="auto"/>
                                    <w:left w:val="none" w:sz="0" w:space="0" w:color="auto"/>
                                    <w:bottom w:val="none" w:sz="0" w:space="0" w:color="auto"/>
                                    <w:right w:val="none" w:sz="0" w:space="0" w:color="auto"/>
                                  </w:divBdr>
                                  <w:divsChild>
                                    <w:div w:id="2010282529">
                                      <w:marLeft w:val="0"/>
                                      <w:marRight w:val="0"/>
                                      <w:marTop w:val="0"/>
                                      <w:marBottom w:val="0"/>
                                      <w:divBdr>
                                        <w:top w:val="none" w:sz="0" w:space="0" w:color="auto"/>
                                        <w:left w:val="none" w:sz="0" w:space="0" w:color="auto"/>
                                        <w:bottom w:val="none" w:sz="0" w:space="0" w:color="auto"/>
                                        <w:right w:val="none" w:sz="0" w:space="0" w:color="auto"/>
                                      </w:divBdr>
                                      <w:divsChild>
                                        <w:div w:id="30303812">
                                          <w:marLeft w:val="0"/>
                                          <w:marRight w:val="0"/>
                                          <w:marTop w:val="0"/>
                                          <w:marBottom w:val="0"/>
                                          <w:divBdr>
                                            <w:top w:val="none" w:sz="0" w:space="0" w:color="auto"/>
                                            <w:left w:val="none" w:sz="0" w:space="0" w:color="auto"/>
                                            <w:bottom w:val="none" w:sz="0" w:space="0" w:color="auto"/>
                                            <w:right w:val="none" w:sz="0" w:space="0" w:color="auto"/>
                                          </w:divBdr>
                                          <w:divsChild>
                                            <w:div w:id="93093507">
                                              <w:marLeft w:val="0"/>
                                              <w:marRight w:val="0"/>
                                              <w:marTop w:val="0"/>
                                              <w:marBottom w:val="0"/>
                                              <w:divBdr>
                                                <w:top w:val="none" w:sz="0" w:space="0" w:color="auto"/>
                                                <w:left w:val="none" w:sz="0" w:space="0" w:color="auto"/>
                                                <w:bottom w:val="none" w:sz="0" w:space="0" w:color="auto"/>
                                                <w:right w:val="none" w:sz="0" w:space="0" w:color="auto"/>
                                              </w:divBdr>
                                              <w:divsChild>
                                                <w:div w:id="2044557537">
                                                  <w:marLeft w:val="0"/>
                                                  <w:marRight w:val="0"/>
                                                  <w:marTop w:val="0"/>
                                                  <w:marBottom w:val="0"/>
                                                  <w:divBdr>
                                                    <w:top w:val="none" w:sz="0" w:space="0" w:color="auto"/>
                                                    <w:left w:val="none" w:sz="0" w:space="0" w:color="auto"/>
                                                    <w:bottom w:val="none" w:sz="0" w:space="0" w:color="auto"/>
                                                    <w:right w:val="none" w:sz="0" w:space="0" w:color="auto"/>
                                                  </w:divBdr>
                                                  <w:divsChild>
                                                    <w:div w:id="682241103">
                                                      <w:marLeft w:val="0"/>
                                                      <w:marRight w:val="0"/>
                                                      <w:marTop w:val="0"/>
                                                      <w:marBottom w:val="0"/>
                                                      <w:divBdr>
                                                        <w:top w:val="none" w:sz="0" w:space="0" w:color="auto"/>
                                                        <w:left w:val="none" w:sz="0" w:space="0" w:color="auto"/>
                                                        <w:bottom w:val="none" w:sz="0" w:space="0" w:color="auto"/>
                                                        <w:right w:val="none" w:sz="0" w:space="0" w:color="auto"/>
                                                      </w:divBdr>
                                                      <w:divsChild>
                                                        <w:div w:id="149422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4714">
                                              <w:marLeft w:val="0"/>
                                              <w:marRight w:val="0"/>
                                              <w:marTop w:val="0"/>
                                              <w:marBottom w:val="0"/>
                                              <w:divBdr>
                                                <w:top w:val="none" w:sz="0" w:space="0" w:color="auto"/>
                                                <w:left w:val="none" w:sz="0" w:space="0" w:color="auto"/>
                                                <w:bottom w:val="none" w:sz="0" w:space="0" w:color="auto"/>
                                                <w:right w:val="none" w:sz="0" w:space="0" w:color="auto"/>
                                              </w:divBdr>
                                              <w:divsChild>
                                                <w:div w:id="1536652750">
                                                  <w:marLeft w:val="0"/>
                                                  <w:marRight w:val="0"/>
                                                  <w:marTop w:val="0"/>
                                                  <w:marBottom w:val="0"/>
                                                  <w:divBdr>
                                                    <w:top w:val="none" w:sz="0" w:space="0" w:color="auto"/>
                                                    <w:left w:val="none" w:sz="0" w:space="0" w:color="auto"/>
                                                    <w:bottom w:val="none" w:sz="0" w:space="0" w:color="auto"/>
                                                    <w:right w:val="none" w:sz="0" w:space="0" w:color="auto"/>
                                                  </w:divBdr>
                                                  <w:divsChild>
                                                    <w:div w:id="186480240">
                                                      <w:marLeft w:val="0"/>
                                                      <w:marRight w:val="0"/>
                                                      <w:marTop w:val="0"/>
                                                      <w:marBottom w:val="0"/>
                                                      <w:divBdr>
                                                        <w:top w:val="none" w:sz="0" w:space="0" w:color="auto"/>
                                                        <w:left w:val="none" w:sz="0" w:space="0" w:color="auto"/>
                                                        <w:bottom w:val="none" w:sz="0" w:space="0" w:color="auto"/>
                                                        <w:right w:val="none" w:sz="0" w:space="0" w:color="auto"/>
                                                      </w:divBdr>
                                                      <w:divsChild>
                                                        <w:div w:id="164129029">
                                                          <w:marLeft w:val="0"/>
                                                          <w:marRight w:val="0"/>
                                                          <w:marTop w:val="0"/>
                                                          <w:marBottom w:val="0"/>
                                                          <w:divBdr>
                                                            <w:top w:val="none" w:sz="0" w:space="0" w:color="auto"/>
                                                            <w:left w:val="none" w:sz="0" w:space="0" w:color="auto"/>
                                                            <w:bottom w:val="none" w:sz="0" w:space="0" w:color="auto"/>
                                                            <w:right w:val="none" w:sz="0" w:space="0" w:color="auto"/>
                                                          </w:divBdr>
                                                          <w:divsChild>
                                                            <w:div w:id="108934249">
                                                              <w:marLeft w:val="0"/>
                                                              <w:marRight w:val="0"/>
                                                              <w:marTop w:val="0"/>
                                                              <w:marBottom w:val="0"/>
                                                              <w:divBdr>
                                                                <w:top w:val="none" w:sz="0" w:space="0" w:color="auto"/>
                                                                <w:left w:val="none" w:sz="0" w:space="0" w:color="auto"/>
                                                                <w:bottom w:val="none" w:sz="0" w:space="0" w:color="auto"/>
                                                                <w:right w:val="none" w:sz="0" w:space="0" w:color="auto"/>
                                                              </w:divBdr>
                                                              <w:divsChild>
                                                                <w:div w:id="1169173060">
                                                                  <w:marLeft w:val="0"/>
                                                                  <w:marRight w:val="0"/>
                                                                  <w:marTop w:val="0"/>
                                                                  <w:marBottom w:val="0"/>
                                                                  <w:divBdr>
                                                                    <w:top w:val="none" w:sz="0" w:space="0" w:color="auto"/>
                                                                    <w:left w:val="none" w:sz="0" w:space="0" w:color="auto"/>
                                                                    <w:bottom w:val="none" w:sz="0" w:space="0" w:color="auto"/>
                                                                    <w:right w:val="none" w:sz="0" w:space="0" w:color="auto"/>
                                                                  </w:divBdr>
                                                                  <w:divsChild>
                                                                    <w:div w:id="1601600899">
                                                                      <w:marLeft w:val="0"/>
                                                                      <w:marRight w:val="0"/>
                                                                      <w:marTop w:val="0"/>
                                                                      <w:marBottom w:val="0"/>
                                                                      <w:divBdr>
                                                                        <w:top w:val="none" w:sz="0" w:space="0" w:color="auto"/>
                                                                        <w:left w:val="none" w:sz="0" w:space="0" w:color="auto"/>
                                                                        <w:bottom w:val="none" w:sz="0" w:space="0" w:color="auto"/>
                                                                        <w:right w:val="none" w:sz="0" w:space="0" w:color="auto"/>
                                                                      </w:divBdr>
                                                                      <w:divsChild>
                                                                        <w:div w:id="67715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460640">
                                                              <w:marLeft w:val="0"/>
                                                              <w:marRight w:val="0"/>
                                                              <w:marTop w:val="0"/>
                                                              <w:marBottom w:val="0"/>
                                                              <w:divBdr>
                                                                <w:top w:val="none" w:sz="0" w:space="0" w:color="auto"/>
                                                                <w:left w:val="none" w:sz="0" w:space="0" w:color="auto"/>
                                                                <w:bottom w:val="none" w:sz="0" w:space="0" w:color="auto"/>
                                                                <w:right w:val="none" w:sz="0" w:space="0" w:color="auto"/>
                                                              </w:divBdr>
                                                              <w:divsChild>
                                                                <w:div w:id="1782677027">
                                                                  <w:marLeft w:val="0"/>
                                                                  <w:marRight w:val="0"/>
                                                                  <w:marTop w:val="0"/>
                                                                  <w:marBottom w:val="0"/>
                                                                  <w:divBdr>
                                                                    <w:top w:val="none" w:sz="0" w:space="0" w:color="auto"/>
                                                                    <w:left w:val="none" w:sz="0" w:space="0" w:color="auto"/>
                                                                    <w:bottom w:val="none" w:sz="0" w:space="0" w:color="auto"/>
                                                                    <w:right w:val="none" w:sz="0" w:space="0" w:color="auto"/>
                                                                  </w:divBdr>
                                                                  <w:divsChild>
                                                                    <w:div w:id="738787417">
                                                                      <w:marLeft w:val="0"/>
                                                                      <w:marRight w:val="0"/>
                                                                      <w:marTop w:val="0"/>
                                                                      <w:marBottom w:val="0"/>
                                                                      <w:divBdr>
                                                                        <w:top w:val="none" w:sz="0" w:space="0" w:color="auto"/>
                                                                        <w:left w:val="none" w:sz="0" w:space="0" w:color="auto"/>
                                                                        <w:bottom w:val="none" w:sz="0" w:space="0" w:color="auto"/>
                                                                        <w:right w:val="none" w:sz="0" w:space="0" w:color="auto"/>
                                                                      </w:divBdr>
                                                                      <w:divsChild>
                                                                        <w:div w:id="94924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98612">
                                                              <w:marLeft w:val="0"/>
                                                              <w:marRight w:val="0"/>
                                                              <w:marTop w:val="0"/>
                                                              <w:marBottom w:val="0"/>
                                                              <w:divBdr>
                                                                <w:top w:val="none" w:sz="0" w:space="0" w:color="auto"/>
                                                                <w:left w:val="none" w:sz="0" w:space="0" w:color="auto"/>
                                                                <w:bottom w:val="none" w:sz="0" w:space="0" w:color="auto"/>
                                                                <w:right w:val="none" w:sz="0" w:space="0" w:color="auto"/>
                                                              </w:divBdr>
                                                              <w:divsChild>
                                                                <w:div w:id="196820100">
                                                                  <w:marLeft w:val="0"/>
                                                                  <w:marRight w:val="0"/>
                                                                  <w:marTop w:val="0"/>
                                                                  <w:marBottom w:val="0"/>
                                                                  <w:divBdr>
                                                                    <w:top w:val="none" w:sz="0" w:space="0" w:color="auto"/>
                                                                    <w:left w:val="none" w:sz="0" w:space="0" w:color="auto"/>
                                                                    <w:bottom w:val="none" w:sz="0" w:space="0" w:color="auto"/>
                                                                    <w:right w:val="none" w:sz="0" w:space="0" w:color="auto"/>
                                                                  </w:divBdr>
                                                                  <w:divsChild>
                                                                    <w:div w:id="419957631">
                                                                      <w:marLeft w:val="0"/>
                                                                      <w:marRight w:val="0"/>
                                                                      <w:marTop w:val="0"/>
                                                                      <w:marBottom w:val="0"/>
                                                                      <w:divBdr>
                                                                        <w:top w:val="none" w:sz="0" w:space="0" w:color="auto"/>
                                                                        <w:left w:val="none" w:sz="0" w:space="0" w:color="auto"/>
                                                                        <w:bottom w:val="none" w:sz="0" w:space="0" w:color="auto"/>
                                                                        <w:right w:val="none" w:sz="0" w:space="0" w:color="auto"/>
                                                                      </w:divBdr>
                                                                      <w:divsChild>
                                                                        <w:div w:id="166732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9042508">
                              <w:marLeft w:val="0"/>
                              <w:marRight w:val="0"/>
                              <w:marTop w:val="0"/>
                              <w:marBottom w:val="0"/>
                              <w:divBdr>
                                <w:top w:val="none" w:sz="0" w:space="0" w:color="auto"/>
                                <w:left w:val="none" w:sz="0" w:space="0" w:color="auto"/>
                                <w:bottom w:val="none" w:sz="0" w:space="0" w:color="auto"/>
                                <w:right w:val="none" w:sz="0" w:space="0" w:color="auto"/>
                              </w:divBdr>
                              <w:divsChild>
                                <w:div w:id="1804888257">
                                  <w:marLeft w:val="0"/>
                                  <w:marRight w:val="0"/>
                                  <w:marTop w:val="0"/>
                                  <w:marBottom w:val="0"/>
                                  <w:divBdr>
                                    <w:top w:val="none" w:sz="0" w:space="0" w:color="auto"/>
                                    <w:left w:val="none" w:sz="0" w:space="0" w:color="auto"/>
                                    <w:bottom w:val="none" w:sz="0" w:space="0" w:color="auto"/>
                                    <w:right w:val="none" w:sz="0" w:space="0" w:color="auto"/>
                                  </w:divBdr>
                                  <w:divsChild>
                                    <w:div w:id="690647488">
                                      <w:marLeft w:val="0"/>
                                      <w:marRight w:val="0"/>
                                      <w:marTop w:val="0"/>
                                      <w:marBottom w:val="0"/>
                                      <w:divBdr>
                                        <w:top w:val="none" w:sz="0" w:space="0" w:color="auto"/>
                                        <w:left w:val="none" w:sz="0" w:space="0" w:color="auto"/>
                                        <w:bottom w:val="none" w:sz="0" w:space="0" w:color="auto"/>
                                        <w:right w:val="none" w:sz="0" w:space="0" w:color="auto"/>
                                      </w:divBdr>
                                      <w:divsChild>
                                        <w:div w:id="162453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408649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http://www.csrees.usda.gov/about/offices/images/usda_nifa_h_rgb_300.jpg" TargetMode="External"/><Relationship Id="rId26" Type="http://schemas.openxmlformats.org/officeDocument/2006/relationships/image" Target="media/image11.jpeg"/><Relationship Id="rId39" Type="http://schemas.openxmlformats.org/officeDocument/2006/relationships/image" Target="media/image17.jpeg"/><Relationship Id="rId21" Type="http://schemas.openxmlformats.org/officeDocument/2006/relationships/chart" Target="charts/chart1.xml"/><Relationship Id="rId34" Type="http://schemas.openxmlformats.org/officeDocument/2006/relationships/comments" Target="comments.xml"/><Relationship Id="rId42" Type="http://schemas.openxmlformats.org/officeDocument/2006/relationships/image" Target="media/image19.jpeg"/><Relationship Id="rId47" Type="http://schemas.openxmlformats.org/officeDocument/2006/relationships/image" Target="media/image21.png"/><Relationship Id="rId50" Type="http://schemas.openxmlformats.org/officeDocument/2006/relationships/hyperlink" Target="http://www.vt.edu/spotlight/innovation/2013-09-16-grapes/gis.html" TargetMode="External"/><Relationship Id="rId55" Type="http://schemas.openxmlformats.org/officeDocument/2006/relationships/hyperlink" Target="mailto:anl2@cornell.edu" TargetMode="External"/><Relationship Id="rId63" Type="http://schemas.openxmlformats.org/officeDocument/2006/relationships/hyperlink" Target="mailto:jay_jayaratne@ncsu.edu" TargetMode="External"/><Relationship Id="rId68" Type="http://schemas.openxmlformats.org/officeDocument/2006/relationships/hyperlink" Target="mailto:turner_sutton@ncsu.edu" TargetMode="External"/><Relationship Id="rId76" Type="http://schemas.openxmlformats.org/officeDocument/2006/relationships/hyperlink" Target="http://grapesandwine.cals.cornell.edu/cals/grapesandwine/appellation-cornell/issue-13/vine-size.cfm" TargetMode="External"/><Relationship Id="rId7" Type="http://schemas.openxmlformats.org/officeDocument/2006/relationships/endnotes" Target="endnotes.xml"/><Relationship Id="rId71" Type="http://schemas.openxmlformats.org/officeDocument/2006/relationships/hyperlink" Target="mailto:sforza@vt.edu"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3.png"/><Relationship Id="rId11" Type="http://schemas.openxmlformats.org/officeDocument/2006/relationships/image" Target="media/image3.png"/><Relationship Id="rId24" Type="http://schemas.openxmlformats.org/officeDocument/2006/relationships/hyperlink" Target="http://eviticulture.org/" TargetMode="External"/><Relationship Id="rId32" Type="http://schemas.openxmlformats.org/officeDocument/2006/relationships/image" Target="media/image15.png"/><Relationship Id="rId37" Type="http://schemas.openxmlformats.org/officeDocument/2006/relationships/hyperlink" Target="http://www.ngwi.org/" TargetMode="External"/><Relationship Id="rId40" Type="http://schemas.openxmlformats.org/officeDocument/2006/relationships/image" Target="media/image18.jpeg"/><Relationship Id="rId45" Type="http://schemas.openxmlformats.org/officeDocument/2006/relationships/hyperlink" Target="https://vmdev.cgit.vt.edu/ECVineyards" TargetMode="External"/><Relationship Id="rId53" Type="http://schemas.openxmlformats.org/officeDocument/2006/relationships/hyperlink" Target="mailto:vitis@vt.edu" TargetMode="External"/><Relationship Id="rId58" Type="http://schemas.openxmlformats.org/officeDocument/2006/relationships/hyperlink" Target="mailto:bjr83@cornell.edu" TargetMode="External"/><Relationship Id="rId66" Type="http://schemas.openxmlformats.org/officeDocument/2006/relationships/hyperlink" Target="mailto:Charles_Safley@ncsu.edu" TargetMode="External"/><Relationship Id="rId74" Type="http://schemas.openxmlformats.org/officeDocument/2006/relationships/hyperlink" Target="http://ajevonline.org/content/62/4/553A.full.pdf+html" TargetMode="External"/><Relationship Id="rId79" Type="http://schemas.openxmlformats.org/officeDocument/2006/relationships/hyperlink" Target="http://www.wineeconomics.org/workingpapers/AAWE_WP140.pdf" TargetMode="External"/><Relationship Id="rId5" Type="http://schemas.openxmlformats.org/officeDocument/2006/relationships/webSettings" Target="webSettings.xml"/><Relationship Id="rId61" Type="http://schemas.openxmlformats.org/officeDocument/2006/relationships/hyperlink" Target="mailto:dami.1@osu.edu" TargetMode="External"/><Relationship Id="rId82" Type="http://schemas.microsoft.com/office/2011/relationships/people" Target="people.xml"/><Relationship Id="rId10" Type="http://schemas.openxmlformats.org/officeDocument/2006/relationships/image" Target="file:///D:\http:\www.csrees.usda.gov\about\offices\images\usda_nifa_h_rgb_300.jpg" TargetMode="External"/><Relationship Id="rId19" Type="http://schemas.openxmlformats.org/officeDocument/2006/relationships/image" Target="media/image20.jpeg"/><Relationship Id="rId31" Type="http://schemas.openxmlformats.org/officeDocument/2006/relationships/image" Target="media/image14.png"/><Relationship Id="rId44" Type="http://schemas.openxmlformats.org/officeDocument/2006/relationships/hyperlink" Target="http://vmdev.cgit.vt.edu/Vineyards/" TargetMode="External"/><Relationship Id="rId52" Type="http://schemas.openxmlformats.org/officeDocument/2006/relationships/hyperlink" Target="http://eviticulture.org/" TargetMode="External"/><Relationship Id="rId60" Type="http://schemas.openxmlformats.org/officeDocument/2006/relationships/hyperlink" Target="mailto:wfw1@cornell.edu" TargetMode="External"/><Relationship Id="rId65" Type="http://schemas.openxmlformats.org/officeDocument/2006/relationships/hyperlink" Target="mailto:wayne_mitchem@ncsu.edu" TargetMode="External"/><Relationship Id="rId73" Type="http://schemas.openxmlformats.org/officeDocument/2006/relationships/hyperlink" Target="http://ajevonline.org/content/62/4/553A.full.pdf+html" TargetMode="External"/><Relationship Id="rId78" Type="http://schemas.openxmlformats.org/officeDocument/2006/relationships/hyperlink" Target="http://www.wine-economics.org/workingpapers/AAWE_WP119.pdf"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www.nimss.org/projects/view/mrp/outline/4034" TargetMode="External"/><Relationship Id="rId27" Type="http://schemas.openxmlformats.org/officeDocument/2006/relationships/image" Target="media/image12.png"/><Relationship Id="rId30" Type="http://schemas.openxmlformats.org/officeDocument/2006/relationships/chart" Target="charts/chart2.xml"/><Relationship Id="rId35" Type="http://schemas.microsoft.com/office/2011/relationships/commentsExtended" Target="commentsExtended.xml"/><Relationship Id="rId43" Type="http://schemas.openxmlformats.org/officeDocument/2006/relationships/hyperlink" Target="http://www.nyvineyardsite.org" TargetMode="External"/><Relationship Id="rId48" Type="http://schemas.openxmlformats.org/officeDocument/2006/relationships/hyperlink" Target="http://www.ship.edu/uploadedFiles/Ship/Geo-ESS/Graduate/Exams/kubach_answer_120502.pdf" TargetMode="External"/><Relationship Id="rId56" Type="http://schemas.openxmlformats.org/officeDocument/2006/relationships/hyperlink" Target="mailto:akm87@cornell.edu" TargetMode="External"/><Relationship Id="rId64" Type="http://schemas.openxmlformats.org/officeDocument/2006/relationships/hyperlink" Target="mailto:katie_jennings@ncsu.edu" TargetMode="External"/><Relationship Id="rId69" Type="http://schemas.openxmlformats.org/officeDocument/2006/relationships/hyperlink" Target="mailto:rmc7@psu.edu" TargetMode="External"/><Relationship Id="rId77" Type="http://schemas.openxmlformats.org/officeDocument/2006/relationships/hyperlink" Target="http://grapesandwine.cals.cornell.edu/sites/grapesandwine.cals.cornell.edu/files/shared/Research%20Focus%202015-3.pdf" TargetMode="External"/><Relationship Id="rId8" Type="http://schemas.openxmlformats.org/officeDocument/2006/relationships/image" Target="media/image1.jpeg"/><Relationship Id="rId51" Type="http://schemas.openxmlformats.org/officeDocument/2006/relationships/hyperlink" Target="http://www.winesandvines.com/template.cfm?section=news&amp;content=121042" TargetMode="External"/><Relationship Id="rId72" Type="http://schemas.openxmlformats.org/officeDocument/2006/relationships/hyperlink" Target="mailto:bzoeckle@vt.edu"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0.jpeg"/><Relationship Id="rId33" Type="http://schemas.openxmlformats.org/officeDocument/2006/relationships/image" Target="media/image16.png"/><Relationship Id="rId38" Type="http://schemas.openxmlformats.org/officeDocument/2006/relationships/hyperlink" Target="http://www.nimss.umd.edu/homepages/outline.cfm?trackID=4034" TargetMode="External"/><Relationship Id="rId46" Type="http://schemas.openxmlformats.org/officeDocument/2006/relationships/image" Target="media/image20.png"/><Relationship Id="rId59" Type="http://schemas.openxmlformats.org/officeDocument/2006/relationships/hyperlink" Target="mailto:jev32@cornell.edu" TargetMode="External"/><Relationship Id="rId67" Type="http://schemas.openxmlformats.org/officeDocument/2006/relationships/hyperlink" Target="mailto:sara_spayd@ncsu.edu" TargetMode="External"/><Relationship Id="rId20" Type="http://schemas.openxmlformats.org/officeDocument/2006/relationships/image" Target="http://www.csrees.usda.gov/about/offices/images/usda_nifa_h_rgb_300.jpg" TargetMode="External"/><Relationship Id="rId41" Type="http://schemas.openxmlformats.org/officeDocument/2006/relationships/chart" Target="charts/chart4.xml"/><Relationship Id="rId54" Type="http://schemas.openxmlformats.org/officeDocument/2006/relationships/hyperlink" Target="mailto:william.nail@ct.gov" TargetMode="External"/><Relationship Id="rId62" Type="http://schemas.openxmlformats.org/officeDocument/2006/relationships/hyperlink" Target="mailto:john_havlin@ncsu.edu" TargetMode="External"/><Relationship Id="rId70" Type="http://schemas.openxmlformats.org/officeDocument/2006/relationships/hyperlink" Target="mailto:jfiola@umd.edu" TargetMode="External"/><Relationship Id="rId75" Type="http://schemas.openxmlformats.org/officeDocument/2006/relationships/hyperlink" Target="http://asev.org/docs/2013RegistrationGuide.pdf"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cgit.vt.edu/vineyards.html" TargetMode="External"/><Relationship Id="rId28" Type="http://schemas.openxmlformats.org/officeDocument/2006/relationships/image" Target="media/image120.png"/><Relationship Id="rId36" Type="http://schemas.openxmlformats.org/officeDocument/2006/relationships/chart" Target="charts/chart3.xml"/><Relationship Id="rId49" Type="http://schemas.openxmlformats.org/officeDocument/2006/relationships/image" Target="media/image22.png"/><Relationship Id="rId57" Type="http://schemas.openxmlformats.org/officeDocument/2006/relationships/hyperlink" Target="mailto:im13@cornell.ed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vitis\AppData\Local\Microsoft\Windows\Temporary%20Internet%20Files\Content.Outlook\I029JO58\SCRI%20Project%20budget%20accounting_oct.%202014%20_thatch.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vitis\Local%20Settings\Temporary%20Internet%20Files\Content.Outlook\CCUQ5UAH\LaksoSCRIRptFigs7-13.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'pie chart'!$B$2</c:f>
              <c:strCache>
                <c:ptCount val="1"/>
                <c:pt idx="0">
                  <c:v>Starting balance  Direct funding</c:v>
                </c:pt>
              </c:strCache>
            </c:strRef>
          </c:tx>
          <c:spPr>
            <a:solidFill>
              <a:srgbClr val="FF0000"/>
            </a:solidFill>
          </c:spPr>
          <c:dPt>
            <c:idx val="0"/>
            <c:bubble3D val="0"/>
            <c:spPr>
              <a:solidFill>
                <a:srgbClr val="E4211C"/>
              </a:solidFill>
            </c:spPr>
            <c:extLst>
              <c:ext xmlns:c16="http://schemas.microsoft.com/office/drawing/2014/chart" uri="{C3380CC4-5D6E-409C-BE32-E72D297353CC}">
                <c16:uniqueId val="{00000001-D9A8-4928-A6A5-82638BA38331}"/>
              </c:ext>
            </c:extLst>
          </c:dPt>
          <c:dPt>
            <c:idx val="1"/>
            <c:bubble3D val="0"/>
            <c:spPr>
              <a:solidFill>
                <a:schemeClr val="tx2"/>
              </a:solidFill>
            </c:spPr>
            <c:extLst>
              <c:ext xmlns:c16="http://schemas.microsoft.com/office/drawing/2014/chart" uri="{C3380CC4-5D6E-409C-BE32-E72D297353CC}">
                <c16:uniqueId val="{00000003-D9A8-4928-A6A5-82638BA38331}"/>
              </c:ext>
            </c:extLst>
          </c:dPt>
          <c:dPt>
            <c:idx val="3"/>
            <c:bubble3D val="0"/>
            <c:spPr>
              <a:solidFill>
                <a:schemeClr val="accent5">
                  <a:lumMod val="40000"/>
                  <a:lumOff val="60000"/>
                </a:schemeClr>
              </a:solidFill>
            </c:spPr>
            <c:extLst>
              <c:ext xmlns:c16="http://schemas.microsoft.com/office/drawing/2014/chart" uri="{C3380CC4-5D6E-409C-BE32-E72D297353CC}">
                <c16:uniqueId val="{00000005-D9A8-4928-A6A5-82638BA38331}"/>
              </c:ext>
            </c:extLst>
          </c:dPt>
          <c:dPt>
            <c:idx val="4"/>
            <c:bubble3D val="0"/>
            <c:spPr>
              <a:solidFill>
                <a:schemeClr val="accent3"/>
              </a:solidFill>
            </c:spPr>
            <c:extLst>
              <c:ext xmlns:c16="http://schemas.microsoft.com/office/drawing/2014/chart" uri="{C3380CC4-5D6E-409C-BE32-E72D297353CC}">
                <c16:uniqueId val="{00000007-D9A8-4928-A6A5-82638BA38331}"/>
              </c:ext>
            </c:extLst>
          </c:dPt>
          <c:dPt>
            <c:idx val="5"/>
            <c:bubble3D val="0"/>
            <c:spPr>
              <a:solidFill>
                <a:srgbClr val="C00000"/>
              </a:solidFill>
            </c:spPr>
            <c:extLst>
              <c:ext xmlns:c16="http://schemas.microsoft.com/office/drawing/2014/chart" uri="{C3380CC4-5D6E-409C-BE32-E72D297353CC}">
                <c16:uniqueId val="{00000009-D9A8-4928-A6A5-82638BA38331}"/>
              </c:ext>
            </c:extLst>
          </c:dPt>
          <c:dPt>
            <c:idx val="6"/>
            <c:bubble3D val="0"/>
            <c:spPr>
              <a:solidFill>
                <a:schemeClr val="tx1"/>
              </a:solidFill>
            </c:spPr>
            <c:extLst>
              <c:ext xmlns:c16="http://schemas.microsoft.com/office/drawing/2014/chart" uri="{C3380CC4-5D6E-409C-BE32-E72D297353CC}">
                <c16:uniqueId val="{0000000B-D9A8-4928-A6A5-82638BA38331}"/>
              </c:ext>
            </c:extLst>
          </c:dPt>
          <c:dLbls>
            <c:numFmt formatCode="&quot;$&quot;#,##0" sourceLinked="0"/>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('pie chart'!$A$3,'pie chart'!$A$7:$A$12)</c:f>
              <c:strCache>
                <c:ptCount val="7"/>
                <c:pt idx="0">
                  <c:v>Virginia Tech</c:v>
                </c:pt>
                <c:pt idx="1">
                  <c:v>Penn State</c:v>
                </c:pt>
                <c:pt idx="2">
                  <c:v>Cornell</c:v>
                </c:pt>
                <c:pt idx="3">
                  <c:v>Ohio State </c:v>
                </c:pt>
                <c:pt idx="4">
                  <c:v>University of Maryland</c:v>
                </c:pt>
                <c:pt idx="5">
                  <c:v>North Carolina State </c:v>
                </c:pt>
                <c:pt idx="6">
                  <c:v>Connecticut </c:v>
                </c:pt>
              </c:strCache>
            </c:strRef>
          </c:cat>
          <c:val>
            <c:numRef>
              <c:f>('pie chart'!$B$3,'pie chart'!$B$7:$B$12)</c:f>
              <c:numCache>
                <c:formatCode>_("$"* #,##0.00_);_("$"* \(#,##0.00\);_("$"* "-"??_);_(@_)</c:formatCode>
                <c:ptCount val="7"/>
                <c:pt idx="0">
                  <c:v>678816</c:v>
                </c:pt>
                <c:pt idx="1">
                  <c:v>76040</c:v>
                </c:pt>
                <c:pt idx="2">
                  <c:v>844348</c:v>
                </c:pt>
                <c:pt idx="3">
                  <c:v>489441</c:v>
                </c:pt>
                <c:pt idx="4">
                  <c:v>134515</c:v>
                </c:pt>
                <c:pt idx="5">
                  <c:v>608773</c:v>
                </c:pt>
                <c:pt idx="6">
                  <c:v>117997.25</c:v>
                </c:pt>
              </c:numCache>
            </c:numRef>
          </c:val>
          <c:extLst>
            <c:ext xmlns:c16="http://schemas.microsoft.com/office/drawing/2014/chart" uri="{C3380CC4-5D6E-409C-BE32-E72D297353CC}">
              <c16:uniqueId val="{0000000C-D9A8-4928-A6A5-82638BA38331}"/>
            </c:ext>
          </c:extLst>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00"/>
              <a:t>Fig. 3B: Total N in drainage leachate water (+/-</a:t>
            </a:r>
            <a:r>
              <a:rPr lang="en-US" sz="1100" baseline="0"/>
              <a:t> SD bars) </a:t>
            </a:r>
            <a:endParaRPr lang="en-US" sz="1100"/>
          </a:p>
        </c:rich>
      </c:tx>
      <c:overlay val="1"/>
    </c:title>
    <c:autoTitleDeleted val="0"/>
    <c:plotArea>
      <c:layout/>
      <c:scatterChart>
        <c:scatterStyle val="smoothMarker"/>
        <c:varyColors val="0"/>
        <c:ser>
          <c:idx val="0"/>
          <c:order val="0"/>
          <c:tx>
            <c:strRef>
              <c:f>'USE THESE GRAPHS'!$F$5</c:f>
              <c:strCache>
                <c:ptCount val="1"/>
                <c:pt idx="0">
                  <c:v>CULT</c:v>
                </c:pt>
              </c:strCache>
            </c:strRef>
          </c:tx>
          <c:errBars>
            <c:errDir val="x"/>
            <c:errBarType val="both"/>
            <c:errValType val="fixedVal"/>
            <c:noEndCap val="0"/>
            <c:val val="1"/>
          </c:errBars>
          <c:errBars>
            <c:errDir val="y"/>
            <c:errBarType val="both"/>
            <c:errValType val="cust"/>
            <c:noEndCap val="0"/>
            <c:plus>
              <c:numRef>
                <c:f>'USE THESE GRAPHS'!$O$6:$O$24</c:f>
                <c:numCache>
                  <c:formatCode>General</c:formatCode>
                  <c:ptCount val="19"/>
                  <c:pt idx="0">
                    <c:v>2.6260990630908547</c:v>
                  </c:pt>
                  <c:pt idx="1">
                    <c:v>2.49466019262477</c:v>
                  </c:pt>
                  <c:pt idx="2">
                    <c:v>4.0001737718504176</c:v>
                  </c:pt>
                  <c:pt idx="3">
                    <c:v>2.8825077478936056</c:v>
                  </c:pt>
                  <c:pt idx="4">
                    <c:v>3.4117759793593327</c:v>
                  </c:pt>
                  <c:pt idx="5">
                    <c:v>3.8721690768870101</c:v>
                  </c:pt>
                  <c:pt idx="6">
                    <c:v>2.281302496382275</c:v>
                  </c:pt>
                  <c:pt idx="7">
                    <c:v>1.044465762563171</c:v>
                  </c:pt>
                  <c:pt idx="8">
                    <c:v>0.43088583464764796</c:v>
                  </c:pt>
                  <c:pt idx="9">
                    <c:v>4.0401689074695639</c:v>
                  </c:pt>
                  <c:pt idx="10">
                    <c:v>4.407965677759897</c:v>
                  </c:pt>
                  <c:pt idx="11">
                    <c:v>0.39846100081020114</c:v>
                  </c:pt>
                  <c:pt idx="12">
                    <c:v>0.99188460158283653</c:v>
                  </c:pt>
                  <c:pt idx="13">
                    <c:v>0.21051350510913391</c:v>
                  </c:pt>
                  <c:pt idx="14">
                    <c:v>0.22699043298488789</c:v>
                  </c:pt>
                  <c:pt idx="15">
                    <c:v>0.17606425673599943</c:v>
                  </c:pt>
                  <c:pt idx="16">
                    <c:v>0.31211534726764129</c:v>
                  </c:pt>
                  <c:pt idx="17">
                    <c:v>0.16677221990887245</c:v>
                  </c:pt>
                  <c:pt idx="18">
                    <c:v>0.14479568075970589</c:v>
                  </c:pt>
                </c:numCache>
              </c:numRef>
            </c:plus>
            <c:minus>
              <c:numRef>
                <c:f>'USE THESE GRAPHS'!$O$6:$O$24</c:f>
                <c:numCache>
                  <c:formatCode>General</c:formatCode>
                  <c:ptCount val="19"/>
                  <c:pt idx="0">
                    <c:v>2.6260990630908547</c:v>
                  </c:pt>
                  <c:pt idx="1">
                    <c:v>2.49466019262477</c:v>
                  </c:pt>
                  <c:pt idx="2">
                    <c:v>4.0001737718504176</c:v>
                  </c:pt>
                  <c:pt idx="3">
                    <c:v>2.8825077478936056</c:v>
                  </c:pt>
                  <c:pt idx="4">
                    <c:v>3.4117759793593327</c:v>
                  </c:pt>
                  <c:pt idx="5">
                    <c:v>3.8721690768870101</c:v>
                  </c:pt>
                  <c:pt idx="6">
                    <c:v>2.281302496382275</c:v>
                  </c:pt>
                  <c:pt idx="7">
                    <c:v>1.044465762563171</c:v>
                  </c:pt>
                  <c:pt idx="8">
                    <c:v>0.43088583464764796</c:v>
                  </c:pt>
                  <c:pt idx="9">
                    <c:v>4.0401689074695639</c:v>
                  </c:pt>
                  <c:pt idx="10">
                    <c:v>4.407965677759897</c:v>
                  </c:pt>
                  <c:pt idx="11">
                    <c:v>0.39846100081020114</c:v>
                  </c:pt>
                  <c:pt idx="12">
                    <c:v>0.99188460158283653</c:v>
                  </c:pt>
                  <c:pt idx="13">
                    <c:v>0.21051350510913391</c:v>
                  </c:pt>
                  <c:pt idx="14">
                    <c:v>0.22699043298488789</c:v>
                  </c:pt>
                  <c:pt idx="15">
                    <c:v>0.17606425673599943</c:v>
                  </c:pt>
                  <c:pt idx="16">
                    <c:v>0.31211534726764129</c:v>
                  </c:pt>
                  <c:pt idx="17">
                    <c:v>0.16677221990887245</c:v>
                  </c:pt>
                  <c:pt idx="18">
                    <c:v>0.14479568075970589</c:v>
                  </c:pt>
                </c:numCache>
              </c:numRef>
            </c:minus>
          </c:errBars>
          <c:xVal>
            <c:numRef>
              <c:f>'USE THESE GRAPHS'!$A$6:$A$24</c:f>
              <c:numCache>
                <c:formatCode>m/d/yy;@</c:formatCode>
                <c:ptCount val="19"/>
                <c:pt idx="0">
                  <c:v>40920</c:v>
                </c:pt>
                <c:pt idx="1">
                  <c:v>40935</c:v>
                </c:pt>
                <c:pt idx="2">
                  <c:v>40948</c:v>
                </c:pt>
                <c:pt idx="3">
                  <c:v>40954</c:v>
                </c:pt>
                <c:pt idx="4">
                  <c:v>40970</c:v>
                </c:pt>
                <c:pt idx="5">
                  <c:v>40977</c:v>
                </c:pt>
                <c:pt idx="6">
                  <c:v>41001</c:v>
                </c:pt>
                <c:pt idx="7">
                  <c:v>41017</c:v>
                </c:pt>
                <c:pt idx="8">
                  <c:v>41074</c:v>
                </c:pt>
                <c:pt idx="9">
                  <c:v>41105</c:v>
                </c:pt>
                <c:pt idx="10">
                  <c:v>41136</c:v>
                </c:pt>
                <c:pt idx="11">
                  <c:v>41158</c:v>
                </c:pt>
                <c:pt idx="12">
                  <c:v>41208</c:v>
                </c:pt>
                <c:pt idx="13">
                  <c:v>41212</c:v>
                </c:pt>
                <c:pt idx="14">
                  <c:v>41291</c:v>
                </c:pt>
                <c:pt idx="15">
                  <c:v>41320</c:v>
                </c:pt>
                <c:pt idx="16">
                  <c:v>41333</c:v>
                </c:pt>
                <c:pt idx="17">
                  <c:v>41362</c:v>
                </c:pt>
                <c:pt idx="18">
                  <c:v>41378</c:v>
                </c:pt>
              </c:numCache>
            </c:numRef>
          </c:xVal>
          <c:yVal>
            <c:numRef>
              <c:f>'USE THESE GRAPHS'!$F$6:$F$24</c:f>
              <c:numCache>
                <c:formatCode>General</c:formatCode>
                <c:ptCount val="19"/>
                <c:pt idx="0">
                  <c:v>3.1949250000000005</c:v>
                </c:pt>
                <c:pt idx="1">
                  <c:v>3.1189500000000003</c:v>
                </c:pt>
                <c:pt idx="2">
                  <c:v>3.7784500000000003</c:v>
                </c:pt>
                <c:pt idx="3">
                  <c:v>2.6782499999999976</c:v>
                </c:pt>
                <c:pt idx="4">
                  <c:v>3.5369999999999977</c:v>
                </c:pt>
                <c:pt idx="5">
                  <c:v>3.5317999999999987</c:v>
                </c:pt>
                <c:pt idx="6">
                  <c:v>2.4095999999999997</c:v>
                </c:pt>
                <c:pt idx="7">
                  <c:v>1.8741249999999998</c:v>
                </c:pt>
                <c:pt idx="8">
                  <c:v>1.569024999999999</c:v>
                </c:pt>
                <c:pt idx="9">
                  <c:v>5.0125354166666645</c:v>
                </c:pt>
                <c:pt idx="10">
                  <c:v>5.1137333333333324</c:v>
                </c:pt>
                <c:pt idx="11">
                  <c:v>1.5312749999999988</c:v>
                </c:pt>
                <c:pt idx="12">
                  <c:v>1.3904500000000011</c:v>
                </c:pt>
                <c:pt idx="13">
                  <c:v>1.018775</c:v>
                </c:pt>
                <c:pt idx="14">
                  <c:v>0.64635000000000054</c:v>
                </c:pt>
                <c:pt idx="15">
                  <c:v>0.59567500000000062</c:v>
                </c:pt>
                <c:pt idx="16">
                  <c:v>0.64565000000000095</c:v>
                </c:pt>
                <c:pt idx="17">
                  <c:v>0.38046666666666729</c:v>
                </c:pt>
                <c:pt idx="18">
                  <c:v>0.49247500000000027</c:v>
                </c:pt>
              </c:numCache>
            </c:numRef>
          </c:yVal>
          <c:smooth val="1"/>
          <c:extLst>
            <c:ext xmlns:c16="http://schemas.microsoft.com/office/drawing/2014/chart" uri="{C3380CC4-5D6E-409C-BE32-E72D297353CC}">
              <c16:uniqueId val="{00000000-3B80-454D-9AC3-80AE2E18F437}"/>
            </c:ext>
          </c:extLst>
        </c:ser>
        <c:ser>
          <c:idx val="1"/>
          <c:order val="1"/>
          <c:tx>
            <c:strRef>
              <c:f>'USE THESE GRAPHS'!$G$5</c:f>
              <c:strCache>
                <c:ptCount val="1"/>
                <c:pt idx="0">
                  <c:v>GLY</c:v>
                </c:pt>
              </c:strCache>
            </c:strRef>
          </c:tx>
          <c:errBars>
            <c:errDir val="x"/>
            <c:errBarType val="both"/>
            <c:errValType val="fixedVal"/>
            <c:noEndCap val="0"/>
            <c:val val="1"/>
          </c:errBars>
          <c:errBars>
            <c:errDir val="y"/>
            <c:errBarType val="both"/>
            <c:errValType val="cust"/>
            <c:noEndCap val="0"/>
            <c:plus>
              <c:numRef>
                <c:f>'USE THESE GRAPHS'!$R$6:$R$24</c:f>
                <c:numCache>
                  <c:formatCode>General</c:formatCode>
                  <c:ptCount val="19"/>
                  <c:pt idx="0">
                    <c:v>3.1778389407478382</c:v>
                  </c:pt>
                  <c:pt idx="1">
                    <c:v>3.3360747768397929</c:v>
                  </c:pt>
                  <c:pt idx="2">
                    <c:v>1.6887957247695784</c:v>
                  </c:pt>
                  <c:pt idx="3">
                    <c:v>1.7722417066152869</c:v>
                  </c:pt>
                  <c:pt idx="4">
                    <c:v>4.8385057266336515</c:v>
                  </c:pt>
                  <c:pt idx="5">
                    <c:v>2.7271947125205487</c:v>
                  </c:pt>
                  <c:pt idx="6">
                    <c:v>1.9032921478322751</c:v>
                  </c:pt>
                  <c:pt idx="7">
                    <c:v>5.3394629255509747</c:v>
                  </c:pt>
                  <c:pt idx="8">
                    <c:v>12.34930282445127</c:v>
                  </c:pt>
                  <c:pt idx="9">
                    <c:v>9.9392107377037622</c:v>
                  </c:pt>
                  <c:pt idx="10">
                    <c:v>9.7627819813027674</c:v>
                  </c:pt>
                  <c:pt idx="11">
                    <c:v>5.7445124176614506</c:v>
                  </c:pt>
                  <c:pt idx="12">
                    <c:v>3.0847462010674418</c:v>
                  </c:pt>
                  <c:pt idx="13">
                    <c:v>2.8450941987920202</c:v>
                  </c:pt>
                  <c:pt idx="14">
                    <c:v>3.2490359980564496</c:v>
                  </c:pt>
                  <c:pt idx="15">
                    <c:v>3.4324477174945187</c:v>
                  </c:pt>
                  <c:pt idx="16">
                    <c:v>2.8845481279569598</c:v>
                  </c:pt>
                  <c:pt idx="17">
                    <c:v>2.3885332394240062</c:v>
                  </c:pt>
                  <c:pt idx="18">
                    <c:v>5.8486138724630008</c:v>
                  </c:pt>
                </c:numCache>
              </c:numRef>
            </c:plus>
            <c:minus>
              <c:numRef>
                <c:f>'USE THESE GRAPHS'!$R$6:$R$24</c:f>
                <c:numCache>
                  <c:formatCode>General</c:formatCode>
                  <c:ptCount val="19"/>
                  <c:pt idx="0">
                    <c:v>3.1778389407478382</c:v>
                  </c:pt>
                  <c:pt idx="1">
                    <c:v>3.3360747768397929</c:v>
                  </c:pt>
                  <c:pt idx="2">
                    <c:v>1.6887957247695784</c:v>
                  </c:pt>
                  <c:pt idx="3">
                    <c:v>1.7722417066152869</c:v>
                  </c:pt>
                  <c:pt idx="4">
                    <c:v>4.8385057266336515</c:v>
                  </c:pt>
                  <c:pt idx="5">
                    <c:v>2.7271947125205487</c:v>
                  </c:pt>
                  <c:pt idx="6">
                    <c:v>1.9032921478322751</c:v>
                  </c:pt>
                  <c:pt idx="7">
                    <c:v>5.3394629255509747</c:v>
                  </c:pt>
                  <c:pt idx="8">
                    <c:v>12.34930282445127</c:v>
                  </c:pt>
                  <c:pt idx="9">
                    <c:v>9.9392107377037622</c:v>
                  </c:pt>
                  <c:pt idx="10">
                    <c:v>9.7627819813027674</c:v>
                  </c:pt>
                  <c:pt idx="11">
                    <c:v>5.7445124176614506</c:v>
                  </c:pt>
                  <c:pt idx="12">
                    <c:v>3.0847462010674418</c:v>
                  </c:pt>
                  <c:pt idx="13">
                    <c:v>2.8450941987920202</c:v>
                  </c:pt>
                  <c:pt idx="14">
                    <c:v>3.2490359980564496</c:v>
                  </c:pt>
                  <c:pt idx="15">
                    <c:v>3.4324477174945187</c:v>
                  </c:pt>
                  <c:pt idx="16">
                    <c:v>2.8845481279569598</c:v>
                  </c:pt>
                  <c:pt idx="17">
                    <c:v>2.3885332394240062</c:v>
                  </c:pt>
                  <c:pt idx="18">
                    <c:v>5.8486138724630008</c:v>
                  </c:pt>
                </c:numCache>
              </c:numRef>
            </c:minus>
          </c:errBars>
          <c:xVal>
            <c:numRef>
              <c:f>'USE THESE GRAPHS'!$A$6:$A$24</c:f>
              <c:numCache>
                <c:formatCode>m/d/yy;@</c:formatCode>
                <c:ptCount val="19"/>
                <c:pt idx="0">
                  <c:v>40920</c:v>
                </c:pt>
                <c:pt idx="1">
                  <c:v>40935</c:v>
                </c:pt>
                <c:pt idx="2">
                  <c:v>40948</c:v>
                </c:pt>
                <c:pt idx="3">
                  <c:v>40954</c:v>
                </c:pt>
                <c:pt idx="4">
                  <c:v>40970</c:v>
                </c:pt>
                <c:pt idx="5">
                  <c:v>40977</c:v>
                </c:pt>
                <c:pt idx="6">
                  <c:v>41001</c:v>
                </c:pt>
                <c:pt idx="7">
                  <c:v>41017</c:v>
                </c:pt>
                <c:pt idx="8">
                  <c:v>41074</c:v>
                </c:pt>
                <c:pt idx="9">
                  <c:v>41105</c:v>
                </c:pt>
                <c:pt idx="10">
                  <c:v>41136</c:v>
                </c:pt>
                <c:pt idx="11">
                  <c:v>41158</c:v>
                </c:pt>
                <c:pt idx="12">
                  <c:v>41208</c:v>
                </c:pt>
                <c:pt idx="13">
                  <c:v>41212</c:v>
                </c:pt>
                <c:pt idx="14">
                  <c:v>41291</c:v>
                </c:pt>
                <c:pt idx="15">
                  <c:v>41320</c:v>
                </c:pt>
                <c:pt idx="16">
                  <c:v>41333</c:v>
                </c:pt>
                <c:pt idx="17">
                  <c:v>41362</c:v>
                </c:pt>
                <c:pt idx="18">
                  <c:v>41378</c:v>
                </c:pt>
              </c:numCache>
            </c:numRef>
          </c:xVal>
          <c:yVal>
            <c:numRef>
              <c:f>'USE THESE GRAPHS'!$G$6:$G$24</c:f>
              <c:numCache>
                <c:formatCode>General</c:formatCode>
                <c:ptCount val="19"/>
                <c:pt idx="0">
                  <c:v>4.9365000000000014</c:v>
                </c:pt>
                <c:pt idx="1">
                  <c:v>4.5297499999999999</c:v>
                </c:pt>
                <c:pt idx="2">
                  <c:v>3.0109999999999997</c:v>
                </c:pt>
                <c:pt idx="3">
                  <c:v>2.7740000000000005</c:v>
                </c:pt>
                <c:pt idx="4">
                  <c:v>6.1404999999999985</c:v>
                </c:pt>
                <c:pt idx="5">
                  <c:v>4.0910000000000002</c:v>
                </c:pt>
                <c:pt idx="6">
                  <c:v>3.3419999999999987</c:v>
                </c:pt>
                <c:pt idx="7">
                  <c:v>4.9955000000000007</c:v>
                </c:pt>
                <c:pt idx="8">
                  <c:v>19.062249999999963</c:v>
                </c:pt>
                <c:pt idx="9">
                  <c:v>13.60878125</c:v>
                </c:pt>
                <c:pt idx="10">
                  <c:v>12.49225</c:v>
                </c:pt>
                <c:pt idx="11">
                  <c:v>5.9322500000000034</c:v>
                </c:pt>
                <c:pt idx="12">
                  <c:v>4.7293750000000001</c:v>
                </c:pt>
                <c:pt idx="13">
                  <c:v>4.2725000000000009</c:v>
                </c:pt>
                <c:pt idx="14">
                  <c:v>3.8212499999999974</c:v>
                </c:pt>
                <c:pt idx="15">
                  <c:v>3.6389999999999998</c:v>
                </c:pt>
                <c:pt idx="16">
                  <c:v>2.4637250000000002</c:v>
                </c:pt>
                <c:pt idx="17">
                  <c:v>2.7805250000000012</c:v>
                </c:pt>
                <c:pt idx="18">
                  <c:v>5.1143749999999937</c:v>
                </c:pt>
              </c:numCache>
            </c:numRef>
          </c:yVal>
          <c:smooth val="1"/>
          <c:extLst>
            <c:ext xmlns:c16="http://schemas.microsoft.com/office/drawing/2014/chart" uri="{C3380CC4-5D6E-409C-BE32-E72D297353CC}">
              <c16:uniqueId val="{00000001-3B80-454D-9AC3-80AE2E18F437}"/>
            </c:ext>
          </c:extLst>
        </c:ser>
        <c:ser>
          <c:idx val="2"/>
          <c:order val="2"/>
          <c:tx>
            <c:strRef>
              <c:f>'USE THESE GRAPHS'!$H$5</c:f>
              <c:strCache>
                <c:ptCount val="1"/>
                <c:pt idx="0">
                  <c:v>NV</c:v>
                </c:pt>
              </c:strCache>
            </c:strRef>
          </c:tx>
          <c:errBars>
            <c:errDir val="x"/>
            <c:errBarType val="both"/>
            <c:errValType val="fixedVal"/>
            <c:noEndCap val="0"/>
            <c:val val="1"/>
          </c:errBars>
          <c:errBars>
            <c:errDir val="y"/>
            <c:errBarType val="both"/>
            <c:errValType val="cust"/>
            <c:noEndCap val="0"/>
            <c:plus>
              <c:numRef>
                <c:f>'USE THESE GRAPHS'!$U$6:$U$24</c:f>
                <c:numCache>
                  <c:formatCode>General</c:formatCode>
                  <c:ptCount val="19"/>
                  <c:pt idx="0">
                    <c:v>6.5698988939455294</c:v>
                  </c:pt>
                  <c:pt idx="1">
                    <c:v>2.2285540843036915</c:v>
                  </c:pt>
                  <c:pt idx="2">
                    <c:v>0.35997155443173529</c:v>
                  </c:pt>
                  <c:pt idx="3">
                    <c:v>6.4935505760202759</c:v>
                  </c:pt>
                  <c:pt idx="4">
                    <c:v>4.3753092366902075</c:v>
                  </c:pt>
                  <c:pt idx="5">
                    <c:v>3.0106420848937363</c:v>
                  </c:pt>
                  <c:pt idx="6">
                    <c:v>4.0121401724432966</c:v>
                  </c:pt>
                  <c:pt idx="7">
                    <c:v>8.5928683443015679</c:v>
                  </c:pt>
                  <c:pt idx="8">
                    <c:v>4.0162248858017584</c:v>
                  </c:pt>
                  <c:pt idx="9">
                    <c:v>3.0446483647784079</c:v>
                  </c:pt>
                  <c:pt idx="10">
                    <c:v>0.49832826024538218</c:v>
                  </c:pt>
                  <c:pt idx="11">
                    <c:v>2.7912642296995087</c:v>
                  </c:pt>
                  <c:pt idx="12">
                    <c:v>1.2458207844629969</c:v>
                  </c:pt>
                  <c:pt idx="13">
                    <c:v>0.52431780756839963</c:v>
                  </c:pt>
                  <c:pt idx="14">
                    <c:v>0.28767882988963073</c:v>
                  </c:pt>
                  <c:pt idx="15">
                    <c:v>0.22488570430331944</c:v>
                  </c:pt>
                  <c:pt idx="16">
                    <c:v>0.33300673041246515</c:v>
                  </c:pt>
                  <c:pt idx="17">
                    <c:v>1.9586857838867402E-2</c:v>
                  </c:pt>
                  <c:pt idx="18">
                    <c:v>0.25152385572744412</c:v>
                  </c:pt>
                </c:numCache>
              </c:numRef>
            </c:plus>
            <c:minus>
              <c:numRef>
                <c:f>'USE THESE GRAPHS'!$U$6:$U$24</c:f>
                <c:numCache>
                  <c:formatCode>General</c:formatCode>
                  <c:ptCount val="19"/>
                  <c:pt idx="0">
                    <c:v>6.5698988939455294</c:v>
                  </c:pt>
                  <c:pt idx="1">
                    <c:v>2.2285540843036915</c:v>
                  </c:pt>
                  <c:pt idx="2">
                    <c:v>0.35997155443173529</c:v>
                  </c:pt>
                  <c:pt idx="3">
                    <c:v>6.4935505760202759</c:v>
                  </c:pt>
                  <c:pt idx="4">
                    <c:v>4.3753092366902075</c:v>
                  </c:pt>
                  <c:pt idx="5">
                    <c:v>3.0106420848937363</c:v>
                  </c:pt>
                  <c:pt idx="6">
                    <c:v>4.0121401724432966</c:v>
                  </c:pt>
                  <c:pt idx="7">
                    <c:v>8.5928683443015679</c:v>
                  </c:pt>
                  <c:pt idx="8">
                    <c:v>4.0162248858017584</c:v>
                  </c:pt>
                  <c:pt idx="9">
                    <c:v>3.0446483647784079</c:v>
                  </c:pt>
                  <c:pt idx="10">
                    <c:v>0.49832826024538218</c:v>
                  </c:pt>
                  <c:pt idx="11">
                    <c:v>2.7912642296995087</c:v>
                  </c:pt>
                  <c:pt idx="12">
                    <c:v>1.2458207844629969</c:v>
                  </c:pt>
                  <c:pt idx="13">
                    <c:v>0.52431780756839963</c:v>
                  </c:pt>
                  <c:pt idx="14">
                    <c:v>0.28767882988963073</c:v>
                  </c:pt>
                  <c:pt idx="15">
                    <c:v>0.22488570430331944</c:v>
                  </c:pt>
                  <c:pt idx="16">
                    <c:v>0.33300673041246515</c:v>
                  </c:pt>
                  <c:pt idx="17">
                    <c:v>1.9586857838867402E-2</c:v>
                  </c:pt>
                  <c:pt idx="18">
                    <c:v>0.25152385572744412</c:v>
                  </c:pt>
                </c:numCache>
              </c:numRef>
            </c:minus>
          </c:errBars>
          <c:xVal>
            <c:numRef>
              <c:f>'USE THESE GRAPHS'!$A$6:$A$24</c:f>
              <c:numCache>
                <c:formatCode>m/d/yy;@</c:formatCode>
                <c:ptCount val="19"/>
                <c:pt idx="0">
                  <c:v>40920</c:v>
                </c:pt>
                <c:pt idx="1">
                  <c:v>40935</c:v>
                </c:pt>
                <c:pt idx="2">
                  <c:v>40948</c:v>
                </c:pt>
                <c:pt idx="3">
                  <c:v>40954</c:v>
                </c:pt>
                <c:pt idx="4">
                  <c:v>40970</c:v>
                </c:pt>
                <c:pt idx="5">
                  <c:v>40977</c:v>
                </c:pt>
                <c:pt idx="6">
                  <c:v>41001</c:v>
                </c:pt>
                <c:pt idx="7">
                  <c:v>41017</c:v>
                </c:pt>
                <c:pt idx="8">
                  <c:v>41074</c:v>
                </c:pt>
                <c:pt idx="9">
                  <c:v>41105</c:v>
                </c:pt>
                <c:pt idx="10">
                  <c:v>41136</c:v>
                </c:pt>
                <c:pt idx="11">
                  <c:v>41158</c:v>
                </c:pt>
                <c:pt idx="12">
                  <c:v>41208</c:v>
                </c:pt>
                <c:pt idx="13">
                  <c:v>41212</c:v>
                </c:pt>
                <c:pt idx="14">
                  <c:v>41291</c:v>
                </c:pt>
                <c:pt idx="15">
                  <c:v>41320</c:v>
                </c:pt>
                <c:pt idx="16">
                  <c:v>41333</c:v>
                </c:pt>
                <c:pt idx="17">
                  <c:v>41362</c:v>
                </c:pt>
                <c:pt idx="18">
                  <c:v>41378</c:v>
                </c:pt>
              </c:numCache>
            </c:numRef>
          </c:xVal>
          <c:yVal>
            <c:numRef>
              <c:f>'USE THESE GRAPHS'!$H$6:$H$24</c:f>
              <c:numCache>
                <c:formatCode>General</c:formatCode>
                <c:ptCount val="19"/>
                <c:pt idx="0">
                  <c:v>5.5329499999999996</c:v>
                </c:pt>
                <c:pt idx="1">
                  <c:v>2.7206000000000001</c:v>
                </c:pt>
                <c:pt idx="2">
                  <c:v>0.8748000000000008</c:v>
                </c:pt>
                <c:pt idx="3">
                  <c:v>4.7771666666666661</c:v>
                </c:pt>
                <c:pt idx="4">
                  <c:v>5.6137500000000005</c:v>
                </c:pt>
                <c:pt idx="5">
                  <c:v>3.5544333333333333</c:v>
                </c:pt>
                <c:pt idx="6">
                  <c:v>3.6614333333333335</c:v>
                </c:pt>
                <c:pt idx="7">
                  <c:v>7.9314750000000034</c:v>
                </c:pt>
                <c:pt idx="8">
                  <c:v>3.545666666666667</c:v>
                </c:pt>
                <c:pt idx="9">
                  <c:v>2.6235611111111146</c:v>
                </c:pt>
                <c:pt idx="10">
                  <c:v>2.5122499999999959</c:v>
                </c:pt>
                <c:pt idx="11">
                  <c:v>4.7039999999999997</c:v>
                </c:pt>
                <c:pt idx="12">
                  <c:v>1.8168800000000001</c:v>
                </c:pt>
                <c:pt idx="13">
                  <c:v>0.96846666666666659</c:v>
                </c:pt>
                <c:pt idx="14">
                  <c:v>0.65827499999999994</c:v>
                </c:pt>
                <c:pt idx="15">
                  <c:v>0.64150000000000051</c:v>
                </c:pt>
                <c:pt idx="16">
                  <c:v>0.71172499999999994</c:v>
                </c:pt>
                <c:pt idx="17">
                  <c:v>0.27545000000000008</c:v>
                </c:pt>
                <c:pt idx="18">
                  <c:v>0.54075000000000062</c:v>
                </c:pt>
              </c:numCache>
            </c:numRef>
          </c:yVal>
          <c:smooth val="1"/>
          <c:extLst>
            <c:ext xmlns:c16="http://schemas.microsoft.com/office/drawing/2014/chart" uri="{C3380CC4-5D6E-409C-BE32-E72D297353CC}">
              <c16:uniqueId val="{00000002-3B80-454D-9AC3-80AE2E18F437}"/>
            </c:ext>
          </c:extLst>
        </c:ser>
        <c:ser>
          <c:idx val="3"/>
          <c:order val="3"/>
          <c:tx>
            <c:strRef>
              <c:f>'USE THESE GRAPHS'!$I$5</c:f>
              <c:strCache>
                <c:ptCount val="1"/>
                <c:pt idx="0">
                  <c:v>WC</c:v>
                </c:pt>
              </c:strCache>
            </c:strRef>
          </c:tx>
          <c:errBars>
            <c:errDir val="x"/>
            <c:errBarType val="both"/>
            <c:errValType val="fixedVal"/>
            <c:noEndCap val="0"/>
            <c:val val="1"/>
          </c:errBars>
          <c:errBars>
            <c:errDir val="y"/>
            <c:errBarType val="both"/>
            <c:errValType val="cust"/>
            <c:noEndCap val="0"/>
            <c:plus>
              <c:numRef>
                <c:f>'USE THESE GRAPHS'!$X$6:$X$24</c:f>
                <c:numCache>
                  <c:formatCode>General</c:formatCode>
                  <c:ptCount val="19"/>
                  <c:pt idx="0">
                    <c:v>3.884145980778785</c:v>
                  </c:pt>
                  <c:pt idx="1">
                    <c:v>5.1934195141544244</c:v>
                  </c:pt>
                  <c:pt idx="2">
                    <c:v>5.4713599869380438</c:v>
                  </c:pt>
                  <c:pt idx="3">
                    <c:v>5.969189104336813</c:v>
                  </c:pt>
                  <c:pt idx="4">
                    <c:v>9.3301080999007375</c:v>
                  </c:pt>
                  <c:pt idx="5">
                    <c:v>9.1119898205605949</c:v>
                  </c:pt>
                  <c:pt idx="6">
                    <c:v>17.836202870005692</c:v>
                  </c:pt>
                  <c:pt idx="7">
                    <c:v>23.088462622054326</c:v>
                  </c:pt>
                  <c:pt idx="8">
                    <c:v>3.8740026673540977</c:v>
                  </c:pt>
                  <c:pt idx="9">
                    <c:v>4.568501622316786</c:v>
                  </c:pt>
                  <c:pt idx="10">
                    <c:v>32.34703153820039</c:v>
                  </c:pt>
                  <c:pt idx="11">
                    <c:v>33.316004145905595</c:v>
                  </c:pt>
                  <c:pt idx="12">
                    <c:v>40.957717161319707</c:v>
                  </c:pt>
                  <c:pt idx="13">
                    <c:v>42.531899914456375</c:v>
                  </c:pt>
                  <c:pt idx="14">
                    <c:v>6.8342447811858982</c:v>
                  </c:pt>
                  <c:pt idx="15">
                    <c:v>4.0597081458113111</c:v>
                  </c:pt>
                  <c:pt idx="16">
                    <c:v>3.6706518040624192</c:v>
                  </c:pt>
                  <c:pt idx="17">
                    <c:v>0.31529891373108176</c:v>
                  </c:pt>
                  <c:pt idx="18">
                    <c:v>5.6163613863870978</c:v>
                  </c:pt>
                </c:numCache>
              </c:numRef>
            </c:plus>
            <c:minus>
              <c:numRef>
                <c:f>'USE THESE GRAPHS'!$X$6:$X$24</c:f>
                <c:numCache>
                  <c:formatCode>General</c:formatCode>
                  <c:ptCount val="19"/>
                  <c:pt idx="0">
                    <c:v>3.884145980778785</c:v>
                  </c:pt>
                  <c:pt idx="1">
                    <c:v>5.1934195141544244</c:v>
                  </c:pt>
                  <c:pt idx="2">
                    <c:v>5.4713599869380438</c:v>
                  </c:pt>
                  <c:pt idx="3">
                    <c:v>5.969189104336813</c:v>
                  </c:pt>
                  <c:pt idx="4">
                    <c:v>9.3301080999007375</c:v>
                  </c:pt>
                  <c:pt idx="5">
                    <c:v>9.1119898205605949</c:v>
                  </c:pt>
                  <c:pt idx="6">
                    <c:v>17.836202870005692</c:v>
                  </c:pt>
                  <c:pt idx="7">
                    <c:v>23.088462622054326</c:v>
                  </c:pt>
                  <c:pt idx="8">
                    <c:v>3.8740026673540977</c:v>
                  </c:pt>
                  <c:pt idx="9">
                    <c:v>4.568501622316786</c:v>
                  </c:pt>
                  <c:pt idx="10">
                    <c:v>32.34703153820039</c:v>
                  </c:pt>
                  <c:pt idx="11">
                    <c:v>33.316004145905595</c:v>
                  </c:pt>
                  <c:pt idx="12">
                    <c:v>40.957717161319707</c:v>
                  </c:pt>
                  <c:pt idx="13">
                    <c:v>42.531899914456375</c:v>
                  </c:pt>
                  <c:pt idx="14">
                    <c:v>6.8342447811858982</c:v>
                  </c:pt>
                  <c:pt idx="15">
                    <c:v>4.0597081458113111</c:v>
                  </c:pt>
                  <c:pt idx="16">
                    <c:v>3.6706518040624192</c:v>
                  </c:pt>
                  <c:pt idx="17">
                    <c:v>0.31529891373108176</c:v>
                  </c:pt>
                  <c:pt idx="18">
                    <c:v>5.6163613863870978</c:v>
                  </c:pt>
                </c:numCache>
              </c:numRef>
            </c:minus>
          </c:errBars>
          <c:xVal>
            <c:numRef>
              <c:f>'USE THESE GRAPHS'!$A$6:$A$24</c:f>
              <c:numCache>
                <c:formatCode>m/d/yy;@</c:formatCode>
                <c:ptCount val="19"/>
                <c:pt idx="0">
                  <c:v>40920</c:v>
                </c:pt>
                <c:pt idx="1">
                  <c:v>40935</c:v>
                </c:pt>
                <c:pt idx="2">
                  <c:v>40948</c:v>
                </c:pt>
                <c:pt idx="3">
                  <c:v>40954</c:v>
                </c:pt>
                <c:pt idx="4">
                  <c:v>40970</c:v>
                </c:pt>
                <c:pt idx="5">
                  <c:v>40977</c:v>
                </c:pt>
                <c:pt idx="6">
                  <c:v>41001</c:v>
                </c:pt>
                <c:pt idx="7">
                  <c:v>41017</c:v>
                </c:pt>
                <c:pt idx="8">
                  <c:v>41074</c:v>
                </c:pt>
                <c:pt idx="9">
                  <c:v>41105</c:v>
                </c:pt>
                <c:pt idx="10">
                  <c:v>41136</c:v>
                </c:pt>
                <c:pt idx="11">
                  <c:v>41158</c:v>
                </c:pt>
                <c:pt idx="12">
                  <c:v>41208</c:v>
                </c:pt>
                <c:pt idx="13">
                  <c:v>41212</c:v>
                </c:pt>
                <c:pt idx="14">
                  <c:v>41291</c:v>
                </c:pt>
                <c:pt idx="15">
                  <c:v>41320</c:v>
                </c:pt>
                <c:pt idx="16">
                  <c:v>41333</c:v>
                </c:pt>
                <c:pt idx="17">
                  <c:v>41362</c:v>
                </c:pt>
                <c:pt idx="18">
                  <c:v>41378</c:v>
                </c:pt>
              </c:numCache>
            </c:numRef>
          </c:xVal>
          <c:yVal>
            <c:numRef>
              <c:f>'USE THESE GRAPHS'!$I$6:$I$24</c:f>
              <c:numCache>
                <c:formatCode>General</c:formatCode>
                <c:ptCount val="19"/>
                <c:pt idx="0">
                  <c:v>6.8599999999999985</c:v>
                </c:pt>
                <c:pt idx="1">
                  <c:v>9.401250000000001</c:v>
                </c:pt>
                <c:pt idx="2">
                  <c:v>8.8506000000000125</c:v>
                </c:pt>
                <c:pt idx="3">
                  <c:v>7.4254333333333387</c:v>
                </c:pt>
                <c:pt idx="4">
                  <c:v>14.879325</c:v>
                </c:pt>
                <c:pt idx="5">
                  <c:v>14.292150000000001</c:v>
                </c:pt>
                <c:pt idx="6">
                  <c:v>13.1579</c:v>
                </c:pt>
                <c:pt idx="7">
                  <c:v>30.551250000000017</c:v>
                </c:pt>
                <c:pt idx="8">
                  <c:v>6.1459999999999955</c:v>
                </c:pt>
                <c:pt idx="9">
                  <c:v>9.6870476190476289</c:v>
                </c:pt>
                <c:pt idx="10">
                  <c:v>32.473000000000006</c:v>
                </c:pt>
                <c:pt idx="11">
                  <c:v>29.651749999999989</c:v>
                </c:pt>
                <c:pt idx="12">
                  <c:v>41.663333333333362</c:v>
                </c:pt>
                <c:pt idx="13">
                  <c:v>39.160333333333362</c:v>
                </c:pt>
                <c:pt idx="14">
                  <c:v>7.3711249999999975</c:v>
                </c:pt>
                <c:pt idx="15">
                  <c:v>5.3453750000000007</c:v>
                </c:pt>
                <c:pt idx="16">
                  <c:v>5.1419999999999995</c:v>
                </c:pt>
                <c:pt idx="17">
                  <c:v>0.55305000000000004</c:v>
                </c:pt>
                <c:pt idx="18">
                  <c:v>4.1093250000000001</c:v>
                </c:pt>
              </c:numCache>
            </c:numRef>
          </c:yVal>
          <c:smooth val="1"/>
          <c:extLst>
            <c:ext xmlns:c16="http://schemas.microsoft.com/office/drawing/2014/chart" uri="{C3380CC4-5D6E-409C-BE32-E72D297353CC}">
              <c16:uniqueId val="{00000003-3B80-454D-9AC3-80AE2E18F437}"/>
            </c:ext>
          </c:extLst>
        </c:ser>
        <c:dLbls>
          <c:showLegendKey val="0"/>
          <c:showVal val="0"/>
          <c:showCatName val="0"/>
          <c:showSerName val="0"/>
          <c:showPercent val="0"/>
          <c:showBubbleSize val="0"/>
        </c:dLbls>
        <c:axId val="135507904"/>
        <c:axId val="135508480"/>
      </c:scatterChart>
      <c:valAx>
        <c:axId val="135507904"/>
        <c:scaling>
          <c:orientation val="minMax"/>
        </c:scaling>
        <c:delete val="0"/>
        <c:axPos val="b"/>
        <c:numFmt formatCode="m/d/yy;@" sourceLinked="1"/>
        <c:majorTickMark val="out"/>
        <c:minorTickMark val="none"/>
        <c:tickLblPos val="nextTo"/>
        <c:txPr>
          <a:bodyPr rot="0" vert="horz"/>
          <a:lstStyle/>
          <a:p>
            <a:pPr>
              <a:defRPr sz="999" b="0" i="0" u="none" strike="noStrike" baseline="0">
                <a:solidFill>
                  <a:srgbClr val="000000"/>
                </a:solidFill>
                <a:latin typeface="Calibri"/>
                <a:ea typeface="Calibri"/>
                <a:cs typeface="Calibri"/>
              </a:defRPr>
            </a:pPr>
            <a:endParaRPr lang="en-US"/>
          </a:p>
        </c:txPr>
        <c:crossAx val="135508480"/>
        <c:crosses val="autoZero"/>
        <c:crossBetween val="midCat"/>
      </c:valAx>
      <c:valAx>
        <c:axId val="135508480"/>
        <c:scaling>
          <c:orientation val="minMax"/>
        </c:scaling>
        <c:delete val="0"/>
        <c:axPos val="l"/>
        <c:majorGridlines/>
        <c:title>
          <c:tx>
            <c:rich>
              <a:bodyPr/>
              <a:lstStyle/>
              <a:p>
                <a:pPr>
                  <a:defRPr sz="900" b="0" i="0" u="none" strike="noStrike" baseline="0">
                    <a:solidFill>
                      <a:srgbClr val="000000"/>
                    </a:solidFill>
                    <a:latin typeface="Arial" pitchFamily="34" charset="0"/>
                    <a:ea typeface="Calibri"/>
                    <a:cs typeface="Arial" pitchFamily="34" charset="0"/>
                  </a:defRPr>
                </a:pPr>
                <a:r>
                  <a:rPr lang="en-US" sz="900" b="0">
                    <a:latin typeface="Arial" pitchFamily="34" charset="0"/>
                    <a:cs typeface="Arial" pitchFamily="34" charset="0"/>
                  </a:rPr>
                  <a:t>Total Nitrogen (mg N/l) in leachate water</a:t>
                </a:r>
              </a:p>
            </c:rich>
          </c:tx>
          <c:overlay val="0"/>
        </c:title>
        <c:numFmt formatCode="General" sourceLinked="1"/>
        <c:majorTickMark val="out"/>
        <c:minorTickMark val="none"/>
        <c:tickLblPos val="nextTo"/>
        <c:crossAx val="135507904"/>
        <c:crosses val="autoZero"/>
        <c:crossBetween val="midCat"/>
      </c:valAx>
    </c:plotArea>
    <c:legend>
      <c:legendPos val="r"/>
      <c:overlay val="0"/>
    </c:legend>
    <c:plotVisOnly val="1"/>
    <c:dispBlanksAs val="gap"/>
    <c:showDLblsOverMax val="0"/>
  </c:chart>
  <c:spPr>
    <a:ln>
      <a:solidFill>
        <a:srgbClr val="4F81BD"/>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6238904557702624"/>
          <c:y val="3.1999700037495311E-2"/>
          <c:w val="0.78297723769881711"/>
          <c:h val="0.78328998875140532"/>
        </c:manualLayout>
      </c:layout>
      <c:scatterChart>
        <c:scatterStyle val="lineMarker"/>
        <c:varyColors val="0"/>
        <c:ser>
          <c:idx val="0"/>
          <c:order val="0"/>
          <c:tx>
            <c:v>VSP</c:v>
          </c:tx>
          <c:spPr>
            <a:ln w="47625">
              <a:noFill/>
            </a:ln>
          </c:spPr>
          <c:marker>
            <c:symbol val="circle"/>
            <c:size val="7"/>
            <c:spPr>
              <a:solidFill>
                <a:srgbClr val="FF0000"/>
              </a:solidFill>
              <a:ln>
                <a:solidFill>
                  <a:schemeClr val="tx1"/>
                </a:solidFill>
              </a:ln>
            </c:spPr>
          </c:marker>
          <c:xVal>
            <c:numRef>
              <c:f>'\Users\anl2\Desktop\Documents\aGRAPE\aaGrape2012\[CabFrVSpLyre_PrunWtvsYld.xlsx]Sheet1'!$F$8:$F$32</c:f>
              <c:numCache>
                <c:formatCode>General</c:formatCode>
                <c:ptCount val="25"/>
                <c:pt idx="0">
                  <c:v>51</c:v>
                </c:pt>
                <c:pt idx="1">
                  <c:v>38</c:v>
                </c:pt>
                <c:pt idx="2">
                  <c:v>37</c:v>
                </c:pt>
                <c:pt idx="3">
                  <c:v>35</c:v>
                </c:pt>
                <c:pt idx="4">
                  <c:v>36</c:v>
                </c:pt>
                <c:pt idx="5">
                  <c:v>44</c:v>
                </c:pt>
                <c:pt idx="7">
                  <c:v>43</c:v>
                </c:pt>
                <c:pt idx="8">
                  <c:v>37</c:v>
                </c:pt>
                <c:pt idx="9">
                  <c:v>40</c:v>
                </c:pt>
                <c:pt idx="10">
                  <c:v>37</c:v>
                </c:pt>
                <c:pt idx="11">
                  <c:v>39</c:v>
                </c:pt>
                <c:pt idx="12">
                  <c:v>35</c:v>
                </c:pt>
                <c:pt idx="13">
                  <c:v>42</c:v>
                </c:pt>
                <c:pt idx="14">
                  <c:v>37</c:v>
                </c:pt>
                <c:pt idx="15">
                  <c:v>36</c:v>
                </c:pt>
                <c:pt idx="16">
                  <c:v>36</c:v>
                </c:pt>
                <c:pt idx="17">
                  <c:v>47</c:v>
                </c:pt>
                <c:pt idx="18">
                  <c:v>37</c:v>
                </c:pt>
                <c:pt idx="19">
                  <c:v>39</c:v>
                </c:pt>
                <c:pt idx="20">
                  <c:v>44</c:v>
                </c:pt>
                <c:pt idx="21">
                  <c:v>38</c:v>
                </c:pt>
                <c:pt idx="22">
                  <c:v>37</c:v>
                </c:pt>
                <c:pt idx="23">
                  <c:v>48</c:v>
                </c:pt>
                <c:pt idx="24">
                  <c:v>35</c:v>
                </c:pt>
              </c:numCache>
            </c:numRef>
          </c:xVal>
          <c:yVal>
            <c:numRef>
              <c:f>'\Users\anl2\Desktop\Documents\aGRAPE\aaGrape2012\[CabFrVSpLyre_PrunWtvsYld.xlsx]Sheet1'!$E$8:$E$32</c:f>
              <c:numCache>
                <c:formatCode>General</c:formatCode>
                <c:ptCount val="25"/>
                <c:pt idx="0">
                  <c:v>43.29411764705884</c:v>
                </c:pt>
                <c:pt idx="1">
                  <c:v>48.631578947368418</c:v>
                </c:pt>
                <c:pt idx="2">
                  <c:v>57.675675675675677</c:v>
                </c:pt>
                <c:pt idx="3">
                  <c:v>43.657142857142851</c:v>
                </c:pt>
                <c:pt idx="4">
                  <c:v>43.444444444444429</c:v>
                </c:pt>
                <c:pt idx="5">
                  <c:v>42.409090909090907</c:v>
                </c:pt>
                <c:pt idx="7">
                  <c:v>37.162790697674417</c:v>
                </c:pt>
                <c:pt idx="8">
                  <c:v>46.810810810810814</c:v>
                </c:pt>
                <c:pt idx="9">
                  <c:v>39.800000000000011</c:v>
                </c:pt>
                <c:pt idx="10">
                  <c:v>40.054054054054049</c:v>
                </c:pt>
                <c:pt idx="11">
                  <c:v>43.128205128205138</c:v>
                </c:pt>
                <c:pt idx="12">
                  <c:v>37.028571428571439</c:v>
                </c:pt>
                <c:pt idx="13">
                  <c:v>41.857142857142847</c:v>
                </c:pt>
                <c:pt idx="14">
                  <c:v>38.054054054054049</c:v>
                </c:pt>
                <c:pt idx="15">
                  <c:v>54.66666666666665</c:v>
                </c:pt>
                <c:pt idx="16">
                  <c:v>40.222222222222229</c:v>
                </c:pt>
                <c:pt idx="17">
                  <c:v>47.191489361702118</c:v>
                </c:pt>
                <c:pt idx="18">
                  <c:v>40.108108108108119</c:v>
                </c:pt>
                <c:pt idx="19">
                  <c:v>41.53846153846154</c:v>
                </c:pt>
                <c:pt idx="20">
                  <c:v>42.045454545454547</c:v>
                </c:pt>
                <c:pt idx="21">
                  <c:v>36.421052631578959</c:v>
                </c:pt>
                <c:pt idx="22">
                  <c:v>46.324324324324323</c:v>
                </c:pt>
                <c:pt idx="23">
                  <c:v>33.612903225806448</c:v>
                </c:pt>
                <c:pt idx="24">
                  <c:v>53.2</c:v>
                </c:pt>
              </c:numCache>
            </c:numRef>
          </c:yVal>
          <c:smooth val="0"/>
          <c:extLst>
            <c:ext xmlns:c16="http://schemas.microsoft.com/office/drawing/2014/chart" uri="{C3380CC4-5D6E-409C-BE32-E72D297353CC}">
              <c16:uniqueId val="{00000000-978E-418E-BA4B-8F7FA4BC652A}"/>
            </c:ext>
          </c:extLst>
        </c:ser>
        <c:ser>
          <c:idx val="1"/>
          <c:order val="1"/>
          <c:tx>
            <c:v>Lyre</c:v>
          </c:tx>
          <c:spPr>
            <a:ln w="47625">
              <a:noFill/>
            </a:ln>
          </c:spPr>
          <c:marker>
            <c:symbol val="square"/>
            <c:size val="7"/>
            <c:spPr>
              <a:solidFill>
                <a:srgbClr val="3366FF"/>
              </a:solidFill>
              <a:ln>
                <a:solidFill>
                  <a:schemeClr val="tx1"/>
                </a:solidFill>
              </a:ln>
            </c:spPr>
          </c:marker>
          <c:xVal>
            <c:numRef>
              <c:f>'\Users\anl2\Desktop\Documents\aGRAPE\aaGrape2012\[CabFrVSpLyre_PrunWtvsYld.xlsx]Sheet1'!$P$9:$P$32</c:f>
              <c:numCache>
                <c:formatCode>General</c:formatCode>
                <c:ptCount val="24"/>
                <c:pt idx="0">
                  <c:v>70</c:v>
                </c:pt>
                <c:pt idx="1">
                  <c:v>59</c:v>
                </c:pt>
                <c:pt idx="2">
                  <c:v>59</c:v>
                </c:pt>
                <c:pt idx="3">
                  <c:v>53</c:v>
                </c:pt>
                <c:pt idx="4">
                  <c:v>46</c:v>
                </c:pt>
                <c:pt idx="5">
                  <c:v>47</c:v>
                </c:pt>
                <c:pt idx="6">
                  <c:v>60</c:v>
                </c:pt>
                <c:pt idx="7">
                  <c:v>52</c:v>
                </c:pt>
                <c:pt idx="8">
                  <c:v>55</c:v>
                </c:pt>
                <c:pt idx="9">
                  <c:v>67</c:v>
                </c:pt>
                <c:pt idx="10">
                  <c:v>60</c:v>
                </c:pt>
                <c:pt idx="11">
                  <c:v>50</c:v>
                </c:pt>
                <c:pt idx="12">
                  <c:v>58</c:v>
                </c:pt>
                <c:pt idx="13">
                  <c:v>51</c:v>
                </c:pt>
                <c:pt idx="14">
                  <c:v>69</c:v>
                </c:pt>
                <c:pt idx="15">
                  <c:v>46</c:v>
                </c:pt>
                <c:pt idx="16">
                  <c:v>63</c:v>
                </c:pt>
                <c:pt idx="17">
                  <c:v>60</c:v>
                </c:pt>
                <c:pt idx="18">
                  <c:v>50</c:v>
                </c:pt>
                <c:pt idx="19">
                  <c:v>51</c:v>
                </c:pt>
                <c:pt idx="20">
                  <c:v>50</c:v>
                </c:pt>
                <c:pt idx="21">
                  <c:v>56</c:v>
                </c:pt>
                <c:pt idx="22">
                  <c:v>56</c:v>
                </c:pt>
                <c:pt idx="23">
                  <c:v>50</c:v>
                </c:pt>
              </c:numCache>
            </c:numRef>
          </c:xVal>
          <c:yVal>
            <c:numRef>
              <c:f>'\Users\anl2\Desktop\Documents\aGRAPE\aaGrape2012\[CabFrVSpLyre_PrunWtvsYld.xlsx]Sheet1'!$O$9:$O$32</c:f>
              <c:numCache>
                <c:formatCode>General</c:formatCode>
                <c:ptCount val="24"/>
                <c:pt idx="0">
                  <c:v>34.885714285714279</c:v>
                </c:pt>
                <c:pt idx="1">
                  <c:v>30.237288135593221</c:v>
                </c:pt>
                <c:pt idx="2">
                  <c:v>29.288135593220332</c:v>
                </c:pt>
                <c:pt idx="3">
                  <c:v>35.018867924528301</c:v>
                </c:pt>
                <c:pt idx="4">
                  <c:v>36.521739130434788</c:v>
                </c:pt>
                <c:pt idx="5">
                  <c:v>26.808510638297872</c:v>
                </c:pt>
                <c:pt idx="6">
                  <c:v>32.733333333333341</c:v>
                </c:pt>
                <c:pt idx="7">
                  <c:v>27.846153846153843</c:v>
                </c:pt>
                <c:pt idx="8">
                  <c:v>33.672727272727272</c:v>
                </c:pt>
                <c:pt idx="9">
                  <c:v>28.477611940298512</c:v>
                </c:pt>
                <c:pt idx="10">
                  <c:v>29.533333333333324</c:v>
                </c:pt>
                <c:pt idx="11">
                  <c:v>25.12</c:v>
                </c:pt>
                <c:pt idx="12">
                  <c:v>26.379310344827587</c:v>
                </c:pt>
                <c:pt idx="13">
                  <c:v>23.843137254901954</c:v>
                </c:pt>
                <c:pt idx="14">
                  <c:v>25.39130434782609</c:v>
                </c:pt>
                <c:pt idx="15">
                  <c:v>28.39130434782609</c:v>
                </c:pt>
                <c:pt idx="16">
                  <c:v>27.777777777777779</c:v>
                </c:pt>
                <c:pt idx="17">
                  <c:v>21.966666666666661</c:v>
                </c:pt>
                <c:pt idx="18">
                  <c:v>37.32</c:v>
                </c:pt>
                <c:pt idx="19">
                  <c:v>29.921568627450984</c:v>
                </c:pt>
                <c:pt idx="20">
                  <c:v>32.520000000000003</c:v>
                </c:pt>
                <c:pt idx="21">
                  <c:v>28.5</c:v>
                </c:pt>
                <c:pt idx="22">
                  <c:v>26.892857142857146</c:v>
                </c:pt>
                <c:pt idx="23">
                  <c:v>30.04</c:v>
                </c:pt>
              </c:numCache>
            </c:numRef>
          </c:yVal>
          <c:smooth val="0"/>
          <c:extLst>
            <c:ext xmlns:c16="http://schemas.microsoft.com/office/drawing/2014/chart" uri="{C3380CC4-5D6E-409C-BE32-E72D297353CC}">
              <c16:uniqueId val="{00000001-978E-418E-BA4B-8F7FA4BC652A}"/>
            </c:ext>
          </c:extLst>
        </c:ser>
        <c:dLbls>
          <c:showLegendKey val="0"/>
          <c:showVal val="0"/>
          <c:showCatName val="0"/>
          <c:showSerName val="0"/>
          <c:showPercent val="0"/>
          <c:showBubbleSize val="0"/>
        </c:dLbls>
        <c:axId val="134495552"/>
        <c:axId val="135511360"/>
      </c:scatterChart>
      <c:valAx>
        <c:axId val="134495552"/>
        <c:scaling>
          <c:orientation val="minMax"/>
          <c:min val="20"/>
        </c:scaling>
        <c:delete val="0"/>
        <c:axPos val="b"/>
        <c:title>
          <c:tx>
            <c:rich>
              <a:bodyPr/>
              <a:lstStyle/>
              <a:p>
                <a:pPr>
                  <a:defRPr sz="1400"/>
                </a:pPr>
                <a:r>
                  <a:rPr lang="en-US" sz="1400"/>
                  <a:t>Shoots/Vine</a:t>
                </a:r>
              </a:p>
            </c:rich>
          </c:tx>
          <c:layout>
            <c:manualLayout>
              <c:xMode val="edge"/>
              <c:yMode val="edge"/>
              <c:x val="0.44414796020004826"/>
              <c:y val="0.90171458567679097"/>
            </c:manualLayout>
          </c:layout>
          <c:overlay val="0"/>
        </c:title>
        <c:numFmt formatCode="General" sourceLinked="1"/>
        <c:majorTickMark val="out"/>
        <c:minorTickMark val="none"/>
        <c:tickLblPos val="nextTo"/>
        <c:spPr>
          <a:ln>
            <a:solidFill>
              <a:schemeClr val="tx1"/>
            </a:solidFill>
          </a:ln>
        </c:spPr>
        <c:txPr>
          <a:bodyPr/>
          <a:lstStyle/>
          <a:p>
            <a:pPr>
              <a:defRPr sz="1400"/>
            </a:pPr>
            <a:endParaRPr lang="en-US"/>
          </a:p>
        </c:txPr>
        <c:crossAx val="135511360"/>
        <c:crosses val="autoZero"/>
        <c:crossBetween val="midCat"/>
        <c:majorUnit val="10"/>
      </c:valAx>
      <c:valAx>
        <c:axId val="135511360"/>
        <c:scaling>
          <c:orientation val="minMax"/>
        </c:scaling>
        <c:delete val="0"/>
        <c:axPos val="l"/>
        <c:title>
          <c:tx>
            <c:rich>
              <a:bodyPr rot="-5400000" vert="horz"/>
              <a:lstStyle/>
              <a:p>
                <a:pPr>
                  <a:defRPr sz="1400"/>
                </a:pPr>
                <a:r>
                  <a:rPr lang="en-US" sz="1400"/>
                  <a:t>Mean cane</a:t>
                </a:r>
                <a:r>
                  <a:rPr lang="en-US" sz="1400" baseline="0"/>
                  <a:t> Weight (g)</a:t>
                </a:r>
                <a:endParaRPr lang="en-US" sz="1400"/>
              </a:p>
            </c:rich>
          </c:tx>
          <c:layout>
            <c:manualLayout>
              <c:xMode val="edge"/>
              <c:yMode val="edge"/>
              <c:x val="4.6542487273836539E-3"/>
              <c:y val="0.1389885376620825"/>
            </c:manualLayout>
          </c:layout>
          <c:overlay val="0"/>
        </c:title>
        <c:numFmt formatCode="General" sourceLinked="1"/>
        <c:majorTickMark val="out"/>
        <c:minorTickMark val="none"/>
        <c:tickLblPos val="nextTo"/>
        <c:spPr>
          <a:ln>
            <a:solidFill>
              <a:schemeClr val="tx1"/>
            </a:solidFill>
          </a:ln>
        </c:spPr>
        <c:txPr>
          <a:bodyPr/>
          <a:lstStyle/>
          <a:p>
            <a:pPr>
              <a:defRPr sz="1400"/>
            </a:pPr>
            <a:endParaRPr lang="en-US"/>
          </a:p>
        </c:txPr>
        <c:crossAx val="134495552"/>
        <c:crosses val="autoZero"/>
        <c:crossBetween val="midCat"/>
      </c:valAx>
    </c:plotArea>
    <c:legend>
      <c:legendPos val="t"/>
      <c:layout>
        <c:manualLayout>
          <c:xMode val="edge"/>
          <c:yMode val="edge"/>
          <c:x val="0.66043259905427898"/>
          <c:y val="6.0952380952380938E-2"/>
          <c:w val="0.24425259758642034"/>
          <c:h val="9.4911136107986502E-2"/>
        </c:manualLayout>
      </c:layout>
      <c:overlay val="0"/>
      <c:txPr>
        <a:bodyPr/>
        <a:lstStyle/>
        <a:p>
          <a:pPr>
            <a:defRPr sz="1400"/>
          </a:pPr>
          <a:endParaRPr lang="en-US"/>
        </a:p>
      </c:txPr>
    </c:legend>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58668524449794"/>
          <c:y val="3.8697779965004377E-2"/>
          <c:w val="0.85147534592982921"/>
          <c:h val="0.72072998687664047"/>
        </c:manualLayout>
      </c:layout>
      <c:lineChart>
        <c:grouping val="standard"/>
        <c:varyColors val="0"/>
        <c:ser>
          <c:idx val="0"/>
          <c:order val="0"/>
          <c:tx>
            <c:strRef>
              <c:f>Sheet1!$B$1</c:f>
              <c:strCache>
                <c:ptCount val="1"/>
                <c:pt idx="0">
                  <c:v>Min air temp (F)</c:v>
                </c:pt>
              </c:strCache>
            </c:strRef>
          </c:tx>
          <c:spPr>
            <a:ln w="19050">
              <a:solidFill>
                <a:schemeClr val="tx1"/>
              </a:solidFill>
            </a:ln>
          </c:spPr>
          <c:marker>
            <c:symbol val="none"/>
          </c:marker>
          <c:cat>
            <c:numRef>
              <c:f>Sheet1!$A$2:$A$91</c:f>
              <c:numCache>
                <c:formatCode>m/d;@</c:formatCode>
                <c:ptCount val="90"/>
                <c:pt idx="0">
                  <c:v>41640</c:v>
                </c:pt>
                <c:pt idx="1">
                  <c:v>41641</c:v>
                </c:pt>
                <c:pt idx="2">
                  <c:v>41642</c:v>
                </c:pt>
                <c:pt idx="3">
                  <c:v>41643</c:v>
                </c:pt>
                <c:pt idx="4">
                  <c:v>41644</c:v>
                </c:pt>
                <c:pt idx="5">
                  <c:v>41645</c:v>
                </c:pt>
                <c:pt idx="6">
                  <c:v>41646</c:v>
                </c:pt>
                <c:pt idx="7">
                  <c:v>41647</c:v>
                </c:pt>
                <c:pt idx="8">
                  <c:v>41648</c:v>
                </c:pt>
                <c:pt idx="9">
                  <c:v>41649</c:v>
                </c:pt>
                <c:pt idx="10">
                  <c:v>41650</c:v>
                </c:pt>
                <c:pt idx="11">
                  <c:v>41651</c:v>
                </c:pt>
                <c:pt idx="12">
                  <c:v>41652</c:v>
                </c:pt>
                <c:pt idx="13">
                  <c:v>41653</c:v>
                </c:pt>
                <c:pt idx="14">
                  <c:v>41654</c:v>
                </c:pt>
                <c:pt idx="15">
                  <c:v>41655</c:v>
                </c:pt>
                <c:pt idx="16">
                  <c:v>41656</c:v>
                </c:pt>
                <c:pt idx="17">
                  <c:v>41657</c:v>
                </c:pt>
                <c:pt idx="18">
                  <c:v>41658</c:v>
                </c:pt>
                <c:pt idx="19">
                  <c:v>41659</c:v>
                </c:pt>
                <c:pt idx="20">
                  <c:v>41660</c:v>
                </c:pt>
                <c:pt idx="21">
                  <c:v>41661</c:v>
                </c:pt>
                <c:pt idx="22">
                  <c:v>41662</c:v>
                </c:pt>
                <c:pt idx="23">
                  <c:v>41663</c:v>
                </c:pt>
                <c:pt idx="24">
                  <c:v>41664</c:v>
                </c:pt>
                <c:pt idx="25">
                  <c:v>41665</c:v>
                </c:pt>
                <c:pt idx="26">
                  <c:v>41666</c:v>
                </c:pt>
                <c:pt idx="27">
                  <c:v>41667</c:v>
                </c:pt>
                <c:pt idx="28">
                  <c:v>41668</c:v>
                </c:pt>
                <c:pt idx="29">
                  <c:v>41669</c:v>
                </c:pt>
                <c:pt idx="30">
                  <c:v>41670</c:v>
                </c:pt>
                <c:pt idx="31">
                  <c:v>41671</c:v>
                </c:pt>
                <c:pt idx="32">
                  <c:v>41672</c:v>
                </c:pt>
                <c:pt idx="33">
                  <c:v>41673</c:v>
                </c:pt>
                <c:pt idx="34">
                  <c:v>41674</c:v>
                </c:pt>
                <c:pt idx="35">
                  <c:v>41675</c:v>
                </c:pt>
                <c:pt idx="36">
                  <c:v>41676</c:v>
                </c:pt>
                <c:pt idx="37">
                  <c:v>41677</c:v>
                </c:pt>
                <c:pt idx="38">
                  <c:v>41678</c:v>
                </c:pt>
                <c:pt idx="39">
                  <c:v>41679</c:v>
                </c:pt>
                <c:pt idx="40">
                  <c:v>41680</c:v>
                </c:pt>
                <c:pt idx="41">
                  <c:v>41681</c:v>
                </c:pt>
                <c:pt idx="42">
                  <c:v>41682</c:v>
                </c:pt>
                <c:pt idx="43">
                  <c:v>41683</c:v>
                </c:pt>
                <c:pt idx="44">
                  <c:v>41684</c:v>
                </c:pt>
                <c:pt idx="45">
                  <c:v>41685</c:v>
                </c:pt>
                <c:pt idx="46">
                  <c:v>41686</c:v>
                </c:pt>
                <c:pt idx="47">
                  <c:v>41687</c:v>
                </c:pt>
                <c:pt idx="48">
                  <c:v>41688</c:v>
                </c:pt>
                <c:pt idx="49">
                  <c:v>41689</c:v>
                </c:pt>
                <c:pt idx="50">
                  <c:v>41690</c:v>
                </c:pt>
                <c:pt idx="51">
                  <c:v>41691</c:v>
                </c:pt>
                <c:pt idx="52">
                  <c:v>41692</c:v>
                </c:pt>
                <c:pt idx="53">
                  <c:v>41693</c:v>
                </c:pt>
                <c:pt idx="54">
                  <c:v>41694</c:v>
                </c:pt>
                <c:pt idx="55">
                  <c:v>41695</c:v>
                </c:pt>
                <c:pt idx="56">
                  <c:v>41696</c:v>
                </c:pt>
                <c:pt idx="57">
                  <c:v>41697</c:v>
                </c:pt>
                <c:pt idx="58">
                  <c:v>41698</c:v>
                </c:pt>
                <c:pt idx="59">
                  <c:v>41699</c:v>
                </c:pt>
                <c:pt idx="60">
                  <c:v>41700</c:v>
                </c:pt>
                <c:pt idx="61">
                  <c:v>41701</c:v>
                </c:pt>
                <c:pt idx="62">
                  <c:v>41702</c:v>
                </c:pt>
                <c:pt idx="63">
                  <c:v>41703</c:v>
                </c:pt>
                <c:pt idx="64">
                  <c:v>41704</c:v>
                </c:pt>
                <c:pt idx="65">
                  <c:v>41705</c:v>
                </c:pt>
                <c:pt idx="66">
                  <c:v>41706</c:v>
                </c:pt>
                <c:pt idx="67">
                  <c:v>41707</c:v>
                </c:pt>
                <c:pt idx="68">
                  <c:v>41708</c:v>
                </c:pt>
                <c:pt idx="69">
                  <c:v>41709</c:v>
                </c:pt>
                <c:pt idx="70">
                  <c:v>41710</c:v>
                </c:pt>
                <c:pt idx="71">
                  <c:v>41711</c:v>
                </c:pt>
                <c:pt idx="72">
                  <c:v>41712</c:v>
                </c:pt>
                <c:pt idx="73">
                  <c:v>41713</c:v>
                </c:pt>
                <c:pt idx="74">
                  <c:v>41714</c:v>
                </c:pt>
                <c:pt idx="75">
                  <c:v>41715</c:v>
                </c:pt>
                <c:pt idx="76">
                  <c:v>41716</c:v>
                </c:pt>
                <c:pt idx="77">
                  <c:v>41717</c:v>
                </c:pt>
                <c:pt idx="78">
                  <c:v>41718</c:v>
                </c:pt>
                <c:pt idx="79">
                  <c:v>41719</c:v>
                </c:pt>
                <c:pt idx="80">
                  <c:v>41720</c:v>
                </c:pt>
                <c:pt idx="81">
                  <c:v>41721</c:v>
                </c:pt>
                <c:pt idx="82">
                  <c:v>41722</c:v>
                </c:pt>
                <c:pt idx="83">
                  <c:v>41723</c:v>
                </c:pt>
                <c:pt idx="84">
                  <c:v>41724</c:v>
                </c:pt>
                <c:pt idx="85">
                  <c:v>41725</c:v>
                </c:pt>
                <c:pt idx="86">
                  <c:v>41726</c:v>
                </c:pt>
                <c:pt idx="87">
                  <c:v>41727</c:v>
                </c:pt>
                <c:pt idx="88">
                  <c:v>41728</c:v>
                </c:pt>
                <c:pt idx="89">
                  <c:v>41729</c:v>
                </c:pt>
              </c:numCache>
            </c:numRef>
          </c:cat>
          <c:val>
            <c:numRef>
              <c:f>Sheet1!$B$2:$B$91</c:f>
              <c:numCache>
                <c:formatCode>General</c:formatCode>
                <c:ptCount val="90"/>
                <c:pt idx="0">
                  <c:v>15.6</c:v>
                </c:pt>
                <c:pt idx="1">
                  <c:v>10.4</c:v>
                </c:pt>
                <c:pt idx="2">
                  <c:v>4</c:v>
                </c:pt>
                <c:pt idx="3">
                  <c:v>10.6</c:v>
                </c:pt>
                <c:pt idx="4">
                  <c:v>33.1</c:v>
                </c:pt>
                <c:pt idx="5">
                  <c:v>-8.5</c:v>
                </c:pt>
                <c:pt idx="6">
                  <c:v>-10.9</c:v>
                </c:pt>
                <c:pt idx="7">
                  <c:v>3.2</c:v>
                </c:pt>
                <c:pt idx="8">
                  <c:v>12.6</c:v>
                </c:pt>
                <c:pt idx="9">
                  <c:v>30.7</c:v>
                </c:pt>
                <c:pt idx="10">
                  <c:v>33.6</c:v>
                </c:pt>
                <c:pt idx="11">
                  <c:v>31.9</c:v>
                </c:pt>
                <c:pt idx="12">
                  <c:v>36.299999999999997</c:v>
                </c:pt>
                <c:pt idx="13">
                  <c:v>26.4</c:v>
                </c:pt>
                <c:pt idx="14">
                  <c:v>23.6</c:v>
                </c:pt>
                <c:pt idx="15">
                  <c:v>23.2</c:v>
                </c:pt>
                <c:pt idx="16">
                  <c:v>25.3</c:v>
                </c:pt>
                <c:pt idx="17">
                  <c:v>12.3</c:v>
                </c:pt>
                <c:pt idx="18">
                  <c:v>15.6</c:v>
                </c:pt>
                <c:pt idx="19">
                  <c:v>14.1</c:v>
                </c:pt>
                <c:pt idx="20">
                  <c:v>3.6</c:v>
                </c:pt>
                <c:pt idx="21">
                  <c:v>1.4</c:v>
                </c:pt>
                <c:pt idx="22">
                  <c:v>5</c:v>
                </c:pt>
                <c:pt idx="23">
                  <c:v>2.7</c:v>
                </c:pt>
                <c:pt idx="24">
                  <c:v>11.5</c:v>
                </c:pt>
                <c:pt idx="25">
                  <c:v>1.8</c:v>
                </c:pt>
                <c:pt idx="26">
                  <c:v>4.5</c:v>
                </c:pt>
                <c:pt idx="27">
                  <c:v>-4.9000000000000004</c:v>
                </c:pt>
                <c:pt idx="28">
                  <c:v>-2.1</c:v>
                </c:pt>
                <c:pt idx="29">
                  <c:v>10.9</c:v>
                </c:pt>
                <c:pt idx="30">
                  <c:v>28.4</c:v>
                </c:pt>
                <c:pt idx="31">
                  <c:v>27.4</c:v>
                </c:pt>
                <c:pt idx="32">
                  <c:v>21.3</c:v>
                </c:pt>
                <c:pt idx="33">
                  <c:v>9.6999999999999993</c:v>
                </c:pt>
                <c:pt idx="34">
                  <c:v>8.6999999999999993</c:v>
                </c:pt>
                <c:pt idx="35">
                  <c:v>14.2</c:v>
                </c:pt>
                <c:pt idx="36">
                  <c:v>-0.2</c:v>
                </c:pt>
                <c:pt idx="37">
                  <c:v>1.7</c:v>
                </c:pt>
                <c:pt idx="38">
                  <c:v>3.3</c:v>
                </c:pt>
                <c:pt idx="39">
                  <c:v>9.9</c:v>
                </c:pt>
                <c:pt idx="40">
                  <c:v>3.8</c:v>
                </c:pt>
                <c:pt idx="41">
                  <c:v>-6.6</c:v>
                </c:pt>
                <c:pt idx="42">
                  <c:v>-7.2</c:v>
                </c:pt>
                <c:pt idx="43">
                  <c:v>7.8</c:v>
                </c:pt>
                <c:pt idx="44">
                  <c:v>9.6</c:v>
                </c:pt>
                <c:pt idx="45">
                  <c:v>6.7</c:v>
                </c:pt>
                <c:pt idx="46">
                  <c:v>3.4</c:v>
                </c:pt>
                <c:pt idx="47">
                  <c:v>-9.8000000000000007</c:v>
                </c:pt>
                <c:pt idx="48">
                  <c:v>20.7</c:v>
                </c:pt>
                <c:pt idx="49">
                  <c:v>32.5</c:v>
                </c:pt>
                <c:pt idx="50">
                  <c:v>31.1</c:v>
                </c:pt>
                <c:pt idx="51">
                  <c:v>34.799999999999997</c:v>
                </c:pt>
                <c:pt idx="52">
                  <c:v>35.9</c:v>
                </c:pt>
                <c:pt idx="53">
                  <c:v>25.3</c:v>
                </c:pt>
                <c:pt idx="54">
                  <c:v>18.7</c:v>
                </c:pt>
                <c:pt idx="55">
                  <c:v>13.6</c:v>
                </c:pt>
                <c:pt idx="56">
                  <c:v>6.3</c:v>
                </c:pt>
                <c:pt idx="57">
                  <c:v>3.1</c:v>
                </c:pt>
                <c:pt idx="58">
                  <c:v>-7</c:v>
                </c:pt>
                <c:pt idx="59">
                  <c:v>18.399999999999999</c:v>
                </c:pt>
                <c:pt idx="60">
                  <c:v>3.4</c:v>
                </c:pt>
                <c:pt idx="61">
                  <c:v>-6</c:v>
                </c:pt>
                <c:pt idx="62">
                  <c:v>-5.7</c:v>
                </c:pt>
                <c:pt idx="63">
                  <c:v>11.5</c:v>
                </c:pt>
                <c:pt idx="64">
                  <c:v>5.5</c:v>
                </c:pt>
                <c:pt idx="65">
                  <c:v>23.7</c:v>
                </c:pt>
                <c:pt idx="66">
                  <c:v>21.1</c:v>
                </c:pt>
                <c:pt idx="67">
                  <c:v>15.4</c:v>
                </c:pt>
                <c:pt idx="68">
                  <c:v>36.6</c:v>
                </c:pt>
                <c:pt idx="69">
                  <c:v>37.5</c:v>
                </c:pt>
                <c:pt idx="70">
                  <c:v>11</c:v>
                </c:pt>
                <c:pt idx="71">
                  <c:v>2.2000000000000002</c:v>
                </c:pt>
                <c:pt idx="72">
                  <c:v>22</c:v>
                </c:pt>
                <c:pt idx="73">
                  <c:v>25.6</c:v>
                </c:pt>
                <c:pt idx="74">
                  <c:v>13.8</c:v>
                </c:pt>
                <c:pt idx="75">
                  <c:v>9.9</c:v>
                </c:pt>
                <c:pt idx="76">
                  <c:v>18.8</c:v>
                </c:pt>
                <c:pt idx="77">
                  <c:v>39.200000000000003</c:v>
                </c:pt>
                <c:pt idx="78">
                  <c:v>31.8</c:v>
                </c:pt>
                <c:pt idx="79">
                  <c:v>26.3</c:v>
                </c:pt>
                <c:pt idx="80">
                  <c:v>32.6</c:v>
                </c:pt>
                <c:pt idx="81">
                  <c:v>16.600000000000001</c:v>
                </c:pt>
                <c:pt idx="82">
                  <c:v>15.1</c:v>
                </c:pt>
                <c:pt idx="83">
                  <c:v>18</c:v>
                </c:pt>
                <c:pt idx="84">
                  <c:v>11.3</c:v>
                </c:pt>
                <c:pt idx="85">
                  <c:v>14.2</c:v>
                </c:pt>
                <c:pt idx="86">
                  <c:v>33.9</c:v>
                </c:pt>
                <c:pt idx="87">
                  <c:v>29.8</c:v>
                </c:pt>
                <c:pt idx="88">
                  <c:v>28.2</c:v>
                </c:pt>
                <c:pt idx="89">
                  <c:v>25.2</c:v>
                </c:pt>
              </c:numCache>
            </c:numRef>
          </c:val>
          <c:smooth val="0"/>
          <c:extLst>
            <c:ext xmlns:c16="http://schemas.microsoft.com/office/drawing/2014/chart" uri="{C3380CC4-5D6E-409C-BE32-E72D297353CC}">
              <c16:uniqueId val="{00000000-0826-43DB-B931-B9CE29C35A08}"/>
            </c:ext>
          </c:extLst>
        </c:ser>
        <c:dLbls>
          <c:showLegendKey val="0"/>
          <c:showVal val="0"/>
          <c:showCatName val="0"/>
          <c:showSerName val="0"/>
          <c:showPercent val="0"/>
          <c:showBubbleSize val="0"/>
        </c:dLbls>
        <c:smooth val="0"/>
        <c:axId val="43483520"/>
        <c:axId val="43485056"/>
      </c:lineChart>
      <c:dateAx>
        <c:axId val="43483520"/>
        <c:scaling>
          <c:orientation val="minMax"/>
        </c:scaling>
        <c:delete val="0"/>
        <c:axPos val="b"/>
        <c:numFmt formatCode="[$-409]d\-mmm;@" sourceLinked="0"/>
        <c:majorTickMark val="in"/>
        <c:minorTickMark val="none"/>
        <c:tickLblPos val="nextTo"/>
        <c:spPr>
          <a:ln w="19050">
            <a:solidFill>
              <a:schemeClr val="tx1"/>
            </a:solidFill>
          </a:ln>
        </c:spPr>
        <c:txPr>
          <a:bodyPr rot="-2700000"/>
          <a:lstStyle/>
          <a:p>
            <a:pPr>
              <a:defRPr>
                <a:latin typeface="Arial" panose="020B0604020202020204" pitchFamily="34" charset="0"/>
                <a:cs typeface="Arial" panose="020B0604020202020204" pitchFamily="34" charset="0"/>
              </a:defRPr>
            </a:pPr>
            <a:endParaRPr lang="en-US"/>
          </a:p>
        </c:txPr>
        <c:crossAx val="43485056"/>
        <c:crossesAt val="-20"/>
        <c:auto val="1"/>
        <c:lblOffset val="100"/>
        <c:baseTimeUnit val="days"/>
      </c:dateAx>
      <c:valAx>
        <c:axId val="43485056"/>
        <c:scaling>
          <c:orientation val="minMax"/>
        </c:scaling>
        <c:delete val="0"/>
        <c:axPos val="l"/>
        <c:majorGridlines>
          <c:spPr>
            <a:ln>
              <a:noFill/>
            </a:ln>
          </c:spPr>
        </c:majorGridlines>
        <c:title>
          <c:tx>
            <c:rich>
              <a:bodyPr rot="-5400000" vert="horz"/>
              <a:lstStyle/>
              <a:p>
                <a:pPr>
                  <a:defRPr sz="1050" b="0">
                    <a:latin typeface="Arial" panose="020B0604020202020204" pitchFamily="34" charset="0"/>
                    <a:cs typeface="Arial" panose="020B0604020202020204" pitchFamily="34" charset="0"/>
                  </a:defRPr>
                </a:pPr>
                <a:r>
                  <a:rPr lang="en-US" sz="1050" b="0">
                    <a:latin typeface="Arial" panose="020B0604020202020204" pitchFamily="34" charset="0"/>
                    <a:cs typeface="Arial" panose="020B0604020202020204" pitchFamily="34" charset="0"/>
                  </a:rPr>
                  <a:t>Min</a:t>
                </a:r>
                <a:r>
                  <a:rPr lang="en-US" sz="1050" b="0" baseline="0">
                    <a:latin typeface="Arial" panose="020B0604020202020204" pitchFamily="34" charset="0"/>
                    <a:cs typeface="Arial" panose="020B0604020202020204" pitchFamily="34" charset="0"/>
                  </a:rPr>
                  <a:t> air temp (F)</a:t>
                </a:r>
                <a:endParaRPr lang="en-US" sz="1050" b="0">
                  <a:latin typeface="Arial" panose="020B0604020202020204" pitchFamily="34" charset="0"/>
                  <a:cs typeface="Arial" panose="020B0604020202020204" pitchFamily="34" charset="0"/>
                </a:endParaRPr>
              </a:p>
            </c:rich>
          </c:tx>
          <c:overlay val="0"/>
        </c:title>
        <c:numFmt formatCode="General" sourceLinked="1"/>
        <c:majorTickMark val="in"/>
        <c:minorTickMark val="none"/>
        <c:tickLblPos val="nextTo"/>
        <c:spPr>
          <a:ln w="19050">
            <a:solidFill>
              <a:schemeClr val="tx1"/>
            </a:solidFill>
          </a:ln>
        </c:spPr>
        <c:txPr>
          <a:bodyPr/>
          <a:lstStyle/>
          <a:p>
            <a:pPr>
              <a:defRPr sz="1000" b="0">
                <a:latin typeface="Arial" panose="020B0604020202020204" pitchFamily="34" charset="0"/>
                <a:cs typeface="Arial" panose="020B0604020202020204" pitchFamily="34" charset="0"/>
              </a:defRPr>
            </a:pPr>
            <a:endParaRPr lang="en-US"/>
          </a:p>
        </c:txPr>
        <c:crossAx val="43483520"/>
        <c:crosses val="autoZero"/>
        <c:crossBetween val="between"/>
      </c:valAx>
      <c:spPr>
        <a:noFill/>
        <a:ln w="19050">
          <a:solidFill>
            <a:schemeClr val="tx1"/>
          </a:solidFill>
        </a:ln>
      </c:spPr>
    </c:plotArea>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0.16378</cdr:x>
      <cdr:y>0.43619</cdr:y>
    </cdr:from>
    <cdr:to>
      <cdr:x>0.90679</cdr:x>
      <cdr:y>0.50476</cdr:y>
    </cdr:to>
    <cdr:sp macro="" textlink="">
      <cdr:nvSpPr>
        <cdr:cNvPr id="2" name="Rounded Rectangle 1"/>
        <cdr:cNvSpPr/>
      </cdr:nvSpPr>
      <cdr:spPr>
        <a:xfrm xmlns:a="http://schemas.openxmlformats.org/drawingml/2006/main">
          <a:off x="781050" y="1454150"/>
          <a:ext cx="3543300" cy="228600"/>
        </a:xfrm>
        <a:prstGeom xmlns:a="http://schemas.openxmlformats.org/drawingml/2006/main" prst="roundRect">
          <a:avLst/>
        </a:prstGeom>
        <a:gradFill xmlns:a="http://schemas.openxmlformats.org/drawingml/2006/main" flip="none" rotWithShape="1">
          <a:gsLst>
            <a:gs pos="0">
              <a:schemeClr val="accent1">
                <a:tint val="100000"/>
                <a:shade val="100000"/>
                <a:satMod val="130000"/>
                <a:alpha val="29000"/>
              </a:schemeClr>
            </a:gs>
            <a:gs pos="100000">
              <a:schemeClr val="accent1">
                <a:tint val="50000"/>
                <a:shade val="100000"/>
                <a:satMod val="350000"/>
                <a:alpha val="29000"/>
              </a:schemeClr>
            </a:gs>
          </a:gsLst>
          <a:lin ang="16200000" scaled="0"/>
          <a:tileRect/>
        </a:gradFill>
      </cdr:spPr>
      <cdr:style>
        <a:lnRef xmlns:a="http://schemas.openxmlformats.org/drawingml/2006/main" idx="1">
          <a:schemeClr val="accent1"/>
        </a:lnRef>
        <a:fillRef xmlns:a="http://schemas.openxmlformats.org/drawingml/2006/main" idx="3">
          <a:schemeClr val="accent1"/>
        </a:fillRef>
        <a:effectRef xmlns:a="http://schemas.openxmlformats.org/drawingml/2006/main" idx="2">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0.12482</cdr:x>
      <cdr:y>0.21207</cdr:y>
    </cdr:from>
    <cdr:to>
      <cdr:x>0.97325</cdr:x>
      <cdr:y>0.21433</cdr:y>
    </cdr:to>
    <cdr:cxnSp macro="">
      <cdr:nvCxnSpPr>
        <cdr:cNvPr id="3" name="Straight Connector 2"/>
        <cdr:cNvCxnSpPr/>
      </cdr:nvCxnSpPr>
      <cdr:spPr>
        <a:xfrm xmlns:a="http://schemas.openxmlformats.org/drawingml/2006/main">
          <a:off x="733245" y="879894"/>
          <a:ext cx="4983999" cy="937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0.12335</cdr:x>
      <cdr:y>0.55096</cdr:y>
    </cdr:from>
    <cdr:to>
      <cdr:x>0.97459</cdr:x>
      <cdr:y>0.56033</cdr:y>
    </cdr:to>
    <cdr:cxnSp macro="">
      <cdr:nvCxnSpPr>
        <cdr:cNvPr id="5" name="Straight Connector 4"/>
        <cdr:cNvCxnSpPr/>
      </cdr:nvCxnSpPr>
      <cdr:spPr>
        <a:xfrm xmlns:a="http://schemas.openxmlformats.org/drawingml/2006/main">
          <a:off x="724619" y="2286000"/>
          <a:ext cx="5000482" cy="3885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0.14922</cdr:x>
      <cdr:y>0.60618</cdr:y>
    </cdr:from>
    <cdr:to>
      <cdr:x>0.20922</cdr:x>
      <cdr:y>0.69344</cdr:y>
    </cdr:to>
    <cdr:sp macro="" textlink="">
      <cdr:nvSpPr>
        <cdr:cNvPr id="6" name="Oval 5"/>
        <cdr:cNvSpPr/>
      </cdr:nvSpPr>
      <cdr:spPr>
        <a:xfrm xmlns:a="http://schemas.openxmlformats.org/drawingml/2006/main">
          <a:off x="876577" y="2515104"/>
          <a:ext cx="352464" cy="362049"/>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9276BD-1BBE-4C06-A019-8889C5D10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26591</Words>
  <Characters>151569</Characters>
  <Application>Microsoft Office Word</Application>
  <DocSecurity>0</DocSecurity>
  <Lines>1263</Lines>
  <Paragraphs>355</Paragraphs>
  <ScaleCrop>false</ScaleCrop>
  <HeadingPairs>
    <vt:vector size="2" baseType="variant">
      <vt:variant>
        <vt:lpstr>Title</vt:lpstr>
      </vt:variant>
      <vt:variant>
        <vt:i4>1</vt:i4>
      </vt:variant>
    </vt:vector>
  </HeadingPairs>
  <TitlesOfParts>
    <vt:vector size="1" baseType="lpstr">
      <vt:lpstr/>
    </vt:vector>
  </TitlesOfParts>
  <Company>Cornell University/Virginia Tech</Company>
  <LinksUpToDate>false</LinksUpToDate>
  <CharactersWithSpaces>177805</CharactersWithSpaces>
  <SharedDoc>false</SharedDoc>
  <HLinks>
    <vt:vector size="204" baseType="variant">
      <vt:variant>
        <vt:i4>4456551</vt:i4>
      </vt:variant>
      <vt:variant>
        <vt:i4>96</vt:i4>
      </vt:variant>
      <vt:variant>
        <vt:i4>0</vt:i4>
      </vt:variant>
      <vt:variant>
        <vt:i4>5</vt:i4>
      </vt:variant>
      <vt:variant>
        <vt:lpwstr>mailto:bzoeckle@vt.edu</vt:lpwstr>
      </vt:variant>
      <vt:variant>
        <vt:lpwstr/>
      </vt:variant>
      <vt:variant>
        <vt:i4>2097155</vt:i4>
      </vt:variant>
      <vt:variant>
        <vt:i4>93</vt:i4>
      </vt:variant>
      <vt:variant>
        <vt:i4>0</vt:i4>
      </vt:variant>
      <vt:variant>
        <vt:i4>5</vt:i4>
      </vt:variant>
      <vt:variant>
        <vt:lpwstr>mailto:sforza@vt.edu</vt:lpwstr>
      </vt:variant>
      <vt:variant>
        <vt:lpwstr/>
      </vt:variant>
      <vt:variant>
        <vt:i4>6946902</vt:i4>
      </vt:variant>
      <vt:variant>
        <vt:i4>90</vt:i4>
      </vt:variant>
      <vt:variant>
        <vt:i4>0</vt:i4>
      </vt:variant>
      <vt:variant>
        <vt:i4>5</vt:i4>
      </vt:variant>
      <vt:variant>
        <vt:lpwstr>mailto:jfiola@umd.edu</vt:lpwstr>
      </vt:variant>
      <vt:variant>
        <vt:lpwstr/>
      </vt:variant>
      <vt:variant>
        <vt:i4>655472</vt:i4>
      </vt:variant>
      <vt:variant>
        <vt:i4>87</vt:i4>
      </vt:variant>
      <vt:variant>
        <vt:i4>0</vt:i4>
      </vt:variant>
      <vt:variant>
        <vt:i4>5</vt:i4>
      </vt:variant>
      <vt:variant>
        <vt:lpwstr>mailto:rmc7@psu.edu</vt:lpwstr>
      </vt:variant>
      <vt:variant>
        <vt:lpwstr/>
      </vt:variant>
      <vt:variant>
        <vt:i4>6684792</vt:i4>
      </vt:variant>
      <vt:variant>
        <vt:i4>84</vt:i4>
      </vt:variant>
      <vt:variant>
        <vt:i4>0</vt:i4>
      </vt:variant>
      <vt:variant>
        <vt:i4>5</vt:i4>
      </vt:variant>
      <vt:variant>
        <vt:lpwstr>mailto:turner_sutton@ncsu.edu</vt:lpwstr>
      </vt:variant>
      <vt:variant>
        <vt:lpwstr/>
      </vt:variant>
      <vt:variant>
        <vt:i4>7536747</vt:i4>
      </vt:variant>
      <vt:variant>
        <vt:i4>81</vt:i4>
      </vt:variant>
      <vt:variant>
        <vt:i4>0</vt:i4>
      </vt:variant>
      <vt:variant>
        <vt:i4>5</vt:i4>
      </vt:variant>
      <vt:variant>
        <vt:lpwstr>mailto:sara_spayd@ncsu.edu</vt:lpwstr>
      </vt:variant>
      <vt:variant>
        <vt:lpwstr/>
      </vt:variant>
      <vt:variant>
        <vt:i4>4784201</vt:i4>
      </vt:variant>
      <vt:variant>
        <vt:i4>78</vt:i4>
      </vt:variant>
      <vt:variant>
        <vt:i4>0</vt:i4>
      </vt:variant>
      <vt:variant>
        <vt:i4>5</vt:i4>
      </vt:variant>
      <vt:variant>
        <vt:lpwstr>mailto:Charles_Safley@ncsu.edu</vt:lpwstr>
      </vt:variant>
      <vt:variant>
        <vt:lpwstr/>
      </vt:variant>
      <vt:variant>
        <vt:i4>4325446</vt:i4>
      </vt:variant>
      <vt:variant>
        <vt:i4>75</vt:i4>
      </vt:variant>
      <vt:variant>
        <vt:i4>0</vt:i4>
      </vt:variant>
      <vt:variant>
        <vt:i4>5</vt:i4>
      </vt:variant>
      <vt:variant>
        <vt:lpwstr>mailto:wayne_mitchem@ncsu.edu</vt:lpwstr>
      </vt:variant>
      <vt:variant>
        <vt:lpwstr/>
      </vt:variant>
      <vt:variant>
        <vt:i4>5505116</vt:i4>
      </vt:variant>
      <vt:variant>
        <vt:i4>72</vt:i4>
      </vt:variant>
      <vt:variant>
        <vt:i4>0</vt:i4>
      </vt:variant>
      <vt:variant>
        <vt:i4>5</vt:i4>
      </vt:variant>
      <vt:variant>
        <vt:lpwstr>mailto:katie_jennings@ncsu.edu</vt:lpwstr>
      </vt:variant>
      <vt:variant>
        <vt:lpwstr/>
      </vt:variant>
      <vt:variant>
        <vt:i4>5636168</vt:i4>
      </vt:variant>
      <vt:variant>
        <vt:i4>69</vt:i4>
      </vt:variant>
      <vt:variant>
        <vt:i4>0</vt:i4>
      </vt:variant>
      <vt:variant>
        <vt:i4>5</vt:i4>
      </vt:variant>
      <vt:variant>
        <vt:lpwstr>mailto:jay_jayaratne@ncsu.edu</vt:lpwstr>
      </vt:variant>
      <vt:variant>
        <vt:lpwstr/>
      </vt:variant>
      <vt:variant>
        <vt:i4>720911</vt:i4>
      </vt:variant>
      <vt:variant>
        <vt:i4>66</vt:i4>
      </vt:variant>
      <vt:variant>
        <vt:i4>0</vt:i4>
      </vt:variant>
      <vt:variant>
        <vt:i4>5</vt:i4>
      </vt:variant>
      <vt:variant>
        <vt:lpwstr>mailto:john_havlin@ncsu.edu</vt:lpwstr>
      </vt:variant>
      <vt:variant>
        <vt:lpwstr/>
      </vt:variant>
      <vt:variant>
        <vt:i4>3932172</vt:i4>
      </vt:variant>
      <vt:variant>
        <vt:i4>63</vt:i4>
      </vt:variant>
      <vt:variant>
        <vt:i4>0</vt:i4>
      </vt:variant>
      <vt:variant>
        <vt:i4>5</vt:i4>
      </vt:variant>
      <vt:variant>
        <vt:lpwstr>mailto:dami.1@osu.edu</vt:lpwstr>
      </vt:variant>
      <vt:variant>
        <vt:lpwstr/>
      </vt:variant>
      <vt:variant>
        <vt:i4>327776</vt:i4>
      </vt:variant>
      <vt:variant>
        <vt:i4>60</vt:i4>
      </vt:variant>
      <vt:variant>
        <vt:i4>0</vt:i4>
      </vt:variant>
      <vt:variant>
        <vt:i4>5</vt:i4>
      </vt:variant>
      <vt:variant>
        <vt:lpwstr>mailto:wfw1@cornell.edu</vt:lpwstr>
      </vt:variant>
      <vt:variant>
        <vt:lpwstr/>
      </vt:variant>
      <vt:variant>
        <vt:i4>4456571</vt:i4>
      </vt:variant>
      <vt:variant>
        <vt:i4>57</vt:i4>
      </vt:variant>
      <vt:variant>
        <vt:i4>0</vt:i4>
      </vt:variant>
      <vt:variant>
        <vt:i4>5</vt:i4>
      </vt:variant>
      <vt:variant>
        <vt:lpwstr>mailto:jev32@cornell.edu</vt:lpwstr>
      </vt:variant>
      <vt:variant>
        <vt:lpwstr/>
      </vt:variant>
      <vt:variant>
        <vt:i4>4784255</vt:i4>
      </vt:variant>
      <vt:variant>
        <vt:i4>54</vt:i4>
      </vt:variant>
      <vt:variant>
        <vt:i4>0</vt:i4>
      </vt:variant>
      <vt:variant>
        <vt:i4>5</vt:i4>
      </vt:variant>
      <vt:variant>
        <vt:lpwstr>mailto:bjr83@cornell.edu</vt:lpwstr>
      </vt:variant>
      <vt:variant>
        <vt:lpwstr/>
      </vt:variant>
      <vt:variant>
        <vt:i4>6094953</vt:i4>
      </vt:variant>
      <vt:variant>
        <vt:i4>51</vt:i4>
      </vt:variant>
      <vt:variant>
        <vt:i4>0</vt:i4>
      </vt:variant>
      <vt:variant>
        <vt:i4>5</vt:i4>
      </vt:variant>
      <vt:variant>
        <vt:lpwstr>mailto:im13@cornell.edu</vt:lpwstr>
      </vt:variant>
      <vt:variant>
        <vt:lpwstr/>
      </vt:variant>
      <vt:variant>
        <vt:i4>5308542</vt:i4>
      </vt:variant>
      <vt:variant>
        <vt:i4>48</vt:i4>
      </vt:variant>
      <vt:variant>
        <vt:i4>0</vt:i4>
      </vt:variant>
      <vt:variant>
        <vt:i4>5</vt:i4>
      </vt:variant>
      <vt:variant>
        <vt:lpwstr>mailto:akm87@cornell.edu</vt:lpwstr>
      </vt:variant>
      <vt:variant>
        <vt:lpwstr/>
      </vt:variant>
      <vt:variant>
        <vt:i4>524395</vt:i4>
      </vt:variant>
      <vt:variant>
        <vt:i4>45</vt:i4>
      </vt:variant>
      <vt:variant>
        <vt:i4>0</vt:i4>
      </vt:variant>
      <vt:variant>
        <vt:i4>5</vt:i4>
      </vt:variant>
      <vt:variant>
        <vt:lpwstr>mailto:anl2@cornell.edu</vt:lpwstr>
      </vt:variant>
      <vt:variant>
        <vt:lpwstr/>
      </vt:variant>
      <vt:variant>
        <vt:i4>6225967</vt:i4>
      </vt:variant>
      <vt:variant>
        <vt:i4>42</vt:i4>
      </vt:variant>
      <vt:variant>
        <vt:i4>0</vt:i4>
      </vt:variant>
      <vt:variant>
        <vt:i4>5</vt:i4>
      </vt:variant>
      <vt:variant>
        <vt:lpwstr>mailto:william.nail@ct.gov</vt:lpwstr>
      </vt:variant>
      <vt:variant>
        <vt:lpwstr/>
      </vt:variant>
      <vt:variant>
        <vt:i4>3080219</vt:i4>
      </vt:variant>
      <vt:variant>
        <vt:i4>39</vt:i4>
      </vt:variant>
      <vt:variant>
        <vt:i4>0</vt:i4>
      </vt:variant>
      <vt:variant>
        <vt:i4>5</vt:i4>
      </vt:variant>
      <vt:variant>
        <vt:lpwstr>mailto:vitis@vt.edu</vt:lpwstr>
      </vt:variant>
      <vt:variant>
        <vt:lpwstr/>
      </vt:variant>
      <vt:variant>
        <vt:i4>5111836</vt:i4>
      </vt:variant>
      <vt:variant>
        <vt:i4>36</vt:i4>
      </vt:variant>
      <vt:variant>
        <vt:i4>0</vt:i4>
      </vt:variant>
      <vt:variant>
        <vt:i4>5</vt:i4>
      </vt:variant>
      <vt:variant>
        <vt:lpwstr>http://eviticulture.org/</vt:lpwstr>
      </vt:variant>
      <vt:variant>
        <vt:lpwstr/>
      </vt:variant>
      <vt:variant>
        <vt:i4>8257561</vt:i4>
      </vt:variant>
      <vt:variant>
        <vt:i4>33</vt:i4>
      </vt:variant>
      <vt:variant>
        <vt:i4>0</vt:i4>
      </vt:variant>
      <vt:variant>
        <vt:i4>5</vt:i4>
      </vt:variant>
      <vt:variant>
        <vt:lpwstr>http://www.wineeconomics.org/workingpapers/AAWE_WP140.pdf</vt:lpwstr>
      </vt:variant>
      <vt:variant>
        <vt:lpwstr/>
      </vt:variant>
      <vt:variant>
        <vt:i4>3473429</vt:i4>
      </vt:variant>
      <vt:variant>
        <vt:i4>30</vt:i4>
      </vt:variant>
      <vt:variant>
        <vt:i4>0</vt:i4>
      </vt:variant>
      <vt:variant>
        <vt:i4>5</vt:i4>
      </vt:variant>
      <vt:variant>
        <vt:lpwstr>http://www.wine-economics.org/workingpapers/AAWE_WP119.pdf</vt:lpwstr>
      </vt:variant>
      <vt:variant>
        <vt:lpwstr/>
      </vt:variant>
      <vt:variant>
        <vt:i4>720989</vt:i4>
      </vt:variant>
      <vt:variant>
        <vt:i4>27</vt:i4>
      </vt:variant>
      <vt:variant>
        <vt:i4>0</vt:i4>
      </vt:variant>
      <vt:variant>
        <vt:i4>5</vt:i4>
      </vt:variant>
      <vt:variant>
        <vt:lpwstr>http://www.ship.edu/uploadedFiles/Ship/Geo-ESS/Graduate/Exams/kubach_answer_120502.pdf</vt:lpwstr>
      </vt:variant>
      <vt:variant>
        <vt:lpwstr/>
      </vt:variant>
      <vt:variant>
        <vt:i4>6094866</vt:i4>
      </vt:variant>
      <vt:variant>
        <vt:i4>24</vt:i4>
      </vt:variant>
      <vt:variant>
        <vt:i4>0</vt:i4>
      </vt:variant>
      <vt:variant>
        <vt:i4>5</vt:i4>
      </vt:variant>
      <vt:variant>
        <vt:lpwstr>https://vmdev.cgit.vt.edu/ECVineyards</vt:lpwstr>
      </vt:variant>
      <vt:variant>
        <vt:lpwstr/>
      </vt:variant>
      <vt:variant>
        <vt:i4>7274534</vt:i4>
      </vt:variant>
      <vt:variant>
        <vt:i4>21</vt:i4>
      </vt:variant>
      <vt:variant>
        <vt:i4>0</vt:i4>
      </vt:variant>
      <vt:variant>
        <vt:i4>5</vt:i4>
      </vt:variant>
      <vt:variant>
        <vt:lpwstr>http://vmdev.cgit.vt.edu/Vineyards/</vt:lpwstr>
      </vt:variant>
      <vt:variant>
        <vt:lpwstr/>
      </vt:variant>
      <vt:variant>
        <vt:i4>2228260</vt:i4>
      </vt:variant>
      <vt:variant>
        <vt:i4>18</vt:i4>
      </vt:variant>
      <vt:variant>
        <vt:i4>0</vt:i4>
      </vt:variant>
      <vt:variant>
        <vt:i4>5</vt:i4>
      </vt:variant>
      <vt:variant>
        <vt:lpwstr>http://www.nyvineyardsite.org/</vt:lpwstr>
      </vt:variant>
      <vt:variant>
        <vt:lpwstr/>
      </vt:variant>
      <vt:variant>
        <vt:i4>4128824</vt:i4>
      </vt:variant>
      <vt:variant>
        <vt:i4>15</vt:i4>
      </vt:variant>
      <vt:variant>
        <vt:i4>0</vt:i4>
      </vt:variant>
      <vt:variant>
        <vt:i4>5</vt:i4>
      </vt:variant>
      <vt:variant>
        <vt:lpwstr>http://www.nimss.umd.edu/homepages/outline.cfm?trackID=4034</vt:lpwstr>
      </vt:variant>
      <vt:variant>
        <vt:lpwstr/>
      </vt:variant>
      <vt:variant>
        <vt:i4>4259926</vt:i4>
      </vt:variant>
      <vt:variant>
        <vt:i4>12</vt:i4>
      </vt:variant>
      <vt:variant>
        <vt:i4>0</vt:i4>
      </vt:variant>
      <vt:variant>
        <vt:i4>5</vt:i4>
      </vt:variant>
      <vt:variant>
        <vt:lpwstr>http://www.ngwi.org/</vt:lpwstr>
      </vt:variant>
      <vt:variant>
        <vt:lpwstr/>
      </vt:variant>
      <vt:variant>
        <vt:i4>3211370</vt:i4>
      </vt:variant>
      <vt:variant>
        <vt:i4>6</vt:i4>
      </vt:variant>
      <vt:variant>
        <vt:i4>0</vt:i4>
      </vt:variant>
      <vt:variant>
        <vt:i4>5</vt:i4>
      </vt:variant>
      <vt:variant>
        <vt:lpwstr>http://asev.org/docs/2013RegistrationGuide.pdf</vt:lpwstr>
      </vt:variant>
      <vt:variant>
        <vt:lpwstr/>
      </vt:variant>
      <vt:variant>
        <vt:i4>5177374</vt:i4>
      </vt:variant>
      <vt:variant>
        <vt:i4>3</vt:i4>
      </vt:variant>
      <vt:variant>
        <vt:i4>0</vt:i4>
      </vt:variant>
      <vt:variant>
        <vt:i4>5</vt:i4>
      </vt:variant>
      <vt:variant>
        <vt:lpwstr>http://ajevonline.org/content/62/4/553A.full.pdf+html</vt:lpwstr>
      </vt:variant>
      <vt:variant>
        <vt:lpwstr/>
      </vt:variant>
      <vt:variant>
        <vt:i4>5177374</vt:i4>
      </vt:variant>
      <vt:variant>
        <vt:i4>0</vt:i4>
      </vt:variant>
      <vt:variant>
        <vt:i4>0</vt:i4>
      </vt:variant>
      <vt:variant>
        <vt:i4>5</vt:i4>
      </vt:variant>
      <vt:variant>
        <vt:lpwstr>http://ajevonline.org/content/62/4/553A.full.pdf+html</vt:lpwstr>
      </vt:variant>
      <vt:variant>
        <vt:lpwstr/>
      </vt:variant>
      <vt:variant>
        <vt:i4>2031641</vt:i4>
      </vt:variant>
      <vt:variant>
        <vt:i4>146353</vt:i4>
      </vt:variant>
      <vt:variant>
        <vt:i4>1032</vt:i4>
      </vt:variant>
      <vt:variant>
        <vt:i4>1</vt:i4>
      </vt:variant>
      <vt:variant>
        <vt:lpwstr>http://www.csrees.usda.gov/about/offices/images/usda_nifa_h_rgb_300.jpg</vt:lpwstr>
      </vt:variant>
      <vt:variant>
        <vt:lpwstr/>
      </vt:variant>
      <vt:variant>
        <vt:i4>8257584</vt:i4>
      </vt:variant>
      <vt:variant>
        <vt:i4>-1</vt:i4>
      </vt:variant>
      <vt:variant>
        <vt:i4>1044</vt:i4>
      </vt:variant>
      <vt:variant>
        <vt:i4>1</vt:i4>
      </vt:variant>
      <vt:variant>
        <vt:lpwstr>/http://www.csrees.usda.gov/about/offices/images/usda_nifa_h_rgb_300.jpg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Tony Wolf, Tremain Hatch</dc:creator>
  <cp:lastModifiedBy>Hatch, Tremain</cp:lastModifiedBy>
  <cp:revision>2</cp:revision>
  <cp:lastPrinted>2016-02-15T19:47:00Z</cp:lastPrinted>
  <dcterms:created xsi:type="dcterms:W3CDTF">2016-12-06T21:05:00Z</dcterms:created>
  <dcterms:modified xsi:type="dcterms:W3CDTF">2016-12-06T21:05:00Z</dcterms:modified>
</cp:coreProperties>
</file>